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footer10.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1.xml" ContentType="application/vnd.openxmlformats-officedocument.wordprocessingml.footer+xml"/>
  <Override PartName="/word/header15.xml" ContentType="application/vnd.openxmlformats-officedocument.wordprocessingml.header+xml"/>
  <Override PartName="/word/footer12.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3.xml" ContentType="application/vnd.openxmlformats-officedocument.wordprocessingml.footer+xml"/>
  <Override PartName="/word/header18.xml" ContentType="application/vnd.openxmlformats-officedocument.wordprocessingml.header+xml"/>
  <Override PartName="/word/footer14.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5.xml" ContentType="application/vnd.openxmlformats-officedocument.wordprocessingml.footer+xml"/>
  <Override PartName="/word/header21.xml" ContentType="application/vnd.openxmlformats-officedocument.wordprocessingml.header+xml"/>
  <Override PartName="/word/footer16.xml" ContentType="application/vnd.openxmlformats-officedocument.wordprocessingml.footer+xml"/>
  <Override PartName="/word/header2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7A6BA8" w14:textId="46E7C3C1" w:rsidR="00FA0707" w:rsidRPr="00CB69B6" w:rsidRDefault="004733E8" w:rsidP="00FA0707">
      <w:pPr>
        <w:spacing w:after="0"/>
        <w:jc w:val="left"/>
        <w:rPr>
          <w:rFonts w:asciiTheme="minorHAnsi" w:hAnsiTheme="minorHAnsi" w:cstheme="minorHAnsi"/>
          <w:color w:val="083E5E"/>
          <w:sz w:val="28"/>
          <w:szCs w:val="28"/>
        </w:rPr>
      </w:pPr>
      <w:r w:rsidRPr="00CB69B6">
        <w:rPr>
          <w:rFonts w:asciiTheme="minorHAnsi" w:eastAsia="Arial" w:hAnsiTheme="minorHAnsi" w:cstheme="minorHAnsi"/>
          <w:noProof/>
          <w:color w:val="000000"/>
          <w:lang w:eastAsia="fr-FR"/>
        </w:rPr>
        <mc:AlternateContent>
          <mc:Choice Requires="wps">
            <w:drawing>
              <wp:anchor distT="0" distB="0" distL="114300" distR="114300" simplePos="0" relativeHeight="251655168" behindDoc="0" locked="0" layoutInCell="1" allowOverlap="1" wp14:anchorId="3EB1F156" wp14:editId="4E69CBE8">
                <wp:simplePos x="0" y="0"/>
                <wp:positionH relativeFrom="column">
                  <wp:posOffset>4788535</wp:posOffset>
                </wp:positionH>
                <wp:positionV relativeFrom="paragraph">
                  <wp:posOffset>766173</wp:posOffset>
                </wp:positionV>
                <wp:extent cx="1572895" cy="784225"/>
                <wp:effectExtent l="0" t="0" r="1905" b="3175"/>
                <wp:wrapNone/>
                <wp:docPr id="1870448140" name="Rectangle 1"/>
                <wp:cNvGraphicFramePr/>
                <a:graphic xmlns:a="http://schemas.openxmlformats.org/drawingml/2006/main">
                  <a:graphicData uri="http://schemas.microsoft.com/office/word/2010/wordprocessingShape">
                    <wps:wsp>
                      <wps:cNvSpPr/>
                      <wps:spPr>
                        <a:xfrm>
                          <a:off x="0" y="0"/>
                          <a:ext cx="1572895" cy="784225"/>
                        </a:xfrm>
                        <a:prstGeom prst="rect">
                          <a:avLst/>
                        </a:prstGeom>
                        <a:solidFill>
                          <a:srgbClr val="E30613"/>
                        </a:solidFill>
                        <a:ln w="12700" cap="flat" cmpd="sng" algn="ctr">
                          <a:noFill/>
                          <a:prstDash val="solid"/>
                          <a:miter lim="800000"/>
                        </a:ln>
                        <a:effectLst/>
                      </wps:spPr>
                      <wps:txbx>
                        <w:txbxContent>
                          <w:p w14:paraId="58086AA3" w14:textId="7ADC45BE" w:rsidR="0059593A" w:rsidRPr="0055617E" w:rsidRDefault="0059593A" w:rsidP="00FA0707">
                            <w:pPr>
                              <w:jc w:val="center"/>
                              <w:rPr>
                                <w:b/>
                                <w:bCs/>
                                <w:color w:val="auto"/>
                              </w:rPr>
                            </w:pPr>
                            <w:r>
                              <w:rPr>
                                <w:noProof/>
                              </w:rPr>
                              <w:drawing>
                                <wp:inline distT="114300" distB="114300" distL="114300" distR="114300" wp14:anchorId="56CAC3CD" wp14:editId="62176752">
                                  <wp:extent cx="1377315" cy="286450"/>
                                  <wp:effectExtent l="0" t="0" r="0" b="0"/>
                                  <wp:docPr id="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a:stretch>
                                            <a:fillRect/>
                                          </a:stretch>
                                        </pic:blipFill>
                                        <pic:spPr>
                                          <a:xfrm>
                                            <a:off x="0" y="0"/>
                                            <a:ext cx="1377315" cy="286450"/>
                                          </a:xfrm>
                                          <a:prstGeom prst="rect">
                                            <a:avLst/>
                                          </a:prstGeom>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B1F156" id="Rectangle 1" o:spid="_x0000_s1026" style="position:absolute;margin-left:377.05pt;margin-top:60.35pt;width:123.85pt;height:61.7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" fillcolor="#e30613" stroked="f" strokeweight="1pt">
                <v:textbox>
                  <w:txbxContent>
                    <w:p w14:paraId="58086AA3" w14:textId="7ADC45BE" w:rsidR="0059593A" w:rsidRPr="0055617E" w:rsidRDefault="0059593A" w:rsidP="00FA0707">
                      <w:pPr>
                        <w:jc w:val="center"/>
                        <w:rPr>
                          <w:b/>
                          <w:bCs/>
                          <w:color w:val="auto"/>
                        </w:rPr>
                      </w:pPr>
                      <w:r>
                        <w:rPr>
                          <w:noProof/>
                        </w:rPr>
                        <w:drawing>
                          <wp:inline distT="114300" distB="114300" distL="114300" distR="114300" wp14:anchorId="56CAC3CD" wp14:editId="62176752">
                            <wp:extent cx="1377315" cy="286450"/>
                            <wp:effectExtent l="0" t="0" r="0" b="0"/>
                            <wp:docPr id="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a:stretch>
                                      <a:fillRect/>
                                    </a:stretch>
                                  </pic:blipFill>
                                  <pic:spPr>
                                    <a:xfrm>
                                      <a:off x="0" y="0"/>
                                      <a:ext cx="1377315" cy="286450"/>
                                    </a:xfrm>
                                    <a:prstGeom prst="rect">
                                      <a:avLst/>
                                    </a:prstGeom>
                                    <a:ln/>
                                  </pic:spPr>
                                </pic:pic>
                              </a:graphicData>
                            </a:graphic>
                          </wp:inline>
                        </w:drawing>
                      </w:r>
                    </w:p>
                  </w:txbxContent>
                </v:textbox>
              </v:rect>
            </w:pict>
          </mc:Fallback>
        </mc:AlternateContent>
      </w:r>
      <w:r w:rsidRPr="00CB69B6">
        <w:rPr>
          <w:rFonts w:asciiTheme="minorHAnsi" w:eastAsia="Arial" w:hAnsiTheme="minorHAnsi" w:cstheme="minorHAnsi"/>
          <w:noProof/>
          <w:color w:val="083E5E"/>
          <w:szCs w:val="22"/>
          <w:lang w:eastAsia="fr-FR"/>
        </w:rPr>
        <w:drawing>
          <wp:anchor distT="0" distB="0" distL="114300" distR="114300" simplePos="0" relativeHeight="251656192" behindDoc="1" locked="0" layoutInCell="1" allowOverlap="1" wp14:anchorId="2E70E9EA" wp14:editId="4BC06C68">
            <wp:simplePos x="0" y="0"/>
            <wp:positionH relativeFrom="column">
              <wp:posOffset>-433070</wp:posOffset>
            </wp:positionH>
            <wp:positionV relativeFrom="paragraph">
              <wp:posOffset>-569887</wp:posOffset>
            </wp:positionV>
            <wp:extent cx="1212850" cy="681990"/>
            <wp:effectExtent l="0" t="0" r="0" b="3810"/>
            <wp:wrapNone/>
            <wp:docPr id="65125014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250149"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212850" cy="681990"/>
                    </a:xfrm>
                    <a:prstGeom prst="rect">
                      <a:avLst/>
                    </a:prstGeom>
                  </pic:spPr>
                </pic:pic>
              </a:graphicData>
            </a:graphic>
            <wp14:sizeRelH relativeFrom="page">
              <wp14:pctWidth>0</wp14:pctWidth>
            </wp14:sizeRelH>
            <wp14:sizeRelV relativeFrom="page">
              <wp14:pctHeight>0</wp14:pctHeight>
            </wp14:sizeRelV>
          </wp:anchor>
        </w:drawing>
      </w:r>
      <w:r w:rsidR="00FA0707" w:rsidRPr="00CB69B6">
        <w:rPr>
          <w:rFonts w:asciiTheme="minorHAnsi" w:hAnsiTheme="minorHAnsi" w:cstheme="minorHAnsi"/>
        </w:rPr>
        <w:br/>
      </w:r>
      <w:r w:rsidR="00FA0707" w:rsidRPr="00CB69B6">
        <w:rPr>
          <w:rFonts w:asciiTheme="minorHAnsi" w:hAnsiTheme="minorHAnsi" w:cstheme="minorHAnsi"/>
        </w:rPr>
        <w:br/>
      </w:r>
      <w:r w:rsidR="00FA0707" w:rsidRPr="00CB69B6">
        <w:rPr>
          <w:rFonts w:asciiTheme="minorHAnsi" w:hAnsiTheme="minorHAnsi" w:cstheme="minorHAnsi"/>
        </w:rPr>
        <w:br/>
      </w:r>
      <w:r w:rsidR="00FA0707" w:rsidRPr="00CB69B6">
        <w:rPr>
          <w:rFonts w:asciiTheme="minorHAnsi" w:hAnsiTheme="minorHAnsi" w:cstheme="minorHAnsi"/>
        </w:rPr>
        <w:br/>
      </w:r>
    </w:p>
    <w:p w14:paraId="71689867" w14:textId="492E322E" w:rsidR="00FA0707" w:rsidRPr="00CB69B6" w:rsidRDefault="00FA0707" w:rsidP="00FA0707">
      <w:pPr>
        <w:spacing w:after="0"/>
        <w:jc w:val="left"/>
        <w:rPr>
          <w:rFonts w:asciiTheme="minorHAnsi" w:hAnsiTheme="minorHAnsi" w:cstheme="minorHAnsi"/>
          <w:color w:val="083E5E"/>
          <w:sz w:val="28"/>
          <w:szCs w:val="28"/>
        </w:rPr>
      </w:pPr>
    </w:p>
    <w:p w14:paraId="541A20D2" w14:textId="26EF6BE0" w:rsidR="00FA0707" w:rsidRPr="00CB69B6" w:rsidRDefault="00FA0707" w:rsidP="00FA0707">
      <w:pPr>
        <w:spacing w:after="0"/>
        <w:jc w:val="left"/>
        <w:rPr>
          <w:rFonts w:asciiTheme="minorHAnsi" w:hAnsiTheme="minorHAnsi" w:cstheme="minorHAnsi"/>
          <w:color w:val="083E5E"/>
          <w:sz w:val="28"/>
          <w:szCs w:val="28"/>
        </w:rPr>
      </w:pPr>
    </w:p>
    <w:p w14:paraId="42E4B1DB" w14:textId="0F8EABF7" w:rsidR="00FA0707" w:rsidRPr="00CB69B6" w:rsidRDefault="00FA0707" w:rsidP="00FA0707">
      <w:pPr>
        <w:spacing w:after="0"/>
        <w:jc w:val="left"/>
        <w:rPr>
          <w:rFonts w:asciiTheme="minorHAnsi" w:hAnsiTheme="minorHAnsi" w:cstheme="minorHAnsi"/>
          <w:color w:val="083E5E"/>
          <w:sz w:val="28"/>
          <w:szCs w:val="28"/>
        </w:rPr>
      </w:pPr>
    </w:p>
    <w:p w14:paraId="6337F14D" w14:textId="6A84E406" w:rsidR="00FA0707" w:rsidRPr="00CB69B6" w:rsidRDefault="00FA0707" w:rsidP="00FA0707">
      <w:pPr>
        <w:spacing w:after="0"/>
        <w:jc w:val="left"/>
        <w:rPr>
          <w:rFonts w:asciiTheme="minorHAnsi" w:hAnsiTheme="minorHAnsi" w:cstheme="minorHAnsi"/>
          <w:color w:val="083E5E"/>
          <w:sz w:val="28"/>
          <w:szCs w:val="28"/>
        </w:rPr>
      </w:pPr>
    </w:p>
    <w:p w14:paraId="17C66861" w14:textId="072CADA6" w:rsidR="00FA0707" w:rsidRPr="00CB69B6" w:rsidRDefault="00D345DA" w:rsidP="00FA0707">
      <w:pPr>
        <w:spacing w:after="0"/>
        <w:jc w:val="left"/>
        <w:rPr>
          <w:rFonts w:asciiTheme="minorHAnsi" w:hAnsiTheme="minorHAnsi" w:cstheme="minorHAnsi"/>
          <w:color w:val="083E5E"/>
          <w:sz w:val="28"/>
          <w:szCs w:val="28"/>
        </w:rPr>
      </w:pPr>
      <w:r w:rsidRPr="00CB69B6">
        <w:rPr>
          <w:rFonts w:asciiTheme="minorHAnsi" w:eastAsia="Arial" w:hAnsiTheme="minorHAnsi" w:cstheme="minorHAnsi"/>
          <w:noProof/>
          <w:color w:val="083E5E"/>
          <w:szCs w:val="22"/>
          <w:lang w:eastAsia="fr-FR"/>
        </w:rPr>
        <mc:AlternateContent>
          <mc:Choice Requires="wps">
            <w:drawing>
              <wp:anchor distT="0" distB="0" distL="114300" distR="114300" simplePos="0" relativeHeight="251657216" behindDoc="0" locked="0" layoutInCell="1" allowOverlap="1" wp14:anchorId="3D6B5E24" wp14:editId="300BA58D">
                <wp:simplePos x="0" y="0"/>
                <wp:positionH relativeFrom="column">
                  <wp:posOffset>3587115</wp:posOffset>
                </wp:positionH>
                <wp:positionV relativeFrom="paragraph">
                  <wp:posOffset>52433</wp:posOffset>
                </wp:positionV>
                <wp:extent cx="2773045" cy="745490"/>
                <wp:effectExtent l="0" t="0" r="0" b="3810"/>
                <wp:wrapNone/>
                <wp:docPr id="1534452311" name="Zone de texte 3"/>
                <wp:cNvGraphicFramePr/>
                <a:graphic xmlns:a="http://schemas.openxmlformats.org/drawingml/2006/main">
                  <a:graphicData uri="http://schemas.microsoft.com/office/word/2010/wordprocessingShape">
                    <wps:wsp>
                      <wps:cNvSpPr txBox="1"/>
                      <wps:spPr>
                        <a:xfrm>
                          <a:off x="0" y="0"/>
                          <a:ext cx="2773045" cy="745490"/>
                        </a:xfrm>
                        <a:prstGeom prst="rect">
                          <a:avLst/>
                        </a:prstGeom>
                        <a:solidFill>
                          <a:srgbClr val="FFFFFF"/>
                        </a:solidFill>
                        <a:ln w="6350">
                          <a:noFill/>
                        </a:ln>
                      </wps:spPr>
                      <wps:txbx>
                        <w:txbxContent>
                          <w:p w14:paraId="55EFCC20" w14:textId="3FC06621" w:rsidR="0059593A" w:rsidRDefault="0059593A" w:rsidP="00FA0707">
                            <w:pPr>
                              <w:jc w:val="right"/>
                            </w:pPr>
                            <w:r>
                              <w:t xml:space="preserve"> </w:t>
                            </w:r>
                          </w:p>
                          <w:p w14:paraId="6B76CA74" w14:textId="4A66DB22" w:rsidR="0059593A" w:rsidRPr="00CD49ED" w:rsidRDefault="0059593A" w:rsidP="00FA0707">
                            <w:pPr>
                              <w:jc w:val="righ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6B5E24" id="_x0000_t202" coordsize="21600,21600" o:spt="202" path="m,l,21600r21600,l21600,xe">
                <v:stroke joinstyle="miter"/>
                <v:path gradientshapeok="t" o:connecttype="rect"/>
              </v:shapetype>
              <v:shape id="Zone de texte 3" o:spid="_x0000_s1027" type="#_x0000_t202" style="position:absolute;margin-left:282.45pt;margin-top:4.15pt;width:218.35pt;height:58.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" stroked="f" strokeweight=".5pt">
                <v:textbox>
                  <w:txbxContent>
                    <w:p w14:paraId="55EFCC20" w14:textId="3FC06621" w:rsidR="0059593A" w:rsidRDefault="0059593A" w:rsidP="00FA0707">
                      <w:pPr>
                        <w:jc w:val="right"/>
                      </w:pPr>
                      <w:r>
                        <w:t xml:space="preserve"> </w:t>
                      </w:r>
                    </w:p>
                    <w:p w14:paraId="6B76CA74" w14:textId="4A66DB22" w:rsidR="0059593A" w:rsidRPr="00CD49ED" w:rsidRDefault="0059593A" w:rsidP="00FA0707">
                      <w:pPr>
                        <w:jc w:val="right"/>
                      </w:pPr>
                    </w:p>
                  </w:txbxContent>
                </v:textbox>
              </v:shape>
            </w:pict>
          </mc:Fallback>
        </mc:AlternateContent>
      </w:r>
    </w:p>
    <w:p w14:paraId="3EAC9952" w14:textId="6E7C1DDE" w:rsidR="00FA0707" w:rsidRPr="00CB69B6" w:rsidRDefault="00FA0707" w:rsidP="00FA0707">
      <w:pPr>
        <w:spacing w:after="0"/>
        <w:jc w:val="left"/>
        <w:rPr>
          <w:rFonts w:asciiTheme="minorHAnsi" w:hAnsiTheme="minorHAnsi" w:cstheme="minorHAnsi"/>
          <w:color w:val="083E5E"/>
          <w:sz w:val="28"/>
          <w:szCs w:val="28"/>
        </w:rPr>
      </w:pPr>
    </w:p>
    <w:p w14:paraId="7A08721A" w14:textId="796153C2" w:rsidR="00FA0707" w:rsidRPr="00CB69B6" w:rsidRDefault="00FA0707" w:rsidP="00FA0707">
      <w:pPr>
        <w:spacing w:after="0"/>
        <w:jc w:val="left"/>
        <w:rPr>
          <w:rFonts w:asciiTheme="minorHAnsi" w:hAnsiTheme="minorHAnsi" w:cstheme="minorHAnsi"/>
          <w:color w:val="083E5E"/>
          <w:sz w:val="28"/>
          <w:szCs w:val="28"/>
        </w:rPr>
      </w:pPr>
    </w:p>
    <w:p w14:paraId="0D1DE48A" w14:textId="74C9915C" w:rsidR="00FA0707" w:rsidRDefault="00FA0707" w:rsidP="00FA0707">
      <w:pPr>
        <w:spacing w:after="0"/>
        <w:jc w:val="left"/>
        <w:rPr>
          <w:rFonts w:asciiTheme="minorHAnsi" w:hAnsiTheme="minorHAnsi" w:cstheme="minorHAnsi"/>
          <w:color w:val="083E5E"/>
          <w:sz w:val="28"/>
          <w:szCs w:val="28"/>
        </w:rPr>
      </w:pPr>
    </w:p>
    <w:p w14:paraId="4863993A" w14:textId="77777777" w:rsidR="00D345DA" w:rsidRDefault="00D345DA" w:rsidP="00FA0707">
      <w:pPr>
        <w:spacing w:after="0"/>
        <w:jc w:val="left"/>
        <w:rPr>
          <w:rFonts w:asciiTheme="minorHAnsi" w:hAnsiTheme="minorHAnsi" w:cstheme="minorHAnsi"/>
          <w:color w:val="083E5E"/>
          <w:sz w:val="28"/>
          <w:szCs w:val="28"/>
        </w:rPr>
      </w:pPr>
    </w:p>
    <w:p w14:paraId="2B603B81" w14:textId="77777777" w:rsidR="00D345DA" w:rsidRPr="00CB69B6" w:rsidRDefault="00D345DA" w:rsidP="00FA0707">
      <w:pPr>
        <w:spacing w:after="0"/>
        <w:jc w:val="left"/>
        <w:rPr>
          <w:rFonts w:asciiTheme="minorHAnsi" w:hAnsiTheme="minorHAnsi" w:cstheme="minorHAnsi"/>
          <w:color w:val="083E5E"/>
          <w:sz w:val="28"/>
          <w:szCs w:val="28"/>
        </w:rPr>
      </w:pPr>
    </w:p>
    <w:p w14:paraId="103FC596" w14:textId="78DB4468" w:rsidR="00FA0707" w:rsidRPr="00CB69B6" w:rsidRDefault="0059593A" w:rsidP="00FA0707">
      <w:pPr>
        <w:spacing w:after="0"/>
        <w:jc w:val="left"/>
        <w:rPr>
          <w:rFonts w:asciiTheme="minorHAnsi" w:hAnsiTheme="minorHAnsi" w:cstheme="minorHAnsi"/>
          <w:color w:val="083E5E"/>
          <w:sz w:val="28"/>
          <w:szCs w:val="28"/>
        </w:rPr>
      </w:pPr>
      <w:r w:rsidRPr="0059593A">
        <w:rPr>
          <w:rFonts w:asciiTheme="minorHAnsi" w:hAnsiTheme="minorHAnsi" w:cstheme="minorHAnsi"/>
          <w:color w:val="083E5E"/>
          <w:sz w:val="28"/>
          <w:szCs w:val="28"/>
        </w:rPr>
        <w:t>Fourniture, installation et mise en service de groupes électrogènes pour l’Usine de Valorisation Énergétique de Rennes ainsi que le démantèlement des anciens équipements</w:t>
      </w:r>
    </w:p>
    <w:p w14:paraId="798BB394" w14:textId="364D5886" w:rsidR="00FA0707" w:rsidRPr="00CB69B6" w:rsidRDefault="00FA0707" w:rsidP="00FA0707">
      <w:pPr>
        <w:spacing w:after="0"/>
        <w:jc w:val="left"/>
        <w:rPr>
          <w:rFonts w:asciiTheme="minorHAnsi" w:hAnsiTheme="minorHAnsi" w:cstheme="minorHAnsi"/>
          <w:color w:val="083E5E"/>
          <w:sz w:val="28"/>
          <w:szCs w:val="28"/>
        </w:rPr>
      </w:pPr>
    </w:p>
    <w:p w14:paraId="7F752C6C" w14:textId="46E23EFA" w:rsidR="00FA0707" w:rsidRPr="00CB69B6" w:rsidRDefault="00FA0707" w:rsidP="00FA0707">
      <w:pPr>
        <w:spacing w:after="0"/>
        <w:jc w:val="left"/>
        <w:rPr>
          <w:rFonts w:asciiTheme="minorHAnsi" w:hAnsiTheme="minorHAnsi" w:cstheme="minorHAnsi"/>
          <w:color w:val="083E5E"/>
          <w:sz w:val="28"/>
          <w:szCs w:val="28"/>
        </w:rPr>
      </w:pPr>
    </w:p>
    <w:p w14:paraId="4D362E95" w14:textId="766893C1" w:rsidR="00FA0707" w:rsidRPr="00CB69B6" w:rsidRDefault="00FA0707" w:rsidP="00FA0707">
      <w:pPr>
        <w:spacing w:after="0"/>
        <w:jc w:val="left"/>
        <w:rPr>
          <w:rFonts w:asciiTheme="minorHAnsi" w:hAnsiTheme="minorHAnsi" w:cstheme="minorHAnsi"/>
          <w:color w:val="083E5E"/>
          <w:sz w:val="28"/>
          <w:szCs w:val="28"/>
        </w:rPr>
      </w:pPr>
      <w:r w:rsidRPr="00CB69B6">
        <w:rPr>
          <w:rFonts w:asciiTheme="minorHAnsi" w:hAnsiTheme="minorHAnsi" w:cstheme="minorHAnsi"/>
          <w:noProof/>
          <w:color w:val="083E5E"/>
          <w:sz w:val="28"/>
          <w:szCs w:val="28"/>
          <w:lang w:eastAsia="fr-FR"/>
        </w:rPr>
        <mc:AlternateContent>
          <mc:Choice Requires="wps">
            <w:drawing>
              <wp:anchor distT="0" distB="0" distL="114300" distR="114300" simplePos="0" relativeHeight="251662336" behindDoc="0" locked="0" layoutInCell="1" allowOverlap="1" wp14:anchorId="67987C20" wp14:editId="49DAEEE9">
                <wp:simplePos x="0" y="0"/>
                <wp:positionH relativeFrom="column">
                  <wp:posOffset>1270</wp:posOffset>
                </wp:positionH>
                <wp:positionV relativeFrom="paragraph">
                  <wp:posOffset>72942</wp:posOffset>
                </wp:positionV>
                <wp:extent cx="609600" cy="0"/>
                <wp:effectExtent l="0" t="12700" r="12700" b="12700"/>
                <wp:wrapNone/>
                <wp:docPr id="383041577" name="Connecteur droit 5"/>
                <wp:cNvGraphicFramePr/>
                <a:graphic xmlns:a="http://schemas.openxmlformats.org/drawingml/2006/main">
                  <a:graphicData uri="http://schemas.microsoft.com/office/word/2010/wordprocessingShape">
                    <wps:wsp>
                      <wps:cNvCnPr/>
                      <wps:spPr>
                        <a:xfrm>
                          <a:off x="0" y="0"/>
                          <a:ext cx="609600" cy="0"/>
                        </a:xfrm>
                        <a:prstGeom prst="line">
                          <a:avLst/>
                        </a:prstGeom>
                        <a:noFill/>
                        <a:ln w="19050" cap="flat" cmpd="sng" algn="ctr">
                          <a:solidFill>
                            <a:srgbClr val="E30613"/>
                          </a:solidFill>
                          <a:prstDash val="solid"/>
                          <a:miter lim="800000"/>
                        </a:ln>
                        <a:effectLst/>
                      </wps:spPr>
                      <wps:bodyPr/>
                    </wps:wsp>
                  </a:graphicData>
                </a:graphic>
              </wp:anchor>
            </w:drawing>
          </mc:Choice>
          <mc:Fallback>
            <w:pict>
              <v:line w14:anchorId="17C59D5D" id="Connecteur droit 5"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1pt,5.75pt" to="48.1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" strokecolor="#e30613" strokeweight="1.5pt">
                <v:stroke joinstyle="miter"/>
              </v:line>
            </w:pict>
          </mc:Fallback>
        </mc:AlternateContent>
      </w:r>
    </w:p>
    <w:p w14:paraId="32A5F401" w14:textId="56CBA971" w:rsidR="00FA0707" w:rsidRPr="00CB69B6" w:rsidRDefault="00FA0707" w:rsidP="00FA0707">
      <w:pPr>
        <w:spacing w:after="0"/>
        <w:jc w:val="left"/>
        <w:rPr>
          <w:rFonts w:asciiTheme="minorHAnsi" w:hAnsiTheme="minorHAnsi" w:cstheme="minorHAnsi"/>
          <w:color w:val="083E5E"/>
          <w:sz w:val="28"/>
          <w:szCs w:val="28"/>
        </w:rPr>
      </w:pPr>
    </w:p>
    <w:p w14:paraId="238E9718" w14:textId="167DB0C5" w:rsidR="00FA0707" w:rsidRPr="00CB69B6" w:rsidRDefault="0059593A" w:rsidP="00142605">
      <w:pPr>
        <w:pStyle w:val="1erepage-titreprincipal"/>
      </w:pPr>
      <w:r w:rsidRPr="0059593A">
        <w:t>TRAVAUX DE RESTRUCTURATION DE L’USINE DE VALORI</w:t>
      </w:r>
      <w:r>
        <w:t>SATION ÉNERGÉTIQUE DE VILLEJEAN</w:t>
      </w:r>
      <w:r w:rsidRPr="0059593A">
        <w:rPr>
          <w:highlight w:val="yellow"/>
        </w:rPr>
        <w:t xml:space="preserve"> </w:t>
      </w:r>
    </w:p>
    <w:p w14:paraId="30472732" w14:textId="73A22651" w:rsidR="00FA0707" w:rsidRPr="00CB69B6" w:rsidRDefault="00FA0707" w:rsidP="00FA0707">
      <w:pPr>
        <w:spacing w:after="0"/>
        <w:jc w:val="left"/>
        <w:rPr>
          <w:rFonts w:asciiTheme="minorHAnsi" w:hAnsiTheme="minorHAnsi" w:cstheme="minorHAnsi"/>
        </w:rPr>
      </w:pPr>
    </w:p>
    <w:p w14:paraId="34B77AD6" w14:textId="469AD70F" w:rsidR="00FA0707" w:rsidRPr="00CB69B6" w:rsidRDefault="00022E6D" w:rsidP="00142605">
      <w:pPr>
        <w:pStyle w:val="1erepage-soustitre"/>
      </w:pPr>
      <w:r w:rsidRPr="0059593A">
        <w:t>specifications generales</w:t>
      </w:r>
      <w:r w:rsidR="0055617E" w:rsidRPr="0059593A">
        <w:t xml:space="preserve"> electricite</w:t>
      </w:r>
    </w:p>
    <w:p w14:paraId="7DF03D21" w14:textId="4FE32C77" w:rsidR="00FA0707" w:rsidRPr="00CB69B6" w:rsidRDefault="00FA0707" w:rsidP="00FA0707">
      <w:pPr>
        <w:spacing w:after="0"/>
        <w:jc w:val="left"/>
        <w:rPr>
          <w:rFonts w:asciiTheme="minorHAnsi" w:hAnsiTheme="minorHAnsi" w:cstheme="minorHAnsi"/>
          <w:color w:val="005FAC"/>
          <w:sz w:val="32"/>
          <w:szCs w:val="32"/>
        </w:rPr>
      </w:pPr>
    </w:p>
    <w:p w14:paraId="04660F95" w14:textId="325A10E9" w:rsidR="00FA0707" w:rsidRPr="00CB69B6" w:rsidRDefault="00FA0707" w:rsidP="00FA0707">
      <w:pPr>
        <w:spacing w:after="0"/>
        <w:jc w:val="left"/>
        <w:rPr>
          <w:rFonts w:asciiTheme="minorHAnsi" w:hAnsiTheme="minorHAnsi" w:cstheme="minorHAnsi"/>
          <w:color w:val="005FAC"/>
          <w:sz w:val="32"/>
          <w:szCs w:val="32"/>
        </w:rPr>
      </w:pPr>
    </w:p>
    <w:p w14:paraId="5A706C84" w14:textId="234332B7" w:rsidR="00FA0707" w:rsidRPr="00CB69B6" w:rsidRDefault="0059593A" w:rsidP="00FA0707">
      <w:pPr>
        <w:spacing w:after="0"/>
        <w:jc w:val="left"/>
        <w:rPr>
          <w:rFonts w:asciiTheme="minorHAnsi" w:hAnsiTheme="minorHAnsi" w:cstheme="minorHAnsi"/>
          <w:color w:val="083E5E"/>
          <w:sz w:val="28"/>
          <w:szCs w:val="28"/>
        </w:rPr>
      </w:pPr>
      <w:r w:rsidRPr="0059593A">
        <w:rPr>
          <w:rFonts w:asciiTheme="minorHAnsi" w:hAnsiTheme="minorHAnsi" w:cstheme="minorHAnsi"/>
          <w:color w:val="083E5E"/>
          <w:sz w:val="28"/>
          <w:szCs w:val="28"/>
        </w:rPr>
        <w:t>14/10/2025</w:t>
      </w:r>
    </w:p>
    <w:p w14:paraId="5F86CD89" w14:textId="2681A203" w:rsidR="00FA0707" w:rsidRPr="00CB69B6" w:rsidRDefault="00FA0707">
      <w:pPr>
        <w:rPr>
          <w:rFonts w:asciiTheme="minorHAnsi" w:hAnsiTheme="minorHAnsi" w:cstheme="minorHAnsi"/>
        </w:rPr>
      </w:pPr>
      <w:r w:rsidRPr="00CB69B6">
        <w:rPr>
          <w:rFonts w:asciiTheme="minorHAnsi" w:hAnsiTheme="minorHAnsi" w:cstheme="minorHAnsi"/>
        </w:rPr>
        <w:br/>
      </w:r>
      <w:r w:rsidRPr="00CB69B6">
        <w:rPr>
          <w:rFonts w:asciiTheme="minorHAnsi" w:hAnsiTheme="minorHAnsi" w:cstheme="minorHAnsi"/>
        </w:rPr>
        <w:br/>
      </w:r>
      <w:r w:rsidRPr="00CB69B6">
        <w:rPr>
          <w:rFonts w:asciiTheme="minorHAnsi" w:hAnsiTheme="minorHAnsi" w:cstheme="minorHAnsi"/>
        </w:rPr>
        <w:br/>
      </w:r>
      <w:r w:rsidRPr="00CB69B6">
        <w:rPr>
          <w:rFonts w:asciiTheme="minorHAnsi" w:hAnsiTheme="minorHAnsi" w:cstheme="minorHAnsi"/>
        </w:rPr>
        <w:br/>
      </w:r>
      <w:r w:rsidRPr="00CB69B6">
        <w:rPr>
          <w:rFonts w:asciiTheme="minorHAnsi" w:hAnsiTheme="minorHAnsi" w:cstheme="minorHAnsi"/>
        </w:rPr>
        <w:br/>
      </w:r>
      <w:r w:rsidRPr="00CB69B6">
        <w:rPr>
          <w:rFonts w:asciiTheme="minorHAnsi" w:hAnsiTheme="minorHAnsi" w:cstheme="minorHAnsi"/>
        </w:rPr>
        <w:br/>
      </w:r>
      <w:r w:rsidRPr="00CB69B6">
        <w:rPr>
          <w:rFonts w:asciiTheme="minorHAnsi" w:hAnsiTheme="minorHAnsi" w:cstheme="minorHAnsi"/>
        </w:rPr>
        <w:br/>
      </w:r>
      <w:r w:rsidRPr="00CB69B6">
        <w:rPr>
          <w:rFonts w:asciiTheme="minorHAnsi" w:hAnsiTheme="minorHAnsi" w:cstheme="minorHAnsi"/>
        </w:rPr>
        <w:br/>
      </w:r>
    </w:p>
    <w:p w14:paraId="63A9868A" w14:textId="56A3EA85" w:rsidR="00FA0707" w:rsidRPr="00CB69B6" w:rsidRDefault="00FA0707">
      <w:pPr>
        <w:rPr>
          <w:rFonts w:asciiTheme="minorHAnsi" w:hAnsiTheme="minorHAnsi" w:cstheme="minorHAnsi"/>
        </w:rPr>
      </w:pPr>
    </w:p>
    <w:p w14:paraId="57210D33" w14:textId="6D53378A" w:rsidR="00FA0707" w:rsidRPr="00CB69B6" w:rsidRDefault="00FA0707">
      <w:pPr>
        <w:rPr>
          <w:rFonts w:asciiTheme="minorHAnsi" w:hAnsiTheme="minorHAnsi" w:cstheme="minorHAnsi"/>
        </w:rPr>
      </w:pPr>
    </w:p>
    <w:p w14:paraId="7FEC55E2" w14:textId="376DE116" w:rsidR="00FA0707" w:rsidRPr="00CB69B6" w:rsidRDefault="00FA0707">
      <w:pPr>
        <w:rPr>
          <w:rFonts w:asciiTheme="minorHAnsi" w:hAnsiTheme="minorHAnsi" w:cstheme="minorHAnsi"/>
        </w:rPr>
      </w:pPr>
    </w:p>
    <w:p w14:paraId="47CD14CA" w14:textId="09D02C50" w:rsidR="00FA0707" w:rsidRPr="00CB69B6" w:rsidRDefault="00FA0707">
      <w:pPr>
        <w:rPr>
          <w:rFonts w:asciiTheme="minorHAnsi" w:hAnsiTheme="minorHAnsi" w:cstheme="minorHAnsi"/>
        </w:rPr>
      </w:pPr>
      <w:r w:rsidRPr="00CB69B6">
        <w:rPr>
          <w:rFonts w:asciiTheme="minorHAnsi" w:hAnsiTheme="minorHAnsi" w:cstheme="minorHAnsi"/>
          <w:noProof/>
          <w:szCs w:val="22"/>
          <w:lang w:eastAsia="fr-FR"/>
        </w:rPr>
        <mc:AlternateContent>
          <mc:Choice Requires="wps">
            <w:drawing>
              <wp:anchor distT="0" distB="0" distL="114300" distR="114300" simplePos="0" relativeHeight="251664384" behindDoc="0" locked="1" layoutInCell="1" allowOverlap="1" wp14:anchorId="0659F205" wp14:editId="0F022D7C">
                <wp:simplePos x="0" y="0"/>
                <wp:positionH relativeFrom="page">
                  <wp:posOffset>3435350</wp:posOffset>
                </wp:positionH>
                <wp:positionV relativeFrom="page">
                  <wp:posOffset>6574155</wp:posOffset>
                </wp:positionV>
                <wp:extent cx="4377055" cy="3850005"/>
                <wp:effectExtent l="0" t="3175" r="1270" b="1270"/>
                <wp:wrapNone/>
                <wp:docPr id="164784658" name="Triangle rectangle 3"/>
                <wp:cNvGraphicFramePr/>
                <a:graphic xmlns:a="http://schemas.openxmlformats.org/drawingml/2006/main">
                  <a:graphicData uri="http://schemas.microsoft.com/office/word/2010/wordprocessingShape">
                    <wps:wsp>
                      <wps:cNvSpPr/>
                      <wps:spPr>
                        <a:xfrm rot="16200000">
                          <a:off x="0" y="0"/>
                          <a:ext cx="4377055" cy="3850005"/>
                        </a:xfrm>
                        <a:prstGeom prst="rtTriangle">
                          <a:avLst/>
                        </a:prstGeom>
                        <a:solidFill>
                          <a:srgbClr val="083E5E"/>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F3306B4" id="_x0000_t6" coordsize="21600,21600" o:spt="6" path="m,l,21600r21600,xe">
                <v:stroke joinstyle="miter"/>
                <v:path gradientshapeok="t" o:connecttype="custom" o:connectlocs="0,0;0,10800;0,21600;10800,21600;21600,21600;10800,10800" textboxrect="1800,12600,12600,19800"/>
              </v:shapetype>
              <v:shape id="Triangle rectangle 3" o:spid="_x0000_s1026" type="#_x0000_t6" style="position:absolute;margin-left:270.5pt;margin-top:517.65pt;width:344.65pt;height:303.15pt;rotation:-90;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" fillcolor="#083e5e" stroked="f" strokeweight="1pt">
                <w10:wrap anchorx="page" anchory="page"/>
                <w10:anchorlock/>
              </v:shape>
            </w:pict>
          </mc:Fallback>
        </mc:AlternateContent>
      </w:r>
    </w:p>
    <w:p w14:paraId="73F23755" w14:textId="1240A3DA" w:rsidR="00FA0707" w:rsidRPr="00CB69B6" w:rsidRDefault="00361188" w:rsidP="00D345DA">
      <w:pPr>
        <w:rPr>
          <w:rFonts w:asciiTheme="minorHAnsi" w:hAnsiTheme="minorHAnsi" w:cstheme="minorHAnsi"/>
        </w:rPr>
      </w:pPr>
      <w:r w:rsidRPr="00CB69B6">
        <w:rPr>
          <w:rFonts w:asciiTheme="minorHAnsi" w:hAnsiTheme="minorHAnsi" w:cstheme="minorHAnsi"/>
          <w:noProof/>
          <w:color w:val="005FAC"/>
          <w:sz w:val="32"/>
          <w:szCs w:val="32"/>
          <w:lang w:eastAsia="fr-FR"/>
        </w:rPr>
        <w:drawing>
          <wp:anchor distT="0" distB="0" distL="114300" distR="114300" simplePos="0" relativeHeight="251666432" behindDoc="0" locked="0" layoutInCell="1" allowOverlap="1" wp14:anchorId="4E01CE28" wp14:editId="1FEF16E5">
            <wp:simplePos x="0" y="0"/>
            <wp:positionH relativeFrom="column">
              <wp:posOffset>4228581</wp:posOffset>
            </wp:positionH>
            <wp:positionV relativeFrom="page">
              <wp:posOffset>9286528</wp:posOffset>
            </wp:positionV>
            <wp:extent cx="2185035" cy="665480"/>
            <wp:effectExtent l="0" t="0" r="0" b="0"/>
            <wp:wrapNone/>
            <wp:docPr id="1255043748" name="Image 1255043748" descr="Une image contenant Police, Graphique, logo, graphis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014272" name="Image 1180014272" descr="Une image contenant Police, Graphique, logo, graphisme&#10;&#10;Description générée automatiquement"/>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85035" cy="665480"/>
                    </a:xfrm>
                    <a:prstGeom prst="rect">
                      <a:avLst/>
                    </a:prstGeom>
                  </pic:spPr>
                </pic:pic>
              </a:graphicData>
            </a:graphic>
            <wp14:sizeRelH relativeFrom="page">
              <wp14:pctWidth>0</wp14:pctWidth>
            </wp14:sizeRelH>
            <wp14:sizeRelV relativeFrom="page">
              <wp14:pctHeight>0</wp14:pctHeight>
            </wp14:sizeRelV>
          </wp:anchor>
        </w:drawing>
      </w:r>
    </w:p>
    <w:p w14:paraId="2A59AE23" w14:textId="77777777" w:rsidR="00FA0707" w:rsidRPr="00CB69B6" w:rsidRDefault="00FA0707" w:rsidP="008904AC">
      <w:pPr>
        <w:jc w:val="left"/>
        <w:rPr>
          <w:rFonts w:asciiTheme="minorHAnsi" w:hAnsiTheme="minorHAnsi" w:cstheme="minorHAnsi"/>
        </w:rPr>
      </w:pPr>
    </w:p>
    <w:p w14:paraId="68440DD5" w14:textId="77777777" w:rsidR="00FA0707" w:rsidRPr="00CB69B6" w:rsidRDefault="00FA0707" w:rsidP="008904AC">
      <w:pPr>
        <w:jc w:val="left"/>
        <w:rPr>
          <w:rFonts w:asciiTheme="minorHAnsi" w:hAnsiTheme="minorHAnsi" w:cstheme="minorHAnsi"/>
        </w:rPr>
      </w:pPr>
    </w:p>
    <w:p w14:paraId="7241269A" w14:textId="77777777" w:rsidR="00FA0707" w:rsidRPr="00CB69B6" w:rsidRDefault="00FA0707" w:rsidP="008904AC">
      <w:pPr>
        <w:jc w:val="left"/>
        <w:rPr>
          <w:rFonts w:asciiTheme="minorHAnsi" w:hAnsiTheme="minorHAnsi" w:cstheme="minorHAnsi"/>
        </w:rPr>
      </w:pPr>
    </w:p>
    <w:p w14:paraId="782FD695" w14:textId="77777777" w:rsidR="00FA0707" w:rsidRPr="00CB69B6" w:rsidRDefault="00FA0707" w:rsidP="008904AC">
      <w:pPr>
        <w:jc w:val="left"/>
        <w:rPr>
          <w:rFonts w:asciiTheme="minorHAnsi" w:hAnsiTheme="minorHAnsi" w:cstheme="minorHAnsi"/>
        </w:rPr>
      </w:pPr>
    </w:p>
    <w:p w14:paraId="510D5737" w14:textId="77777777" w:rsidR="00FA0707" w:rsidRPr="00CB69B6" w:rsidRDefault="00FA0707" w:rsidP="008904AC">
      <w:pPr>
        <w:jc w:val="left"/>
        <w:rPr>
          <w:rFonts w:asciiTheme="minorHAnsi" w:hAnsiTheme="minorHAnsi" w:cstheme="minorHAnsi"/>
        </w:rPr>
      </w:pPr>
    </w:p>
    <w:p w14:paraId="7B46F930" w14:textId="77777777" w:rsidR="00FA0707" w:rsidRPr="00CB69B6" w:rsidRDefault="00FA0707" w:rsidP="008904AC">
      <w:pPr>
        <w:jc w:val="left"/>
        <w:rPr>
          <w:rFonts w:asciiTheme="minorHAnsi" w:hAnsiTheme="minorHAnsi" w:cstheme="minorHAnsi"/>
        </w:rPr>
      </w:pPr>
    </w:p>
    <w:p w14:paraId="66E2A3AC" w14:textId="77777777" w:rsidR="00FA0707" w:rsidRPr="00CB69B6" w:rsidRDefault="00FA0707" w:rsidP="008904AC">
      <w:pPr>
        <w:jc w:val="left"/>
        <w:rPr>
          <w:rFonts w:asciiTheme="minorHAnsi" w:hAnsiTheme="minorHAnsi" w:cstheme="minorHAnsi"/>
        </w:rPr>
      </w:pPr>
    </w:p>
    <w:p w14:paraId="6ECDB2EC" w14:textId="77777777" w:rsidR="00FA0707" w:rsidRPr="00CB69B6" w:rsidRDefault="00FA0707" w:rsidP="008904AC">
      <w:pPr>
        <w:jc w:val="left"/>
        <w:rPr>
          <w:rFonts w:asciiTheme="minorHAnsi" w:hAnsiTheme="minorHAnsi" w:cstheme="minorHAnsi"/>
        </w:rPr>
      </w:pPr>
    </w:p>
    <w:p w14:paraId="4EC9C9FE" w14:textId="77777777" w:rsidR="00FA0707" w:rsidRDefault="00FA0707" w:rsidP="008904AC">
      <w:pPr>
        <w:jc w:val="left"/>
        <w:rPr>
          <w:rFonts w:asciiTheme="minorHAnsi" w:hAnsiTheme="minorHAnsi" w:cstheme="minorHAnsi"/>
        </w:rPr>
      </w:pPr>
    </w:p>
    <w:p w14:paraId="01F40D67" w14:textId="77777777" w:rsidR="008904AC" w:rsidRDefault="008904AC" w:rsidP="008904AC">
      <w:pPr>
        <w:jc w:val="left"/>
        <w:rPr>
          <w:rFonts w:asciiTheme="minorHAnsi" w:hAnsiTheme="minorHAnsi" w:cstheme="minorHAnsi"/>
        </w:rPr>
      </w:pPr>
    </w:p>
    <w:p w14:paraId="4E549BC7" w14:textId="77777777" w:rsidR="008904AC" w:rsidRDefault="008904AC" w:rsidP="008904AC">
      <w:pPr>
        <w:jc w:val="left"/>
        <w:rPr>
          <w:rFonts w:asciiTheme="minorHAnsi" w:hAnsiTheme="minorHAnsi" w:cstheme="minorHAnsi"/>
        </w:rPr>
      </w:pPr>
    </w:p>
    <w:p w14:paraId="6CA365C0" w14:textId="77777777" w:rsidR="008904AC" w:rsidRDefault="008904AC" w:rsidP="008904AC">
      <w:pPr>
        <w:jc w:val="left"/>
        <w:rPr>
          <w:rFonts w:asciiTheme="minorHAnsi" w:hAnsiTheme="minorHAnsi" w:cstheme="minorHAnsi"/>
        </w:rPr>
      </w:pPr>
    </w:p>
    <w:p w14:paraId="755D61A0" w14:textId="77777777" w:rsidR="008904AC" w:rsidRDefault="008904AC" w:rsidP="008904AC">
      <w:pPr>
        <w:jc w:val="left"/>
        <w:rPr>
          <w:rFonts w:asciiTheme="minorHAnsi" w:hAnsiTheme="minorHAnsi" w:cstheme="minorHAnsi"/>
        </w:rPr>
      </w:pPr>
    </w:p>
    <w:p w14:paraId="66A73078" w14:textId="77777777" w:rsidR="008904AC" w:rsidRDefault="008904AC" w:rsidP="008904AC">
      <w:pPr>
        <w:jc w:val="left"/>
        <w:rPr>
          <w:rFonts w:asciiTheme="minorHAnsi" w:hAnsiTheme="minorHAnsi" w:cstheme="minorHAnsi"/>
        </w:rPr>
      </w:pPr>
    </w:p>
    <w:p w14:paraId="657A6D41" w14:textId="77777777" w:rsidR="008904AC" w:rsidRPr="00CB69B6" w:rsidRDefault="008904AC" w:rsidP="008904AC">
      <w:pPr>
        <w:jc w:val="left"/>
        <w:rPr>
          <w:rFonts w:asciiTheme="minorHAnsi" w:hAnsiTheme="minorHAnsi" w:cstheme="minorHAnsi"/>
        </w:rPr>
      </w:pPr>
    </w:p>
    <w:p w14:paraId="2D8B7407" w14:textId="6455E89D" w:rsidR="00FA0707" w:rsidRPr="00CB69B6" w:rsidRDefault="00FA0707" w:rsidP="008904AC">
      <w:pPr>
        <w:jc w:val="center"/>
        <w:rPr>
          <w:rFonts w:asciiTheme="minorHAnsi" w:hAnsiTheme="minorHAnsi" w:cstheme="minorHAnsi"/>
          <w:b/>
          <w:bCs/>
          <w:color w:val="083E5E" w:themeColor="text2"/>
          <w:sz w:val="24"/>
          <w:szCs w:val="28"/>
        </w:rPr>
      </w:pPr>
      <w:r w:rsidRPr="00CB69B6">
        <w:rPr>
          <w:rFonts w:asciiTheme="minorHAnsi" w:hAnsiTheme="minorHAnsi" w:cstheme="minorHAnsi"/>
        </w:rPr>
        <w:br/>
      </w:r>
      <w:r w:rsidRPr="00CB69B6">
        <w:rPr>
          <w:rFonts w:asciiTheme="minorHAnsi" w:hAnsiTheme="minorHAnsi" w:cstheme="minorHAnsi"/>
        </w:rPr>
        <w:br/>
      </w:r>
      <w:r w:rsidRPr="00CB69B6">
        <w:rPr>
          <w:rFonts w:asciiTheme="minorHAnsi" w:hAnsiTheme="minorHAnsi" w:cstheme="minorHAnsi"/>
          <w:b/>
          <w:bCs/>
          <w:color w:val="083E5E" w:themeColor="text2"/>
          <w:sz w:val="24"/>
          <w:szCs w:val="28"/>
        </w:rPr>
        <w:t>Suivi du document :</w:t>
      </w:r>
    </w:p>
    <w:p w14:paraId="59EF0C54" w14:textId="161AFFCA" w:rsidR="00FA0707" w:rsidRPr="00CB69B6" w:rsidRDefault="0059593A" w:rsidP="00FA0707">
      <w:pPr>
        <w:pBdr>
          <w:bottom w:val="single" w:sz="6" w:space="1" w:color="auto"/>
        </w:pBdr>
        <w:jc w:val="center"/>
        <w:rPr>
          <w:rFonts w:asciiTheme="minorHAnsi" w:hAnsiTheme="minorHAnsi" w:cstheme="minorHAnsi"/>
          <w:color w:val="083E5E" w:themeColor="text2"/>
        </w:rPr>
      </w:pPr>
      <w:bookmarkStart w:id="0" w:name="REF"/>
      <w:r>
        <w:rPr>
          <w:rFonts w:asciiTheme="minorHAnsi" w:hAnsiTheme="minorHAnsi" w:cstheme="minorHAnsi"/>
          <w:color w:val="083E5E" w:themeColor="text2"/>
          <w:sz w:val="20"/>
          <w:szCs w:val="21"/>
        </w:rPr>
        <w:t xml:space="preserve">Marché GE - </w:t>
      </w:r>
      <w:r w:rsidRPr="0059593A">
        <w:rPr>
          <w:rFonts w:asciiTheme="minorHAnsi" w:hAnsiTheme="minorHAnsi" w:cstheme="minorHAnsi"/>
          <w:color w:val="083E5E" w:themeColor="text2"/>
          <w:sz w:val="20"/>
          <w:szCs w:val="21"/>
        </w:rPr>
        <w:t>Spécifications générales d’électricité</w:t>
      </w:r>
      <w:bookmarkEnd w:id="0"/>
      <w:r w:rsidR="00FA0707" w:rsidRPr="00CB69B6">
        <w:rPr>
          <w:rFonts w:asciiTheme="minorHAnsi" w:hAnsiTheme="minorHAnsi" w:cstheme="minorHAnsi"/>
          <w:color w:val="083E5E" w:themeColor="text2"/>
          <w:sz w:val="20"/>
          <w:szCs w:val="21"/>
        </w:rPr>
        <w:br/>
      </w:r>
    </w:p>
    <w:p w14:paraId="42B8DFE9" w14:textId="77777777" w:rsidR="00FA0707" w:rsidRPr="00CB69B6" w:rsidRDefault="00FA0707" w:rsidP="00FA0707">
      <w:pPr>
        <w:rPr>
          <w:rFonts w:asciiTheme="minorHAnsi" w:hAnsiTheme="minorHAnsi" w:cstheme="minorHAnsi"/>
        </w:rPr>
      </w:pPr>
    </w:p>
    <w:p w14:paraId="4972CEFA" w14:textId="39F0BCDD" w:rsidR="00FA0707" w:rsidRPr="00CB69B6" w:rsidRDefault="00FA0707" w:rsidP="00FA0707">
      <w:pPr>
        <w:rPr>
          <w:rFonts w:asciiTheme="minorHAnsi" w:hAnsiTheme="minorHAnsi" w:cstheme="minorHAnsi"/>
        </w:rPr>
      </w:pPr>
    </w:p>
    <w:tbl>
      <w:tblPr>
        <w:tblStyle w:val="Grilledutableau"/>
        <w:tblW w:w="0" w:type="auto"/>
        <w:tblBorders>
          <w:top w:val="none" w:sz="0" w:space="0" w:color="auto"/>
          <w:left w:val="none" w:sz="0" w:space="0" w:color="auto"/>
          <w:bottom w:val="single" w:sz="4" w:space="0" w:color="083E5E" w:themeColor="text2"/>
          <w:right w:val="none" w:sz="0" w:space="0" w:color="auto"/>
          <w:insideH w:val="single" w:sz="4" w:space="0" w:color="083E5E" w:themeColor="text2"/>
          <w:insideV w:val="none" w:sz="0" w:space="0" w:color="auto"/>
        </w:tblBorders>
        <w:tblLook w:val="04A0" w:firstRow="1" w:lastRow="0" w:firstColumn="1" w:lastColumn="0" w:noHBand="0" w:noVBand="1"/>
      </w:tblPr>
      <w:tblGrid>
        <w:gridCol w:w="1812"/>
        <w:gridCol w:w="1812"/>
        <w:gridCol w:w="1812"/>
        <w:gridCol w:w="1813"/>
        <w:gridCol w:w="1813"/>
      </w:tblGrid>
      <w:tr w:rsidR="00FA0707" w:rsidRPr="00CB69B6" w14:paraId="21A732AC" w14:textId="77777777" w:rsidTr="001B5717">
        <w:trPr>
          <w:trHeight w:val="397"/>
        </w:trPr>
        <w:tc>
          <w:tcPr>
            <w:tcW w:w="1812" w:type="dxa"/>
            <w:tcBorders>
              <w:bottom w:val="single" w:sz="4" w:space="0" w:color="083E5E" w:themeColor="text2"/>
            </w:tcBorders>
            <w:vAlign w:val="center"/>
          </w:tcPr>
          <w:p w14:paraId="547B24C9" w14:textId="77777777" w:rsidR="00FA0707" w:rsidRPr="00CB69B6" w:rsidRDefault="00FA0707" w:rsidP="001B5717">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Indice</w:t>
            </w:r>
          </w:p>
        </w:tc>
        <w:tc>
          <w:tcPr>
            <w:tcW w:w="1812" w:type="dxa"/>
            <w:tcBorders>
              <w:bottom w:val="single" w:sz="4" w:space="0" w:color="083E5E" w:themeColor="text2"/>
            </w:tcBorders>
            <w:vAlign w:val="center"/>
          </w:tcPr>
          <w:p w14:paraId="133F164D" w14:textId="77777777" w:rsidR="00FA0707" w:rsidRPr="00CB69B6" w:rsidRDefault="00FA0707" w:rsidP="001B5717">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 xml:space="preserve">Établi par </w:t>
            </w:r>
          </w:p>
        </w:tc>
        <w:tc>
          <w:tcPr>
            <w:tcW w:w="1812" w:type="dxa"/>
            <w:tcBorders>
              <w:bottom w:val="single" w:sz="4" w:space="0" w:color="083E5E" w:themeColor="text2"/>
            </w:tcBorders>
            <w:vAlign w:val="center"/>
          </w:tcPr>
          <w:p w14:paraId="7647554C" w14:textId="77777777" w:rsidR="00FA0707" w:rsidRPr="00CB69B6" w:rsidRDefault="00FA0707" w:rsidP="001B5717">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 xml:space="preserve">Approuvé par </w:t>
            </w:r>
          </w:p>
        </w:tc>
        <w:tc>
          <w:tcPr>
            <w:tcW w:w="1813" w:type="dxa"/>
            <w:tcBorders>
              <w:bottom w:val="single" w:sz="4" w:space="0" w:color="083E5E" w:themeColor="text2"/>
            </w:tcBorders>
            <w:vAlign w:val="center"/>
          </w:tcPr>
          <w:p w14:paraId="29A02FD5" w14:textId="77777777" w:rsidR="00FA0707" w:rsidRPr="00CB69B6" w:rsidRDefault="00FA0707" w:rsidP="001B5717">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Le</w:t>
            </w:r>
          </w:p>
        </w:tc>
        <w:tc>
          <w:tcPr>
            <w:tcW w:w="1813" w:type="dxa"/>
            <w:tcBorders>
              <w:bottom w:val="single" w:sz="4" w:space="0" w:color="083E5E" w:themeColor="text2"/>
            </w:tcBorders>
            <w:vAlign w:val="center"/>
          </w:tcPr>
          <w:p w14:paraId="0157D586" w14:textId="77777777" w:rsidR="00FA0707" w:rsidRPr="00CB69B6" w:rsidRDefault="00FA0707" w:rsidP="001B5717">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Objet révision</w:t>
            </w:r>
          </w:p>
        </w:tc>
      </w:tr>
      <w:tr w:rsidR="00FA0707" w:rsidRPr="00CB69B6" w14:paraId="483E38DB" w14:textId="77777777" w:rsidTr="001B5717">
        <w:trPr>
          <w:trHeight w:val="397"/>
        </w:trPr>
        <w:tc>
          <w:tcPr>
            <w:tcW w:w="1812" w:type="dxa"/>
            <w:tcBorders>
              <w:top w:val="single" w:sz="4" w:space="0" w:color="083E5E" w:themeColor="text2"/>
            </w:tcBorders>
            <w:vAlign w:val="center"/>
          </w:tcPr>
          <w:p w14:paraId="264FC4C8" w14:textId="4B76758F" w:rsidR="00FA0707" w:rsidRPr="0059593A" w:rsidRDefault="009C1ECC" w:rsidP="009C1ECC">
            <w:pPr>
              <w:rPr>
                <w:rFonts w:asciiTheme="minorHAnsi" w:hAnsiTheme="minorHAnsi" w:cstheme="minorHAnsi"/>
                <w:color w:val="083E5E" w:themeColor="text2"/>
                <w:sz w:val="20"/>
                <w:szCs w:val="21"/>
              </w:rPr>
            </w:pPr>
            <w:r w:rsidRPr="0059593A">
              <w:rPr>
                <w:rFonts w:asciiTheme="minorHAnsi" w:hAnsiTheme="minorHAnsi" w:cstheme="minorHAnsi"/>
                <w:color w:val="083E5E" w:themeColor="text2"/>
                <w:sz w:val="20"/>
                <w:szCs w:val="21"/>
              </w:rPr>
              <w:t>A</w:t>
            </w:r>
          </w:p>
        </w:tc>
        <w:tc>
          <w:tcPr>
            <w:tcW w:w="1812" w:type="dxa"/>
            <w:tcBorders>
              <w:top w:val="single" w:sz="4" w:space="0" w:color="083E5E" w:themeColor="text2"/>
            </w:tcBorders>
            <w:vAlign w:val="center"/>
          </w:tcPr>
          <w:p w14:paraId="5D3CF8E5" w14:textId="369DCBC7" w:rsidR="00FA0707" w:rsidRPr="0059593A" w:rsidRDefault="0059593A" w:rsidP="0059593A">
            <w:pPr>
              <w:rPr>
                <w:rFonts w:asciiTheme="minorHAnsi" w:hAnsiTheme="minorHAnsi" w:cstheme="minorHAnsi"/>
                <w:color w:val="083E5E" w:themeColor="text2"/>
                <w:sz w:val="20"/>
                <w:szCs w:val="21"/>
              </w:rPr>
            </w:pPr>
            <w:r w:rsidRPr="0059593A">
              <w:rPr>
                <w:rFonts w:asciiTheme="minorHAnsi" w:hAnsiTheme="minorHAnsi" w:cstheme="minorHAnsi"/>
                <w:color w:val="083E5E" w:themeColor="text2"/>
                <w:sz w:val="20"/>
                <w:szCs w:val="21"/>
              </w:rPr>
              <w:t>C</w:t>
            </w:r>
            <w:r w:rsidR="009C1ECC" w:rsidRPr="0059593A">
              <w:rPr>
                <w:rFonts w:asciiTheme="minorHAnsi" w:hAnsiTheme="minorHAnsi" w:cstheme="minorHAnsi"/>
                <w:color w:val="083E5E" w:themeColor="text2"/>
                <w:sz w:val="20"/>
                <w:szCs w:val="21"/>
              </w:rPr>
              <w:t xml:space="preserve">. </w:t>
            </w:r>
            <w:r w:rsidRPr="0059593A">
              <w:rPr>
                <w:rFonts w:asciiTheme="minorHAnsi" w:hAnsiTheme="minorHAnsi" w:cstheme="minorHAnsi"/>
                <w:color w:val="083E5E" w:themeColor="text2"/>
                <w:sz w:val="20"/>
                <w:szCs w:val="21"/>
              </w:rPr>
              <w:t>RICHERT</w:t>
            </w:r>
          </w:p>
        </w:tc>
        <w:tc>
          <w:tcPr>
            <w:tcW w:w="1812" w:type="dxa"/>
            <w:tcBorders>
              <w:top w:val="single" w:sz="4" w:space="0" w:color="083E5E" w:themeColor="text2"/>
            </w:tcBorders>
            <w:vAlign w:val="center"/>
          </w:tcPr>
          <w:p w14:paraId="07254F49" w14:textId="32548975" w:rsidR="00FA0707" w:rsidRPr="0059593A" w:rsidRDefault="00DF647B" w:rsidP="001B5717">
            <w:pPr>
              <w:rPr>
                <w:rFonts w:asciiTheme="minorHAnsi" w:hAnsiTheme="minorHAnsi" w:cstheme="minorHAnsi"/>
                <w:color w:val="083E5E" w:themeColor="text2"/>
                <w:sz w:val="20"/>
                <w:szCs w:val="21"/>
              </w:rPr>
            </w:pPr>
            <w:r w:rsidRPr="0059593A">
              <w:rPr>
                <w:rFonts w:asciiTheme="minorHAnsi" w:hAnsiTheme="minorHAnsi" w:cstheme="minorHAnsi"/>
                <w:color w:val="083E5E" w:themeColor="text2"/>
                <w:sz w:val="20"/>
                <w:szCs w:val="21"/>
              </w:rPr>
              <w:t>G. PERRIN</w:t>
            </w:r>
          </w:p>
        </w:tc>
        <w:tc>
          <w:tcPr>
            <w:tcW w:w="1813" w:type="dxa"/>
            <w:tcBorders>
              <w:top w:val="single" w:sz="4" w:space="0" w:color="083E5E" w:themeColor="text2"/>
            </w:tcBorders>
            <w:vAlign w:val="center"/>
          </w:tcPr>
          <w:p w14:paraId="3D5F5679" w14:textId="64A539D3" w:rsidR="00FA0707" w:rsidRPr="0059593A" w:rsidRDefault="0059593A" w:rsidP="0059593A">
            <w:pPr>
              <w:rPr>
                <w:rFonts w:asciiTheme="minorHAnsi" w:hAnsiTheme="minorHAnsi" w:cstheme="minorHAnsi"/>
                <w:color w:val="083E5E" w:themeColor="text2"/>
                <w:sz w:val="20"/>
                <w:szCs w:val="21"/>
              </w:rPr>
            </w:pPr>
            <w:bookmarkStart w:id="1" w:name="DATE"/>
            <w:r w:rsidRPr="0059593A">
              <w:rPr>
                <w:rFonts w:asciiTheme="minorHAnsi" w:hAnsiTheme="minorHAnsi" w:cstheme="minorHAnsi"/>
                <w:color w:val="083E5E" w:themeColor="text2"/>
                <w:sz w:val="20"/>
                <w:szCs w:val="21"/>
              </w:rPr>
              <w:t>14</w:t>
            </w:r>
            <w:r w:rsidR="00FA0707" w:rsidRPr="0059593A">
              <w:rPr>
                <w:rFonts w:asciiTheme="minorHAnsi" w:hAnsiTheme="minorHAnsi" w:cstheme="minorHAnsi"/>
                <w:color w:val="083E5E" w:themeColor="text2"/>
                <w:sz w:val="20"/>
                <w:szCs w:val="21"/>
              </w:rPr>
              <w:t>/</w:t>
            </w:r>
            <w:r w:rsidRPr="0059593A">
              <w:rPr>
                <w:rFonts w:asciiTheme="minorHAnsi" w:hAnsiTheme="minorHAnsi" w:cstheme="minorHAnsi"/>
                <w:color w:val="083E5E" w:themeColor="text2"/>
                <w:sz w:val="20"/>
                <w:szCs w:val="21"/>
              </w:rPr>
              <w:t>10</w:t>
            </w:r>
            <w:r w:rsidR="00FA0707" w:rsidRPr="0059593A">
              <w:rPr>
                <w:rFonts w:asciiTheme="minorHAnsi" w:hAnsiTheme="minorHAnsi" w:cstheme="minorHAnsi"/>
                <w:color w:val="083E5E" w:themeColor="text2"/>
                <w:sz w:val="20"/>
                <w:szCs w:val="21"/>
              </w:rPr>
              <w:t>/2</w:t>
            </w:r>
            <w:r>
              <w:rPr>
                <w:rFonts w:asciiTheme="minorHAnsi" w:hAnsiTheme="minorHAnsi" w:cstheme="minorHAnsi"/>
                <w:color w:val="083E5E" w:themeColor="text2"/>
                <w:sz w:val="20"/>
                <w:szCs w:val="21"/>
              </w:rPr>
              <w:t>025</w:t>
            </w:r>
            <w:bookmarkEnd w:id="1"/>
          </w:p>
        </w:tc>
        <w:tc>
          <w:tcPr>
            <w:tcW w:w="1813" w:type="dxa"/>
            <w:tcBorders>
              <w:top w:val="single" w:sz="4" w:space="0" w:color="083E5E" w:themeColor="text2"/>
            </w:tcBorders>
            <w:vAlign w:val="center"/>
          </w:tcPr>
          <w:p w14:paraId="0D852738" w14:textId="77777777" w:rsidR="00FA0707" w:rsidRPr="00CB69B6" w:rsidRDefault="00FA0707" w:rsidP="001B5717">
            <w:pPr>
              <w:rPr>
                <w:rFonts w:asciiTheme="minorHAnsi" w:hAnsiTheme="minorHAnsi" w:cstheme="minorHAnsi"/>
                <w:color w:val="083E5E" w:themeColor="text2"/>
                <w:sz w:val="20"/>
                <w:szCs w:val="21"/>
              </w:rPr>
            </w:pPr>
            <w:r w:rsidRPr="0059593A">
              <w:rPr>
                <w:rFonts w:asciiTheme="minorHAnsi" w:hAnsiTheme="minorHAnsi" w:cstheme="minorHAnsi"/>
                <w:color w:val="083E5E" w:themeColor="text2"/>
                <w:sz w:val="20"/>
                <w:szCs w:val="21"/>
              </w:rPr>
              <w:t>Établissement</w:t>
            </w:r>
          </w:p>
        </w:tc>
      </w:tr>
      <w:tr w:rsidR="00FA0707" w:rsidRPr="00CB69B6" w14:paraId="6D845A35" w14:textId="77777777" w:rsidTr="001B5717">
        <w:trPr>
          <w:trHeight w:val="397"/>
        </w:trPr>
        <w:tc>
          <w:tcPr>
            <w:tcW w:w="1812" w:type="dxa"/>
            <w:tcBorders>
              <w:top w:val="single" w:sz="4" w:space="0" w:color="083E5E" w:themeColor="text2"/>
            </w:tcBorders>
            <w:vAlign w:val="center"/>
          </w:tcPr>
          <w:p w14:paraId="1617F52A" w14:textId="77777777" w:rsidR="00FA0707" w:rsidRPr="00CB69B6" w:rsidRDefault="00FA0707" w:rsidP="001B5717">
            <w:pPr>
              <w:rPr>
                <w:rFonts w:asciiTheme="minorHAnsi" w:hAnsiTheme="minorHAnsi" w:cstheme="minorHAnsi"/>
                <w:color w:val="083E5E" w:themeColor="text2"/>
              </w:rPr>
            </w:pPr>
          </w:p>
        </w:tc>
        <w:tc>
          <w:tcPr>
            <w:tcW w:w="1812" w:type="dxa"/>
            <w:tcBorders>
              <w:top w:val="single" w:sz="4" w:space="0" w:color="083E5E" w:themeColor="text2"/>
            </w:tcBorders>
            <w:vAlign w:val="center"/>
          </w:tcPr>
          <w:p w14:paraId="30250A4D" w14:textId="77777777" w:rsidR="00FA0707" w:rsidRPr="00CB69B6" w:rsidRDefault="00FA0707" w:rsidP="001B5717">
            <w:pPr>
              <w:rPr>
                <w:rFonts w:asciiTheme="minorHAnsi" w:hAnsiTheme="minorHAnsi" w:cstheme="minorHAnsi"/>
                <w:color w:val="083E5E" w:themeColor="text2"/>
              </w:rPr>
            </w:pPr>
          </w:p>
        </w:tc>
        <w:tc>
          <w:tcPr>
            <w:tcW w:w="1812" w:type="dxa"/>
            <w:tcBorders>
              <w:top w:val="single" w:sz="4" w:space="0" w:color="083E5E" w:themeColor="text2"/>
            </w:tcBorders>
            <w:vAlign w:val="center"/>
          </w:tcPr>
          <w:p w14:paraId="1808EEBD" w14:textId="77777777" w:rsidR="00FA0707" w:rsidRPr="00CB69B6" w:rsidRDefault="00FA0707" w:rsidP="001B5717">
            <w:pPr>
              <w:rPr>
                <w:rFonts w:asciiTheme="minorHAnsi" w:hAnsiTheme="minorHAnsi" w:cstheme="minorHAnsi"/>
                <w:color w:val="083E5E" w:themeColor="text2"/>
              </w:rPr>
            </w:pPr>
          </w:p>
        </w:tc>
        <w:tc>
          <w:tcPr>
            <w:tcW w:w="1813" w:type="dxa"/>
            <w:tcBorders>
              <w:top w:val="single" w:sz="4" w:space="0" w:color="083E5E" w:themeColor="text2"/>
            </w:tcBorders>
            <w:vAlign w:val="center"/>
          </w:tcPr>
          <w:p w14:paraId="29BB7612" w14:textId="77777777" w:rsidR="00FA0707" w:rsidRPr="00CB69B6" w:rsidRDefault="00FA0707" w:rsidP="001B5717">
            <w:pPr>
              <w:rPr>
                <w:rFonts w:asciiTheme="minorHAnsi" w:hAnsiTheme="minorHAnsi" w:cstheme="minorHAnsi"/>
                <w:color w:val="083E5E" w:themeColor="text2"/>
              </w:rPr>
            </w:pPr>
          </w:p>
        </w:tc>
        <w:tc>
          <w:tcPr>
            <w:tcW w:w="1813" w:type="dxa"/>
            <w:tcBorders>
              <w:top w:val="single" w:sz="4" w:space="0" w:color="083E5E" w:themeColor="text2"/>
            </w:tcBorders>
            <w:vAlign w:val="center"/>
          </w:tcPr>
          <w:p w14:paraId="17AD46DD" w14:textId="77777777" w:rsidR="00FA0707" w:rsidRPr="00CB69B6" w:rsidRDefault="00FA0707" w:rsidP="001B5717">
            <w:pPr>
              <w:rPr>
                <w:rFonts w:asciiTheme="minorHAnsi" w:hAnsiTheme="minorHAnsi" w:cstheme="minorHAnsi"/>
                <w:color w:val="083E5E" w:themeColor="text2"/>
              </w:rPr>
            </w:pPr>
          </w:p>
        </w:tc>
      </w:tr>
      <w:tr w:rsidR="00FA0707" w:rsidRPr="00CB69B6" w14:paraId="1418802F" w14:textId="77777777" w:rsidTr="001B5717">
        <w:trPr>
          <w:trHeight w:val="397"/>
        </w:trPr>
        <w:tc>
          <w:tcPr>
            <w:tcW w:w="1812" w:type="dxa"/>
            <w:tcBorders>
              <w:top w:val="single" w:sz="4" w:space="0" w:color="083E5E" w:themeColor="text2"/>
            </w:tcBorders>
            <w:vAlign w:val="center"/>
          </w:tcPr>
          <w:p w14:paraId="09859FDD" w14:textId="77777777" w:rsidR="00FA0707" w:rsidRPr="00CB69B6" w:rsidRDefault="00FA0707" w:rsidP="001B5717">
            <w:pPr>
              <w:rPr>
                <w:rFonts w:asciiTheme="minorHAnsi" w:hAnsiTheme="minorHAnsi" w:cstheme="minorHAnsi"/>
              </w:rPr>
            </w:pPr>
          </w:p>
        </w:tc>
        <w:tc>
          <w:tcPr>
            <w:tcW w:w="1812" w:type="dxa"/>
            <w:tcBorders>
              <w:top w:val="single" w:sz="4" w:space="0" w:color="083E5E" w:themeColor="text2"/>
            </w:tcBorders>
            <w:vAlign w:val="center"/>
          </w:tcPr>
          <w:p w14:paraId="66529775" w14:textId="77777777" w:rsidR="00FA0707" w:rsidRPr="00CB69B6" w:rsidRDefault="00FA0707" w:rsidP="001B5717">
            <w:pPr>
              <w:rPr>
                <w:rFonts w:asciiTheme="minorHAnsi" w:hAnsiTheme="minorHAnsi" w:cstheme="minorHAnsi"/>
              </w:rPr>
            </w:pPr>
          </w:p>
        </w:tc>
        <w:tc>
          <w:tcPr>
            <w:tcW w:w="1812" w:type="dxa"/>
            <w:tcBorders>
              <w:top w:val="single" w:sz="4" w:space="0" w:color="083E5E" w:themeColor="text2"/>
            </w:tcBorders>
            <w:vAlign w:val="center"/>
          </w:tcPr>
          <w:p w14:paraId="098949DC" w14:textId="77777777" w:rsidR="00FA0707" w:rsidRPr="00CB69B6" w:rsidRDefault="00FA0707" w:rsidP="001B5717">
            <w:pPr>
              <w:rPr>
                <w:rFonts w:asciiTheme="minorHAnsi" w:hAnsiTheme="minorHAnsi" w:cstheme="minorHAnsi"/>
              </w:rPr>
            </w:pPr>
          </w:p>
        </w:tc>
        <w:tc>
          <w:tcPr>
            <w:tcW w:w="1813" w:type="dxa"/>
            <w:tcBorders>
              <w:top w:val="single" w:sz="4" w:space="0" w:color="083E5E" w:themeColor="text2"/>
            </w:tcBorders>
            <w:vAlign w:val="center"/>
          </w:tcPr>
          <w:p w14:paraId="72E3350A" w14:textId="77777777" w:rsidR="00FA0707" w:rsidRPr="00CB69B6" w:rsidRDefault="00FA0707" w:rsidP="001B5717">
            <w:pPr>
              <w:rPr>
                <w:rFonts w:asciiTheme="minorHAnsi" w:hAnsiTheme="minorHAnsi" w:cstheme="minorHAnsi"/>
              </w:rPr>
            </w:pPr>
          </w:p>
        </w:tc>
        <w:tc>
          <w:tcPr>
            <w:tcW w:w="1813" w:type="dxa"/>
            <w:tcBorders>
              <w:top w:val="single" w:sz="4" w:space="0" w:color="083E5E" w:themeColor="text2"/>
            </w:tcBorders>
            <w:vAlign w:val="center"/>
          </w:tcPr>
          <w:p w14:paraId="1176C2B6" w14:textId="77777777" w:rsidR="00FA0707" w:rsidRPr="00CB69B6" w:rsidRDefault="00FA0707" w:rsidP="001B5717">
            <w:pPr>
              <w:rPr>
                <w:rFonts w:asciiTheme="minorHAnsi" w:hAnsiTheme="minorHAnsi" w:cstheme="minorHAnsi"/>
              </w:rPr>
            </w:pPr>
          </w:p>
        </w:tc>
      </w:tr>
    </w:tbl>
    <w:p w14:paraId="65CE535A" w14:textId="0AFA4A2B" w:rsidR="00A865F5" w:rsidRPr="00CB69B6" w:rsidRDefault="00A865F5">
      <w:pPr>
        <w:rPr>
          <w:rFonts w:asciiTheme="minorHAnsi" w:hAnsiTheme="minorHAnsi" w:cstheme="minorHAnsi"/>
        </w:rPr>
      </w:pPr>
    </w:p>
    <w:p w14:paraId="588A586C" w14:textId="77777777" w:rsidR="00FA0707" w:rsidRPr="00CB69B6" w:rsidRDefault="00FA0707">
      <w:pPr>
        <w:rPr>
          <w:rFonts w:asciiTheme="minorHAnsi" w:hAnsiTheme="minorHAnsi" w:cstheme="minorHAnsi"/>
        </w:rPr>
      </w:pPr>
    </w:p>
    <w:p w14:paraId="0396B93A" w14:textId="2D2D1904" w:rsidR="00FA0707" w:rsidRPr="00CB69B6" w:rsidRDefault="00FA0707">
      <w:pPr>
        <w:rPr>
          <w:rFonts w:asciiTheme="minorHAnsi" w:hAnsiTheme="minorHAnsi" w:cstheme="minorHAnsi"/>
        </w:rPr>
      </w:pPr>
    </w:p>
    <w:p w14:paraId="3C5DF089" w14:textId="77777777" w:rsidR="00FA0707" w:rsidRPr="00CB69B6" w:rsidRDefault="00FA0707">
      <w:pPr>
        <w:rPr>
          <w:rFonts w:asciiTheme="minorHAnsi" w:hAnsiTheme="minorHAnsi" w:cstheme="minorHAnsi"/>
        </w:rPr>
      </w:pPr>
    </w:p>
    <w:p w14:paraId="377143D1" w14:textId="77777777" w:rsidR="00FA0707" w:rsidRPr="00CB69B6" w:rsidRDefault="00FA0707">
      <w:pPr>
        <w:rPr>
          <w:rFonts w:asciiTheme="minorHAnsi" w:hAnsiTheme="minorHAnsi" w:cstheme="minorHAnsi"/>
        </w:rPr>
      </w:pPr>
    </w:p>
    <w:p w14:paraId="27DA9A78" w14:textId="1C7AD07A" w:rsidR="00FA0707" w:rsidRPr="00CB69B6" w:rsidRDefault="00FA0707">
      <w:pPr>
        <w:rPr>
          <w:rFonts w:asciiTheme="minorHAnsi" w:hAnsiTheme="minorHAnsi" w:cstheme="minorHAnsi"/>
        </w:rPr>
      </w:pPr>
    </w:p>
    <w:p w14:paraId="1A809ED0" w14:textId="75A01CCF" w:rsidR="00FA0707" w:rsidRPr="00CB69B6" w:rsidRDefault="00FA0707">
      <w:pPr>
        <w:rPr>
          <w:rFonts w:asciiTheme="minorHAnsi" w:hAnsiTheme="minorHAnsi" w:cstheme="minorHAnsi"/>
        </w:rPr>
      </w:pPr>
    </w:p>
    <w:p w14:paraId="251BC6E4" w14:textId="746599B7" w:rsidR="00FA0707" w:rsidRPr="00CB69B6" w:rsidRDefault="00FA0707">
      <w:pPr>
        <w:rPr>
          <w:rFonts w:asciiTheme="minorHAnsi" w:hAnsiTheme="minorHAnsi" w:cstheme="minorHAnsi"/>
        </w:rPr>
      </w:pPr>
    </w:p>
    <w:p w14:paraId="4F4BCFC8" w14:textId="1137C54D" w:rsidR="00FA0707" w:rsidRPr="00CB69B6" w:rsidRDefault="00FA0707">
      <w:pPr>
        <w:rPr>
          <w:rFonts w:asciiTheme="minorHAnsi" w:hAnsiTheme="minorHAnsi" w:cstheme="minorHAnsi"/>
        </w:rPr>
      </w:pPr>
    </w:p>
    <w:p w14:paraId="08C9F90A" w14:textId="7E2E2481" w:rsidR="003A5EFB" w:rsidRDefault="00806D6E" w:rsidP="00D345DA">
      <w:pPr>
        <w:rPr>
          <w:rFonts w:asciiTheme="minorHAnsi" w:hAnsiTheme="minorHAnsi" w:cstheme="minorHAnsi"/>
        </w:rPr>
      </w:pPr>
      <w:r w:rsidRPr="00CB69B6">
        <w:rPr>
          <w:rFonts w:asciiTheme="minorHAnsi" w:hAnsiTheme="minorHAnsi" w:cstheme="minorHAnsi"/>
        </w:rPr>
        <w:br/>
      </w:r>
      <w:r w:rsidRPr="00CB69B6">
        <w:rPr>
          <w:rFonts w:asciiTheme="minorHAnsi" w:hAnsiTheme="minorHAnsi" w:cstheme="minorHAnsi"/>
        </w:rPr>
        <w:br/>
      </w:r>
      <w:r w:rsidRPr="00CB69B6">
        <w:rPr>
          <w:rFonts w:asciiTheme="minorHAnsi" w:hAnsiTheme="minorHAnsi" w:cstheme="minorHAnsi"/>
        </w:rPr>
        <w:br/>
      </w:r>
      <w:r w:rsidR="00B72714">
        <w:rPr>
          <w:rFonts w:asciiTheme="minorHAnsi" w:hAnsiTheme="minorHAnsi" w:cstheme="minorHAnsi"/>
          <w:noProof/>
          <w:lang w:eastAsia="fr-FR"/>
        </w:rPr>
        <mc:AlternateContent>
          <mc:Choice Requires="wpg">
            <w:drawing>
              <wp:anchor distT="0" distB="0" distL="114300" distR="114300" simplePos="0" relativeHeight="251654143" behindDoc="0" locked="0" layoutInCell="1" allowOverlap="1" wp14:anchorId="7C0131FC" wp14:editId="7716E247">
                <wp:simplePos x="0" y="0"/>
                <wp:positionH relativeFrom="column">
                  <wp:posOffset>2126745</wp:posOffset>
                </wp:positionH>
                <wp:positionV relativeFrom="paragraph">
                  <wp:posOffset>-2882872</wp:posOffset>
                </wp:positionV>
                <wp:extent cx="4137045" cy="5849078"/>
                <wp:effectExtent l="0" t="0" r="3175" b="5715"/>
                <wp:wrapNone/>
                <wp:docPr id="1950901660" name="Groupe 2"/>
                <wp:cNvGraphicFramePr/>
                <a:graphic xmlns:a="http://schemas.openxmlformats.org/drawingml/2006/main">
                  <a:graphicData uri="http://schemas.microsoft.com/office/word/2010/wordprocessingGroup">
                    <wpg:wgp>
                      <wpg:cNvGrpSpPr/>
                      <wpg:grpSpPr>
                        <a:xfrm>
                          <a:off x="0" y="0"/>
                          <a:ext cx="4137045" cy="5849078"/>
                          <a:chOff x="0" y="0"/>
                          <a:chExt cx="4137045" cy="5849078"/>
                        </a:xfrm>
                      </wpg:grpSpPr>
                      <wps:wsp>
                        <wps:cNvPr id="1843654258" name="Triangle rectangle 10"/>
                        <wps:cNvSpPr/>
                        <wps:spPr>
                          <a:xfrm rot="16200000">
                            <a:off x="-856016" y="856016"/>
                            <a:ext cx="5849078" cy="4137045"/>
                          </a:xfrm>
                          <a:prstGeom prst="rtTriangle">
                            <a:avLst/>
                          </a:prstGeom>
                          <a:solidFill>
                            <a:srgbClr val="EFAA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41171134" name="Zone de texte 6"/>
                        <wps:cNvSpPr txBox="1"/>
                        <wps:spPr>
                          <a:xfrm>
                            <a:off x="1600625" y="4989059"/>
                            <a:ext cx="2327275" cy="678815"/>
                          </a:xfrm>
                          <a:prstGeom prst="rect">
                            <a:avLst/>
                          </a:prstGeom>
                          <a:noFill/>
                          <a:ln w="6350">
                            <a:noFill/>
                          </a:ln>
                        </wps:spPr>
                        <wps:txbx>
                          <w:txbxContent>
                            <w:p w14:paraId="61CCFEEC" w14:textId="667A6247" w:rsidR="0059593A" w:rsidRPr="00806D6E" w:rsidRDefault="0059593A" w:rsidP="00806D6E">
                              <w:pPr>
                                <w:jc w:val="center"/>
                                <w:rPr>
                                  <w:b/>
                                  <w:bCs/>
                                  <w:color w:val="FFFFFF" w:themeColor="background1"/>
                                  <w:sz w:val="72"/>
                                  <w:szCs w:val="72"/>
                                </w:rPr>
                              </w:pPr>
                              <w:r w:rsidRPr="00806D6E">
                                <w:rPr>
                                  <w:b/>
                                  <w:bCs/>
                                  <w:color w:val="FFFFFF" w:themeColor="background1"/>
                                  <w:sz w:val="72"/>
                                  <w:szCs w:val="72"/>
                                </w:rPr>
                                <w:t>Sommaire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C0131FC" id="Groupe 2" o:spid="_x0000_s1028" style="position:absolute;left:0;text-align:left;margin-left:167.45pt;margin-top:-227pt;width:325.75pt;height:460.55pt;z-index:251654143" coordsize="41370,584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">
                <v:shapetype id="_x0000_t6" coordsize="21600,21600" o:spt="6" path="m,l,21600r21600,xe">
                  <v:stroke joinstyle="miter"/>
                  <v:path gradientshapeok="t" o:connecttype="custom" o:connectlocs="0,0;0,10800;0,21600;10800,21600;21600,21600;10800,10800" textboxrect="1800,12600,12600,19800"/>
                </v:shapetype>
                <v:shape id="Triangle rectangle 10" o:spid="_x0000_s1029" type="#_x0000_t6" style="position:absolute;left:-8560;top:8560;width:58490;height:4137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" fillcolor="#efaa00" stroked="f" strokeweight="1pt"/>
                <v:shape id="Zone de texte 6" o:spid="_x0000_s1030" type="#_x0000_t202" style="position:absolute;left:16006;top:49890;width:23273;height:67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" filled="f" stroked="f" strokeweight=".5pt">
                  <v:textbox>
                    <w:txbxContent>
                      <w:p w14:paraId="61CCFEEC" w14:textId="667A6247" w:rsidR="0059593A" w:rsidRPr="00806D6E" w:rsidRDefault="0059593A" w:rsidP="00806D6E">
                        <w:pPr>
                          <w:jc w:val="center"/>
                          <w:rPr>
                            <w:b/>
                            <w:bCs/>
                            <w:color w:val="FFFFFF" w:themeColor="background1"/>
                            <w:sz w:val="72"/>
                            <w:szCs w:val="72"/>
                          </w:rPr>
                        </w:pPr>
                        <w:r w:rsidRPr="00806D6E">
                          <w:rPr>
                            <w:b/>
                            <w:bCs/>
                            <w:color w:val="FFFFFF" w:themeColor="background1"/>
                            <w:sz w:val="72"/>
                            <w:szCs w:val="72"/>
                          </w:rPr>
                          <w:t>Sommaire</w:t>
                        </w:r>
                      </w:p>
                    </w:txbxContent>
                  </v:textbox>
                </v:shape>
              </v:group>
            </w:pict>
          </mc:Fallback>
        </mc:AlternateContent>
      </w:r>
      <w:r w:rsidR="00560E98" w:rsidRPr="00CB69B6">
        <w:rPr>
          <w:rFonts w:asciiTheme="minorHAnsi" w:hAnsiTheme="minorHAnsi" w:cstheme="minorHAnsi"/>
          <w:noProof/>
          <w:lang w:eastAsia="fr-FR"/>
        </w:rPr>
        <mc:AlternateContent>
          <mc:Choice Requires="wps">
            <w:drawing>
              <wp:anchor distT="0" distB="0" distL="114300" distR="114300" simplePos="0" relativeHeight="251670528" behindDoc="0" locked="0" layoutInCell="1" allowOverlap="1" wp14:anchorId="1CADC3F7" wp14:editId="06EC4FA8">
                <wp:simplePos x="0" y="0"/>
                <wp:positionH relativeFrom="column">
                  <wp:posOffset>-804545</wp:posOffset>
                </wp:positionH>
                <wp:positionV relativeFrom="paragraph">
                  <wp:posOffset>-912495</wp:posOffset>
                </wp:positionV>
                <wp:extent cx="7559675" cy="371475"/>
                <wp:effectExtent l="0" t="0" r="0" b="0"/>
                <wp:wrapNone/>
                <wp:docPr id="2049984520" name="Rectangle 11"/>
                <wp:cNvGraphicFramePr/>
                <a:graphic xmlns:a="http://schemas.openxmlformats.org/drawingml/2006/main">
                  <a:graphicData uri="http://schemas.microsoft.com/office/word/2010/wordprocessingShape">
                    <wps:wsp>
                      <wps:cNvSpPr/>
                      <wps:spPr>
                        <a:xfrm>
                          <a:off x="0" y="0"/>
                          <a:ext cx="7559675" cy="371475"/>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4773E0" id="Rectangle 11" o:spid="_x0000_s1026" style="position:absolute;margin-left:-63.35pt;margin-top:-71.85pt;width:595.25pt;height:29.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" fillcolor="white [3212]" stroked="f" strokeweight="1pt"/>
            </w:pict>
          </mc:Fallback>
        </mc:AlternateContent>
      </w:r>
      <w:r w:rsidRPr="00CB69B6">
        <w:rPr>
          <w:rFonts w:asciiTheme="minorHAnsi" w:hAnsiTheme="minorHAnsi" w:cstheme="minorHAnsi"/>
        </w:rPr>
        <w:br/>
      </w:r>
      <w:r w:rsidRPr="00CB69B6">
        <w:rPr>
          <w:rFonts w:asciiTheme="minorHAnsi" w:hAnsiTheme="minorHAnsi" w:cstheme="minorHAnsi"/>
        </w:rPr>
        <w:br/>
      </w:r>
      <w:r w:rsidRPr="00CB69B6">
        <w:rPr>
          <w:rFonts w:asciiTheme="minorHAnsi" w:hAnsiTheme="minorHAnsi" w:cstheme="minorHAnsi"/>
        </w:rPr>
        <w:br/>
      </w:r>
      <w:r w:rsidRPr="00CB69B6">
        <w:rPr>
          <w:rFonts w:asciiTheme="minorHAnsi" w:hAnsiTheme="minorHAnsi" w:cstheme="minorHAnsi"/>
        </w:rPr>
        <w:br/>
      </w:r>
      <w:r w:rsidRPr="00CB69B6">
        <w:rPr>
          <w:rFonts w:asciiTheme="minorHAnsi" w:hAnsiTheme="minorHAnsi" w:cstheme="minorHAnsi"/>
        </w:rPr>
        <w:br/>
      </w:r>
      <w:r w:rsidRPr="00CB69B6">
        <w:rPr>
          <w:rFonts w:asciiTheme="minorHAnsi" w:hAnsiTheme="minorHAnsi" w:cstheme="minorHAnsi"/>
        </w:rPr>
        <w:br/>
      </w:r>
      <w:r w:rsidRPr="00CB69B6">
        <w:rPr>
          <w:rFonts w:asciiTheme="minorHAnsi" w:hAnsiTheme="minorHAnsi" w:cstheme="minorHAnsi"/>
        </w:rPr>
        <w:br/>
      </w:r>
      <w:r w:rsidRPr="00CB69B6">
        <w:rPr>
          <w:rFonts w:asciiTheme="minorHAnsi" w:hAnsiTheme="minorHAnsi" w:cstheme="minorHAnsi"/>
        </w:rPr>
        <w:br/>
      </w:r>
      <w:r w:rsidRPr="00CB69B6">
        <w:rPr>
          <w:rFonts w:asciiTheme="minorHAnsi" w:hAnsiTheme="minorHAnsi" w:cstheme="minorHAnsi"/>
        </w:rPr>
        <w:br/>
      </w:r>
      <w:r w:rsidRPr="00CB69B6">
        <w:rPr>
          <w:rFonts w:asciiTheme="minorHAnsi" w:hAnsiTheme="minorHAnsi" w:cstheme="minorHAnsi"/>
        </w:rPr>
        <w:br/>
      </w:r>
    </w:p>
    <w:p w14:paraId="78F4FAA0" w14:textId="4569CB68" w:rsidR="007C20D4" w:rsidRDefault="007C20D4" w:rsidP="00D345DA">
      <w:pPr>
        <w:rPr>
          <w:rFonts w:asciiTheme="minorHAnsi" w:hAnsiTheme="minorHAnsi" w:cstheme="minorHAnsi"/>
        </w:rPr>
      </w:pPr>
    </w:p>
    <w:p w14:paraId="06AD281B" w14:textId="77A38F2A" w:rsidR="000148E3" w:rsidRDefault="000148E3" w:rsidP="00D345DA">
      <w:pPr>
        <w:rPr>
          <w:rFonts w:asciiTheme="minorHAnsi" w:hAnsiTheme="minorHAnsi" w:cstheme="minorHAnsi"/>
        </w:rPr>
      </w:pPr>
    </w:p>
    <w:p w14:paraId="58B839E3" w14:textId="131BB006" w:rsidR="000148E3" w:rsidRDefault="000148E3" w:rsidP="00D345DA">
      <w:pPr>
        <w:rPr>
          <w:rFonts w:asciiTheme="minorHAnsi" w:hAnsiTheme="minorHAnsi" w:cstheme="minorHAnsi"/>
        </w:rPr>
      </w:pPr>
    </w:p>
    <w:p w14:paraId="283C9FC3" w14:textId="1CF41E37" w:rsidR="000148E3" w:rsidRDefault="000148E3" w:rsidP="00D345DA">
      <w:pPr>
        <w:rPr>
          <w:rFonts w:asciiTheme="minorHAnsi" w:hAnsiTheme="minorHAnsi" w:cstheme="minorHAnsi"/>
        </w:rPr>
      </w:pPr>
    </w:p>
    <w:p w14:paraId="5C37ED1C" w14:textId="77777777" w:rsidR="000148E3" w:rsidRDefault="000148E3" w:rsidP="00D345DA">
      <w:pPr>
        <w:rPr>
          <w:rFonts w:asciiTheme="minorHAnsi" w:hAnsiTheme="minorHAnsi" w:cstheme="minorHAnsi"/>
        </w:rPr>
      </w:pPr>
    </w:p>
    <w:p w14:paraId="2F3E11D6" w14:textId="78D33729" w:rsidR="007C20D4" w:rsidRDefault="0055617E" w:rsidP="00D345DA">
      <w:pPr>
        <w:rPr>
          <w:rFonts w:asciiTheme="minorHAnsi" w:hAnsiTheme="minorHAnsi" w:cstheme="minorHAnsi"/>
        </w:rPr>
      </w:pPr>
      <w:r w:rsidRPr="0055617E">
        <w:rPr>
          <w:rFonts w:asciiTheme="minorHAnsi" w:hAnsiTheme="minorHAnsi" w:cstheme="minorHAnsi"/>
          <w:highlight w:val="yellow"/>
        </w:rPr>
        <w:t xml:space="preserve">POUR RETIRER </w:t>
      </w:r>
      <w:r w:rsidRPr="00DD4785">
        <w:rPr>
          <w:rFonts w:asciiTheme="minorHAnsi" w:hAnsiTheme="minorHAnsi" w:cstheme="minorHAnsi"/>
          <w:highlight w:val="yellow"/>
        </w:rPr>
        <w:t xml:space="preserve">UNE SPEC : </w:t>
      </w:r>
      <w:r w:rsidR="00DD4785" w:rsidRPr="00DD4785">
        <w:rPr>
          <w:rFonts w:asciiTheme="minorHAnsi" w:hAnsiTheme="minorHAnsi" w:cstheme="minorHAnsi"/>
          <w:highlight w:val="yellow"/>
        </w:rPr>
        <w:t xml:space="preserve">dans le menu de navigation, repliez </w:t>
      </w:r>
      <w:r w:rsidR="00FC5F6E">
        <w:rPr>
          <w:rFonts w:asciiTheme="minorHAnsi" w:hAnsiTheme="minorHAnsi" w:cstheme="minorHAnsi"/>
          <w:highlight w:val="yellow"/>
        </w:rPr>
        <w:t xml:space="preserve">le menu pour laisser que les titres principaux. Clic-droit – supprimer sur chaque partie que vous souhaitez supprimer. </w:t>
      </w:r>
      <w:r w:rsidR="00DD4785" w:rsidRPr="00DD4785">
        <w:rPr>
          <w:rFonts w:asciiTheme="minorHAnsi" w:hAnsiTheme="minorHAnsi" w:cstheme="minorHAnsi"/>
          <w:highlight w:val="yellow"/>
        </w:rPr>
        <w:t>Ensuite, mettez à jour les pages du sommaire</w:t>
      </w:r>
      <w:r w:rsidR="00DD4785" w:rsidRPr="000411C7">
        <w:rPr>
          <w:rFonts w:asciiTheme="minorHAnsi" w:hAnsiTheme="minorHAnsi" w:cstheme="minorHAnsi"/>
          <w:highlight w:val="yellow"/>
        </w:rPr>
        <w:t xml:space="preserve">. </w:t>
      </w:r>
      <w:r w:rsidR="000411C7" w:rsidRPr="000411C7">
        <w:rPr>
          <w:rFonts w:asciiTheme="minorHAnsi" w:hAnsiTheme="minorHAnsi" w:cstheme="minorHAnsi"/>
          <w:highlight w:val="yellow"/>
        </w:rPr>
        <w:t>Vérifiez les entêtes et pieds de page.</w:t>
      </w:r>
    </w:p>
    <w:p w14:paraId="2B2E526A" w14:textId="77777777" w:rsidR="00B72714" w:rsidRPr="00F12CCA" w:rsidRDefault="00B72714" w:rsidP="00776641">
      <w:pPr>
        <w:rPr>
          <w:sz w:val="24"/>
          <w:lang w:eastAsia="fr-FR"/>
        </w:rPr>
      </w:pPr>
    </w:p>
    <w:p w14:paraId="3B25E7C2" w14:textId="6C844DB1" w:rsidR="000148E3" w:rsidRDefault="00F51201">
      <w:pPr>
        <w:pStyle w:val="TM1"/>
        <w:rPr>
          <w:rFonts w:eastAsiaTheme="minorEastAsia" w:cstheme="minorBidi"/>
          <w:b w:val="0"/>
          <w:bCs w:val="0"/>
          <w:caps w:val="0"/>
          <w:color w:val="auto"/>
          <w:kern w:val="0"/>
          <w:sz w:val="22"/>
          <w:szCs w:val="22"/>
          <w:lang w:eastAsia="fr-FR"/>
          <w14:ligatures w14:val="none"/>
        </w:rPr>
      </w:pPr>
      <w:r>
        <w:rPr>
          <w:sz w:val="24"/>
          <w:szCs w:val="24"/>
        </w:rPr>
        <w:fldChar w:fldCharType="begin"/>
      </w:r>
      <w:r>
        <w:rPr>
          <w:sz w:val="24"/>
          <w:szCs w:val="24"/>
        </w:rPr>
        <w:instrText xml:space="preserve"> TOC \o "1-1" \h \z \u </w:instrText>
      </w:r>
      <w:r>
        <w:rPr>
          <w:sz w:val="24"/>
          <w:szCs w:val="24"/>
        </w:rPr>
        <w:fldChar w:fldCharType="separate"/>
      </w:r>
      <w:hyperlink w:anchor="_Toc208228293" w:history="1">
        <w:r w:rsidR="000148E3" w:rsidRPr="00FC6F2B">
          <w:rPr>
            <w:rStyle w:val="Lienhypertexte"/>
          </w:rPr>
          <w:t>I.</w:t>
        </w:r>
        <w:r w:rsidR="000148E3">
          <w:rPr>
            <w:rFonts w:eastAsiaTheme="minorEastAsia" w:cstheme="minorBidi"/>
            <w:b w:val="0"/>
            <w:bCs w:val="0"/>
            <w:caps w:val="0"/>
            <w:color w:val="auto"/>
            <w:kern w:val="0"/>
            <w:sz w:val="22"/>
            <w:szCs w:val="22"/>
            <w:lang w:eastAsia="fr-FR"/>
            <w14:ligatures w14:val="none"/>
          </w:rPr>
          <w:tab/>
        </w:r>
        <w:r w:rsidR="000148E3" w:rsidRPr="00FC6F2B">
          <w:rPr>
            <w:rStyle w:val="Lienhypertexte"/>
          </w:rPr>
          <w:t>INSTALLATIONS ELECTRIQUES - PRESCRIPTIONS GENERALES : 104-GEN-SG-1-500-B</w:t>
        </w:r>
        <w:r w:rsidR="000148E3">
          <w:rPr>
            <w:webHidden/>
          </w:rPr>
          <w:tab/>
        </w:r>
        <w:r w:rsidR="000148E3">
          <w:rPr>
            <w:webHidden/>
          </w:rPr>
          <w:fldChar w:fldCharType="begin"/>
        </w:r>
        <w:r w:rsidR="000148E3">
          <w:rPr>
            <w:webHidden/>
          </w:rPr>
          <w:instrText xml:space="preserve"> PAGEREF _Toc208228293 \h </w:instrText>
        </w:r>
        <w:r w:rsidR="000148E3">
          <w:rPr>
            <w:webHidden/>
          </w:rPr>
        </w:r>
        <w:r w:rsidR="000148E3">
          <w:rPr>
            <w:webHidden/>
          </w:rPr>
          <w:fldChar w:fldCharType="separate"/>
        </w:r>
        <w:r w:rsidR="00662CFB">
          <w:rPr>
            <w:webHidden/>
          </w:rPr>
          <w:t>4</w:t>
        </w:r>
        <w:r w:rsidR="000148E3">
          <w:rPr>
            <w:webHidden/>
          </w:rPr>
          <w:fldChar w:fldCharType="end"/>
        </w:r>
      </w:hyperlink>
    </w:p>
    <w:p w14:paraId="3838CE66" w14:textId="5ED8FDF4" w:rsidR="000148E3" w:rsidRDefault="0059593A">
      <w:pPr>
        <w:pStyle w:val="TM1"/>
        <w:rPr>
          <w:rFonts w:eastAsiaTheme="minorEastAsia" w:cstheme="minorBidi"/>
          <w:b w:val="0"/>
          <w:bCs w:val="0"/>
          <w:caps w:val="0"/>
          <w:color w:val="auto"/>
          <w:kern w:val="0"/>
          <w:sz w:val="22"/>
          <w:szCs w:val="22"/>
          <w:lang w:eastAsia="fr-FR"/>
          <w14:ligatures w14:val="none"/>
        </w:rPr>
      </w:pPr>
      <w:hyperlink w:anchor="_Toc208228294" w:history="1">
        <w:r w:rsidR="000148E3" w:rsidRPr="00FC6F2B">
          <w:rPr>
            <w:rStyle w:val="Lienhypertexte"/>
          </w:rPr>
          <w:t>II.</w:t>
        </w:r>
        <w:r w:rsidR="000148E3">
          <w:rPr>
            <w:rFonts w:eastAsiaTheme="minorEastAsia" w:cstheme="minorBidi"/>
            <w:b w:val="0"/>
            <w:bCs w:val="0"/>
            <w:caps w:val="0"/>
            <w:color w:val="auto"/>
            <w:kern w:val="0"/>
            <w:sz w:val="22"/>
            <w:szCs w:val="22"/>
            <w:lang w:eastAsia="fr-FR"/>
            <w14:ligatures w14:val="none"/>
          </w:rPr>
          <w:tab/>
        </w:r>
        <w:r w:rsidR="000148E3" w:rsidRPr="00FC6F2B">
          <w:rPr>
            <w:rStyle w:val="Lienhypertexte"/>
          </w:rPr>
          <w:t>INSTALLATIONS ELECTRIQUES - EQUIPEMENTS HTA : 104-GEN-SG-1-501-C</w:t>
        </w:r>
        <w:r w:rsidR="000148E3">
          <w:rPr>
            <w:webHidden/>
          </w:rPr>
          <w:tab/>
        </w:r>
        <w:r w:rsidR="000148E3">
          <w:rPr>
            <w:webHidden/>
          </w:rPr>
          <w:fldChar w:fldCharType="begin"/>
        </w:r>
        <w:r w:rsidR="000148E3">
          <w:rPr>
            <w:webHidden/>
          </w:rPr>
          <w:instrText xml:space="preserve"> PAGEREF _Toc208228294 \h </w:instrText>
        </w:r>
        <w:r w:rsidR="000148E3">
          <w:rPr>
            <w:webHidden/>
          </w:rPr>
        </w:r>
        <w:r w:rsidR="000148E3">
          <w:rPr>
            <w:webHidden/>
          </w:rPr>
          <w:fldChar w:fldCharType="separate"/>
        </w:r>
        <w:r w:rsidR="00662CFB">
          <w:rPr>
            <w:webHidden/>
          </w:rPr>
          <w:t>12</w:t>
        </w:r>
        <w:r w:rsidR="000148E3">
          <w:rPr>
            <w:webHidden/>
          </w:rPr>
          <w:fldChar w:fldCharType="end"/>
        </w:r>
      </w:hyperlink>
    </w:p>
    <w:p w14:paraId="7652FF7C" w14:textId="3EE0421E" w:rsidR="000148E3" w:rsidRDefault="0059593A">
      <w:pPr>
        <w:pStyle w:val="TM1"/>
        <w:rPr>
          <w:rFonts w:eastAsiaTheme="minorEastAsia" w:cstheme="minorBidi"/>
          <w:b w:val="0"/>
          <w:bCs w:val="0"/>
          <w:caps w:val="0"/>
          <w:color w:val="auto"/>
          <w:kern w:val="0"/>
          <w:sz w:val="22"/>
          <w:szCs w:val="22"/>
          <w:lang w:eastAsia="fr-FR"/>
          <w14:ligatures w14:val="none"/>
        </w:rPr>
      </w:pPr>
      <w:hyperlink w:anchor="_Toc208228295" w:history="1">
        <w:r w:rsidR="000148E3" w:rsidRPr="00FC6F2B">
          <w:rPr>
            <w:rStyle w:val="Lienhypertexte"/>
          </w:rPr>
          <w:t>III.</w:t>
        </w:r>
        <w:r w:rsidR="000148E3">
          <w:rPr>
            <w:rFonts w:eastAsiaTheme="minorEastAsia" w:cstheme="minorBidi"/>
            <w:b w:val="0"/>
            <w:bCs w:val="0"/>
            <w:caps w:val="0"/>
            <w:color w:val="auto"/>
            <w:kern w:val="0"/>
            <w:sz w:val="22"/>
            <w:szCs w:val="22"/>
            <w:lang w:eastAsia="fr-FR"/>
            <w14:ligatures w14:val="none"/>
          </w:rPr>
          <w:tab/>
        </w:r>
        <w:r w:rsidR="000148E3" w:rsidRPr="00FC6F2B">
          <w:rPr>
            <w:rStyle w:val="Lienhypertexte"/>
          </w:rPr>
          <w:t>INSTALLATIONS ELECTRIQUES - TABLEAUX ET COFFRETS BASSE TENSION VERSION FIXE : 104-GEN-SG-1-502-B</w:t>
        </w:r>
        <w:r w:rsidR="000148E3">
          <w:rPr>
            <w:webHidden/>
          </w:rPr>
          <w:tab/>
        </w:r>
        <w:r w:rsidR="000148E3">
          <w:rPr>
            <w:webHidden/>
          </w:rPr>
          <w:fldChar w:fldCharType="begin"/>
        </w:r>
        <w:r w:rsidR="000148E3">
          <w:rPr>
            <w:webHidden/>
          </w:rPr>
          <w:instrText xml:space="preserve"> PAGEREF _Toc208228295 \h </w:instrText>
        </w:r>
        <w:r w:rsidR="000148E3">
          <w:rPr>
            <w:webHidden/>
          </w:rPr>
        </w:r>
        <w:r w:rsidR="000148E3">
          <w:rPr>
            <w:webHidden/>
          </w:rPr>
          <w:fldChar w:fldCharType="separate"/>
        </w:r>
        <w:r w:rsidR="00662CFB">
          <w:rPr>
            <w:webHidden/>
          </w:rPr>
          <w:t>25</w:t>
        </w:r>
        <w:r w:rsidR="000148E3">
          <w:rPr>
            <w:webHidden/>
          </w:rPr>
          <w:fldChar w:fldCharType="end"/>
        </w:r>
      </w:hyperlink>
    </w:p>
    <w:p w14:paraId="69202F7B" w14:textId="57A75C82" w:rsidR="000148E3" w:rsidRDefault="0059593A">
      <w:pPr>
        <w:pStyle w:val="TM1"/>
        <w:rPr>
          <w:rFonts w:eastAsiaTheme="minorEastAsia" w:cstheme="minorBidi"/>
          <w:b w:val="0"/>
          <w:bCs w:val="0"/>
          <w:caps w:val="0"/>
          <w:color w:val="auto"/>
          <w:kern w:val="0"/>
          <w:sz w:val="22"/>
          <w:szCs w:val="22"/>
          <w:lang w:eastAsia="fr-FR"/>
          <w14:ligatures w14:val="none"/>
        </w:rPr>
      </w:pPr>
      <w:hyperlink w:anchor="_Toc208228296" w:history="1">
        <w:r w:rsidR="000148E3" w:rsidRPr="00FC6F2B">
          <w:rPr>
            <w:rStyle w:val="Lienhypertexte"/>
          </w:rPr>
          <w:t>IV.</w:t>
        </w:r>
        <w:r w:rsidR="000148E3">
          <w:rPr>
            <w:rFonts w:eastAsiaTheme="minorEastAsia" w:cstheme="minorBidi"/>
            <w:b w:val="0"/>
            <w:bCs w:val="0"/>
            <w:caps w:val="0"/>
            <w:color w:val="auto"/>
            <w:kern w:val="0"/>
            <w:sz w:val="22"/>
            <w:szCs w:val="22"/>
            <w:lang w:eastAsia="fr-FR"/>
            <w14:ligatures w14:val="none"/>
          </w:rPr>
          <w:tab/>
        </w:r>
        <w:r w:rsidR="000148E3" w:rsidRPr="00FC6F2B">
          <w:rPr>
            <w:rStyle w:val="Lienhypertexte"/>
          </w:rPr>
          <w:t>INSTALLATIONS ELECTRIQUES - TABLEAUX ET COFFRETS BASSE TENSION VERSION DEBROCHABLE : 104-GEN-SG-1-503</w:t>
        </w:r>
        <w:r w:rsidR="000148E3">
          <w:rPr>
            <w:webHidden/>
          </w:rPr>
          <w:tab/>
        </w:r>
        <w:r w:rsidR="000148E3">
          <w:rPr>
            <w:webHidden/>
          </w:rPr>
          <w:fldChar w:fldCharType="begin"/>
        </w:r>
        <w:r w:rsidR="000148E3">
          <w:rPr>
            <w:webHidden/>
          </w:rPr>
          <w:instrText xml:space="preserve"> PAGEREF _Toc208228296 \h </w:instrText>
        </w:r>
        <w:r w:rsidR="000148E3">
          <w:rPr>
            <w:webHidden/>
          </w:rPr>
        </w:r>
        <w:r w:rsidR="000148E3">
          <w:rPr>
            <w:webHidden/>
          </w:rPr>
          <w:fldChar w:fldCharType="separate"/>
        </w:r>
        <w:r w:rsidR="00662CFB">
          <w:rPr>
            <w:webHidden/>
          </w:rPr>
          <w:t>37</w:t>
        </w:r>
        <w:r w:rsidR="000148E3">
          <w:rPr>
            <w:webHidden/>
          </w:rPr>
          <w:fldChar w:fldCharType="end"/>
        </w:r>
      </w:hyperlink>
    </w:p>
    <w:p w14:paraId="12CA7035" w14:textId="62105C5B" w:rsidR="000148E3" w:rsidRDefault="0059593A">
      <w:pPr>
        <w:pStyle w:val="TM1"/>
        <w:rPr>
          <w:rFonts w:eastAsiaTheme="minorEastAsia" w:cstheme="minorBidi"/>
          <w:b w:val="0"/>
          <w:bCs w:val="0"/>
          <w:caps w:val="0"/>
          <w:color w:val="auto"/>
          <w:kern w:val="0"/>
          <w:sz w:val="22"/>
          <w:szCs w:val="22"/>
          <w:lang w:eastAsia="fr-FR"/>
          <w14:ligatures w14:val="none"/>
        </w:rPr>
      </w:pPr>
      <w:hyperlink w:anchor="_Toc208228297" w:history="1">
        <w:r w:rsidR="000148E3" w:rsidRPr="00FC6F2B">
          <w:rPr>
            <w:rStyle w:val="Lienhypertexte"/>
          </w:rPr>
          <w:t>V.</w:t>
        </w:r>
        <w:r w:rsidR="000148E3">
          <w:rPr>
            <w:rFonts w:eastAsiaTheme="minorEastAsia" w:cstheme="minorBidi"/>
            <w:b w:val="0"/>
            <w:bCs w:val="0"/>
            <w:caps w:val="0"/>
            <w:color w:val="auto"/>
            <w:kern w:val="0"/>
            <w:sz w:val="22"/>
            <w:szCs w:val="22"/>
            <w:lang w:eastAsia="fr-FR"/>
            <w14:ligatures w14:val="none"/>
          </w:rPr>
          <w:tab/>
        </w:r>
        <w:r w:rsidR="000148E3" w:rsidRPr="00FC6F2B">
          <w:rPr>
            <w:rStyle w:val="Lienhypertexte"/>
          </w:rPr>
          <w:t>INSTALLATIONS ELECTRIQUES - MOTEURS ASYNCHRONES ET DISPOSITIFS D’ENTRAINEMENT : 104-GEN-SG-1-504-C</w:t>
        </w:r>
        <w:r w:rsidR="000148E3">
          <w:rPr>
            <w:webHidden/>
          </w:rPr>
          <w:tab/>
        </w:r>
        <w:r w:rsidR="000148E3">
          <w:rPr>
            <w:webHidden/>
          </w:rPr>
          <w:fldChar w:fldCharType="begin"/>
        </w:r>
        <w:r w:rsidR="000148E3">
          <w:rPr>
            <w:webHidden/>
          </w:rPr>
          <w:instrText xml:space="preserve"> PAGEREF _Toc208228297 \h </w:instrText>
        </w:r>
        <w:r w:rsidR="000148E3">
          <w:rPr>
            <w:webHidden/>
          </w:rPr>
        </w:r>
        <w:r w:rsidR="000148E3">
          <w:rPr>
            <w:webHidden/>
          </w:rPr>
          <w:fldChar w:fldCharType="separate"/>
        </w:r>
        <w:r w:rsidR="00662CFB">
          <w:rPr>
            <w:webHidden/>
          </w:rPr>
          <w:t>49</w:t>
        </w:r>
        <w:r w:rsidR="000148E3">
          <w:rPr>
            <w:webHidden/>
          </w:rPr>
          <w:fldChar w:fldCharType="end"/>
        </w:r>
      </w:hyperlink>
    </w:p>
    <w:p w14:paraId="7B3F51A8" w14:textId="746EE70D" w:rsidR="000148E3" w:rsidRDefault="0059593A">
      <w:pPr>
        <w:pStyle w:val="TM1"/>
        <w:rPr>
          <w:rFonts w:eastAsiaTheme="minorEastAsia" w:cstheme="minorBidi"/>
          <w:b w:val="0"/>
          <w:bCs w:val="0"/>
          <w:caps w:val="0"/>
          <w:color w:val="auto"/>
          <w:kern w:val="0"/>
          <w:sz w:val="22"/>
          <w:szCs w:val="22"/>
          <w:lang w:eastAsia="fr-FR"/>
          <w14:ligatures w14:val="none"/>
        </w:rPr>
      </w:pPr>
      <w:hyperlink w:anchor="_Toc208228298" w:history="1">
        <w:r w:rsidR="000148E3" w:rsidRPr="00FC6F2B">
          <w:rPr>
            <w:rStyle w:val="Lienhypertexte"/>
          </w:rPr>
          <w:t>VI.</w:t>
        </w:r>
        <w:r w:rsidR="000148E3">
          <w:rPr>
            <w:rFonts w:eastAsiaTheme="minorEastAsia" w:cstheme="minorBidi"/>
            <w:b w:val="0"/>
            <w:bCs w:val="0"/>
            <w:caps w:val="0"/>
            <w:color w:val="auto"/>
            <w:kern w:val="0"/>
            <w:sz w:val="22"/>
            <w:szCs w:val="22"/>
            <w:lang w:eastAsia="fr-FR"/>
            <w14:ligatures w14:val="none"/>
          </w:rPr>
          <w:tab/>
        </w:r>
        <w:r w:rsidR="000148E3" w:rsidRPr="00FC6F2B">
          <w:rPr>
            <w:rStyle w:val="Lienhypertexte"/>
          </w:rPr>
          <w:t>INSTALLATIONS ELECTRIQUES - CABLAGES : 104-GEN-SG-1-505-B</w:t>
        </w:r>
        <w:r w:rsidR="000148E3">
          <w:rPr>
            <w:webHidden/>
          </w:rPr>
          <w:tab/>
        </w:r>
        <w:r w:rsidR="000148E3">
          <w:rPr>
            <w:webHidden/>
          </w:rPr>
          <w:fldChar w:fldCharType="begin"/>
        </w:r>
        <w:r w:rsidR="000148E3">
          <w:rPr>
            <w:webHidden/>
          </w:rPr>
          <w:instrText xml:space="preserve"> PAGEREF _Toc208228298 \h </w:instrText>
        </w:r>
        <w:r w:rsidR="000148E3">
          <w:rPr>
            <w:webHidden/>
          </w:rPr>
        </w:r>
        <w:r w:rsidR="000148E3">
          <w:rPr>
            <w:webHidden/>
          </w:rPr>
          <w:fldChar w:fldCharType="separate"/>
        </w:r>
        <w:r w:rsidR="00662CFB">
          <w:rPr>
            <w:webHidden/>
          </w:rPr>
          <w:t>57</w:t>
        </w:r>
        <w:r w:rsidR="000148E3">
          <w:rPr>
            <w:webHidden/>
          </w:rPr>
          <w:fldChar w:fldCharType="end"/>
        </w:r>
      </w:hyperlink>
    </w:p>
    <w:p w14:paraId="472C80E8" w14:textId="3D70D5AD" w:rsidR="000148E3" w:rsidRDefault="0059593A">
      <w:pPr>
        <w:pStyle w:val="TM1"/>
        <w:rPr>
          <w:rFonts w:eastAsiaTheme="minorEastAsia" w:cstheme="minorBidi"/>
          <w:b w:val="0"/>
          <w:bCs w:val="0"/>
          <w:caps w:val="0"/>
          <w:color w:val="auto"/>
          <w:kern w:val="0"/>
          <w:sz w:val="22"/>
          <w:szCs w:val="22"/>
          <w:lang w:eastAsia="fr-FR"/>
          <w14:ligatures w14:val="none"/>
        </w:rPr>
      </w:pPr>
      <w:hyperlink w:anchor="_Toc208228299" w:history="1">
        <w:r w:rsidR="000148E3" w:rsidRPr="00FC6F2B">
          <w:rPr>
            <w:rStyle w:val="Lienhypertexte"/>
          </w:rPr>
          <w:t>VII.</w:t>
        </w:r>
        <w:r w:rsidR="000148E3">
          <w:rPr>
            <w:rFonts w:eastAsiaTheme="minorEastAsia" w:cstheme="minorBidi"/>
            <w:b w:val="0"/>
            <w:bCs w:val="0"/>
            <w:caps w:val="0"/>
            <w:color w:val="auto"/>
            <w:kern w:val="0"/>
            <w:sz w:val="22"/>
            <w:szCs w:val="22"/>
            <w:lang w:eastAsia="fr-FR"/>
            <w14:ligatures w14:val="none"/>
          </w:rPr>
          <w:tab/>
        </w:r>
        <w:r w:rsidR="000148E3" w:rsidRPr="00FC6F2B">
          <w:rPr>
            <w:rStyle w:val="Lienhypertexte"/>
          </w:rPr>
          <w:t>INSTALLATIONS ELECTRIQUES - RESEAU DE TERRE ET PROTECTION CONTRE LA FOUDRE : 104-GEN-SG-1-506-B</w:t>
        </w:r>
        <w:r w:rsidR="000148E3">
          <w:rPr>
            <w:webHidden/>
          </w:rPr>
          <w:tab/>
        </w:r>
        <w:r w:rsidR="000148E3">
          <w:rPr>
            <w:webHidden/>
          </w:rPr>
          <w:fldChar w:fldCharType="begin"/>
        </w:r>
        <w:r w:rsidR="000148E3">
          <w:rPr>
            <w:webHidden/>
          </w:rPr>
          <w:instrText xml:space="preserve"> PAGEREF _Toc208228299 \h </w:instrText>
        </w:r>
        <w:r w:rsidR="000148E3">
          <w:rPr>
            <w:webHidden/>
          </w:rPr>
        </w:r>
        <w:r w:rsidR="000148E3">
          <w:rPr>
            <w:webHidden/>
          </w:rPr>
          <w:fldChar w:fldCharType="separate"/>
        </w:r>
        <w:r w:rsidR="00662CFB">
          <w:rPr>
            <w:webHidden/>
          </w:rPr>
          <w:t>64</w:t>
        </w:r>
        <w:r w:rsidR="000148E3">
          <w:rPr>
            <w:webHidden/>
          </w:rPr>
          <w:fldChar w:fldCharType="end"/>
        </w:r>
      </w:hyperlink>
    </w:p>
    <w:p w14:paraId="115A2D42" w14:textId="0B92F53F" w:rsidR="000148E3" w:rsidRDefault="0059593A">
      <w:pPr>
        <w:pStyle w:val="TM1"/>
        <w:rPr>
          <w:rFonts w:eastAsiaTheme="minorEastAsia" w:cstheme="minorBidi"/>
          <w:b w:val="0"/>
          <w:bCs w:val="0"/>
          <w:caps w:val="0"/>
          <w:color w:val="auto"/>
          <w:kern w:val="0"/>
          <w:sz w:val="22"/>
          <w:szCs w:val="22"/>
          <w:lang w:eastAsia="fr-FR"/>
          <w14:ligatures w14:val="none"/>
        </w:rPr>
      </w:pPr>
      <w:hyperlink w:anchor="_Toc208228300" w:history="1">
        <w:r w:rsidR="000148E3" w:rsidRPr="00FC6F2B">
          <w:rPr>
            <w:rStyle w:val="Lienhypertexte"/>
          </w:rPr>
          <w:t>VIII.</w:t>
        </w:r>
        <w:r w:rsidR="000148E3">
          <w:rPr>
            <w:rFonts w:eastAsiaTheme="minorEastAsia" w:cstheme="minorBidi"/>
            <w:b w:val="0"/>
            <w:bCs w:val="0"/>
            <w:caps w:val="0"/>
            <w:color w:val="auto"/>
            <w:kern w:val="0"/>
            <w:sz w:val="22"/>
            <w:szCs w:val="22"/>
            <w:lang w:eastAsia="fr-FR"/>
            <w14:ligatures w14:val="none"/>
          </w:rPr>
          <w:tab/>
        </w:r>
        <w:r w:rsidR="000148E3" w:rsidRPr="00FC6F2B">
          <w:rPr>
            <w:rStyle w:val="Lienhypertexte"/>
          </w:rPr>
          <w:t>INSTALLATIONS ELECTRIQUES - SYSTEMES COURANTS FAIBLES : 104-GEN-SG-1-507-B</w:t>
        </w:r>
        <w:r w:rsidR="000148E3">
          <w:rPr>
            <w:webHidden/>
          </w:rPr>
          <w:tab/>
        </w:r>
        <w:r w:rsidR="000148E3">
          <w:rPr>
            <w:webHidden/>
          </w:rPr>
          <w:fldChar w:fldCharType="begin"/>
        </w:r>
        <w:r w:rsidR="000148E3">
          <w:rPr>
            <w:webHidden/>
          </w:rPr>
          <w:instrText xml:space="preserve"> PAGEREF _Toc208228300 \h </w:instrText>
        </w:r>
        <w:r w:rsidR="000148E3">
          <w:rPr>
            <w:webHidden/>
          </w:rPr>
        </w:r>
        <w:r w:rsidR="000148E3">
          <w:rPr>
            <w:webHidden/>
          </w:rPr>
          <w:fldChar w:fldCharType="separate"/>
        </w:r>
        <w:r w:rsidR="00662CFB">
          <w:rPr>
            <w:webHidden/>
          </w:rPr>
          <w:t>77</w:t>
        </w:r>
        <w:r w:rsidR="000148E3">
          <w:rPr>
            <w:webHidden/>
          </w:rPr>
          <w:fldChar w:fldCharType="end"/>
        </w:r>
      </w:hyperlink>
    </w:p>
    <w:p w14:paraId="4B8702CF" w14:textId="17308AC8" w:rsidR="000148E3" w:rsidRDefault="0059593A">
      <w:pPr>
        <w:pStyle w:val="TM1"/>
        <w:rPr>
          <w:rFonts w:eastAsiaTheme="minorEastAsia" w:cstheme="minorBidi"/>
          <w:b w:val="0"/>
          <w:bCs w:val="0"/>
          <w:caps w:val="0"/>
          <w:color w:val="auto"/>
          <w:kern w:val="0"/>
          <w:sz w:val="22"/>
          <w:szCs w:val="22"/>
          <w:lang w:eastAsia="fr-FR"/>
          <w14:ligatures w14:val="none"/>
        </w:rPr>
      </w:pPr>
      <w:hyperlink w:anchor="_Toc208228301" w:history="1">
        <w:r w:rsidR="000148E3" w:rsidRPr="00FC6F2B">
          <w:rPr>
            <w:rStyle w:val="Lienhypertexte"/>
          </w:rPr>
          <w:t>IX.</w:t>
        </w:r>
        <w:r w:rsidR="000148E3">
          <w:rPr>
            <w:rFonts w:eastAsiaTheme="minorEastAsia" w:cstheme="minorBidi"/>
            <w:b w:val="0"/>
            <w:bCs w:val="0"/>
            <w:caps w:val="0"/>
            <w:color w:val="auto"/>
            <w:kern w:val="0"/>
            <w:sz w:val="22"/>
            <w:szCs w:val="22"/>
            <w:lang w:eastAsia="fr-FR"/>
            <w14:ligatures w14:val="none"/>
          </w:rPr>
          <w:tab/>
        </w:r>
        <w:r w:rsidR="000148E3" w:rsidRPr="00FC6F2B">
          <w:rPr>
            <w:rStyle w:val="Lienhypertexte"/>
          </w:rPr>
          <w:t>INSTALLATIONS ELECTRIQUES - ALIMENTATION SANS INTERRUPTION : 104-GEN-SG-1-508-A</w:t>
        </w:r>
        <w:r w:rsidR="000148E3">
          <w:rPr>
            <w:webHidden/>
          </w:rPr>
          <w:tab/>
        </w:r>
        <w:r w:rsidR="000148E3">
          <w:rPr>
            <w:webHidden/>
          </w:rPr>
          <w:fldChar w:fldCharType="begin"/>
        </w:r>
        <w:r w:rsidR="000148E3">
          <w:rPr>
            <w:webHidden/>
          </w:rPr>
          <w:instrText xml:space="preserve"> PAGEREF _Toc208228301 \h </w:instrText>
        </w:r>
        <w:r w:rsidR="000148E3">
          <w:rPr>
            <w:webHidden/>
          </w:rPr>
        </w:r>
        <w:r w:rsidR="000148E3">
          <w:rPr>
            <w:webHidden/>
          </w:rPr>
          <w:fldChar w:fldCharType="separate"/>
        </w:r>
        <w:r w:rsidR="00662CFB">
          <w:rPr>
            <w:webHidden/>
          </w:rPr>
          <w:t>92</w:t>
        </w:r>
        <w:r w:rsidR="000148E3">
          <w:rPr>
            <w:webHidden/>
          </w:rPr>
          <w:fldChar w:fldCharType="end"/>
        </w:r>
      </w:hyperlink>
    </w:p>
    <w:p w14:paraId="1583A421" w14:textId="54E3ECF9" w:rsidR="000148E3" w:rsidRDefault="0059593A">
      <w:pPr>
        <w:pStyle w:val="TM1"/>
        <w:rPr>
          <w:rFonts w:eastAsiaTheme="minorEastAsia" w:cstheme="minorBidi"/>
          <w:b w:val="0"/>
          <w:bCs w:val="0"/>
          <w:caps w:val="0"/>
          <w:color w:val="auto"/>
          <w:kern w:val="0"/>
          <w:sz w:val="22"/>
          <w:szCs w:val="22"/>
          <w:lang w:eastAsia="fr-FR"/>
          <w14:ligatures w14:val="none"/>
        </w:rPr>
      </w:pPr>
      <w:hyperlink w:anchor="_Toc208228302" w:history="1">
        <w:r w:rsidR="000148E3" w:rsidRPr="00FC6F2B">
          <w:rPr>
            <w:rStyle w:val="Lienhypertexte"/>
          </w:rPr>
          <w:t>X.</w:t>
        </w:r>
        <w:r w:rsidR="000148E3">
          <w:rPr>
            <w:rFonts w:eastAsiaTheme="minorEastAsia" w:cstheme="minorBidi"/>
            <w:b w:val="0"/>
            <w:bCs w:val="0"/>
            <w:caps w:val="0"/>
            <w:color w:val="auto"/>
            <w:kern w:val="0"/>
            <w:sz w:val="22"/>
            <w:szCs w:val="22"/>
            <w:lang w:eastAsia="fr-FR"/>
            <w14:ligatures w14:val="none"/>
          </w:rPr>
          <w:tab/>
        </w:r>
        <w:r w:rsidR="000148E3" w:rsidRPr="00FC6F2B">
          <w:rPr>
            <w:rStyle w:val="Lienhypertexte"/>
          </w:rPr>
          <w:t>INSTALLATIONS ELECTRIQUES - GROUPE ELECTROGENE DE SECOURS : 104-GEN-SG-1-509-A</w:t>
        </w:r>
        <w:r w:rsidR="000148E3">
          <w:rPr>
            <w:webHidden/>
          </w:rPr>
          <w:tab/>
        </w:r>
        <w:r w:rsidR="000148E3">
          <w:rPr>
            <w:webHidden/>
          </w:rPr>
          <w:fldChar w:fldCharType="begin"/>
        </w:r>
        <w:r w:rsidR="000148E3">
          <w:rPr>
            <w:webHidden/>
          </w:rPr>
          <w:instrText xml:space="preserve"> PAGEREF _Toc208228302 \h </w:instrText>
        </w:r>
        <w:r w:rsidR="000148E3">
          <w:rPr>
            <w:webHidden/>
          </w:rPr>
        </w:r>
        <w:r w:rsidR="000148E3">
          <w:rPr>
            <w:webHidden/>
          </w:rPr>
          <w:fldChar w:fldCharType="separate"/>
        </w:r>
        <w:r w:rsidR="00662CFB">
          <w:rPr>
            <w:webHidden/>
          </w:rPr>
          <w:t>95</w:t>
        </w:r>
        <w:r w:rsidR="000148E3">
          <w:rPr>
            <w:webHidden/>
          </w:rPr>
          <w:fldChar w:fldCharType="end"/>
        </w:r>
      </w:hyperlink>
    </w:p>
    <w:p w14:paraId="763C5329" w14:textId="0EE54888" w:rsidR="000148E3" w:rsidRDefault="0059593A">
      <w:pPr>
        <w:pStyle w:val="TM1"/>
        <w:rPr>
          <w:rFonts w:eastAsiaTheme="minorEastAsia" w:cstheme="minorBidi"/>
          <w:b w:val="0"/>
          <w:bCs w:val="0"/>
          <w:caps w:val="0"/>
          <w:color w:val="auto"/>
          <w:kern w:val="0"/>
          <w:sz w:val="22"/>
          <w:szCs w:val="22"/>
          <w:lang w:eastAsia="fr-FR"/>
          <w14:ligatures w14:val="none"/>
        </w:rPr>
      </w:pPr>
      <w:hyperlink w:anchor="_Toc208228303" w:history="1">
        <w:r w:rsidR="000148E3" w:rsidRPr="00FC6F2B">
          <w:rPr>
            <w:rStyle w:val="Lienhypertexte"/>
          </w:rPr>
          <w:t>XI.</w:t>
        </w:r>
        <w:r w:rsidR="000148E3">
          <w:rPr>
            <w:rFonts w:eastAsiaTheme="minorEastAsia" w:cstheme="minorBidi"/>
            <w:b w:val="0"/>
            <w:bCs w:val="0"/>
            <w:caps w:val="0"/>
            <w:color w:val="auto"/>
            <w:kern w:val="0"/>
            <w:sz w:val="22"/>
            <w:szCs w:val="22"/>
            <w:lang w:eastAsia="fr-FR"/>
            <w14:ligatures w14:val="none"/>
          </w:rPr>
          <w:tab/>
        </w:r>
        <w:r w:rsidR="000148E3" w:rsidRPr="00FC6F2B">
          <w:rPr>
            <w:rStyle w:val="Lienhypertexte"/>
          </w:rPr>
          <w:t>INSTALLATIONS ELECTRIQUES - ECLAIRAGE ET PRISES DE COURANT : 104-GEN-SG-1-510-C</w:t>
        </w:r>
        <w:r w:rsidR="000148E3">
          <w:rPr>
            <w:webHidden/>
          </w:rPr>
          <w:tab/>
        </w:r>
        <w:r w:rsidR="000148E3">
          <w:rPr>
            <w:webHidden/>
          </w:rPr>
          <w:fldChar w:fldCharType="begin"/>
        </w:r>
        <w:r w:rsidR="000148E3">
          <w:rPr>
            <w:webHidden/>
          </w:rPr>
          <w:instrText xml:space="preserve"> PAGEREF _Toc208228303 \h </w:instrText>
        </w:r>
        <w:r w:rsidR="000148E3">
          <w:rPr>
            <w:webHidden/>
          </w:rPr>
        </w:r>
        <w:r w:rsidR="000148E3">
          <w:rPr>
            <w:webHidden/>
          </w:rPr>
          <w:fldChar w:fldCharType="separate"/>
        </w:r>
        <w:r w:rsidR="00662CFB">
          <w:rPr>
            <w:webHidden/>
          </w:rPr>
          <w:t>104</w:t>
        </w:r>
        <w:r w:rsidR="000148E3">
          <w:rPr>
            <w:webHidden/>
          </w:rPr>
          <w:fldChar w:fldCharType="end"/>
        </w:r>
      </w:hyperlink>
    </w:p>
    <w:p w14:paraId="034F4F8C" w14:textId="5E5DE531" w:rsidR="000148E3" w:rsidRDefault="0059593A">
      <w:pPr>
        <w:pStyle w:val="TM1"/>
        <w:rPr>
          <w:rFonts w:eastAsiaTheme="minorEastAsia" w:cstheme="minorBidi"/>
          <w:b w:val="0"/>
          <w:bCs w:val="0"/>
          <w:caps w:val="0"/>
          <w:color w:val="auto"/>
          <w:kern w:val="0"/>
          <w:sz w:val="22"/>
          <w:szCs w:val="22"/>
          <w:lang w:eastAsia="fr-FR"/>
          <w14:ligatures w14:val="none"/>
        </w:rPr>
      </w:pPr>
      <w:hyperlink w:anchor="_Toc208228304" w:history="1">
        <w:r w:rsidR="000148E3" w:rsidRPr="00FC6F2B">
          <w:rPr>
            <w:rStyle w:val="Lienhypertexte"/>
          </w:rPr>
          <w:t>XII.</w:t>
        </w:r>
        <w:r w:rsidR="000148E3">
          <w:rPr>
            <w:rFonts w:eastAsiaTheme="minorEastAsia" w:cstheme="minorBidi"/>
            <w:b w:val="0"/>
            <w:bCs w:val="0"/>
            <w:caps w:val="0"/>
            <w:color w:val="auto"/>
            <w:kern w:val="0"/>
            <w:sz w:val="22"/>
            <w:szCs w:val="22"/>
            <w:lang w:eastAsia="fr-FR"/>
            <w14:ligatures w14:val="none"/>
          </w:rPr>
          <w:tab/>
        </w:r>
        <w:r w:rsidR="000148E3" w:rsidRPr="00FC6F2B">
          <w:rPr>
            <w:rStyle w:val="Lienhypertexte"/>
          </w:rPr>
          <w:t>INSTALLATIONS ELECTRIQUES - SYSTEME DE CONTROLE COMMANDE : 104-GEN-SG-1-603-B</w:t>
        </w:r>
        <w:r w:rsidR="000148E3">
          <w:rPr>
            <w:webHidden/>
          </w:rPr>
          <w:tab/>
        </w:r>
        <w:r w:rsidR="000148E3">
          <w:rPr>
            <w:webHidden/>
          </w:rPr>
          <w:fldChar w:fldCharType="begin"/>
        </w:r>
        <w:r w:rsidR="000148E3">
          <w:rPr>
            <w:webHidden/>
          </w:rPr>
          <w:instrText xml:space="preserve"> PAGEREF _Toc208228304 \h </w:instrText>
        </w:r>
        <w:r w:rsidR="000148E3">
          <w:rPr>
            <w:webHidden/>
          </w:rPr>
        </w:r>
        <w:r w:rsidR="000148E3">
          <w:rPr>
            <w:webHidden/>
          </w:rPr>
          <w:fldChar w:fldCharType="separate"/>
        </w:r>
        <w:r w:rsidR="00662CFB">
          <w:rPr>
            <w:webHidden/>
          </w:rPr>
          <w:t>110</w:t>
        </w:r>
        <w:r w:rsidR="000148E3">
          <w:rPr>
            <w:webHidden/>
          </w:rPr>
          <w:fldChar w:fldCharType="end"/>
        </w:r>
      </w:hyperlink>
    </w:p>
    <w:p w14:paraId="14AB66E2" w14:textId="3DA032FB" w:rsidR="000148E3" w:rsidRDefault="0059593A">
      <w:pPr>
        <w:pStyle w:val="TM1"/>
        <w:rPr>
          <w:rFonts w:eastAsiaTheme="minorEastAsia" w:cstheme="minorBidi"/>
          <w:b w:val="0"/>
          <w:bCs w:val="0"/>
          <w:caps w:val="0"/>
          <w:color w:val="auto"/>
          <w:kern w:val="0"/>
          <w:sz w:val="22"/>
          <w:szCs w:val="22"/>
          <w:lang w:eastAsia="fr-FR"/>
          <w14:ligatures w14:val="none"/>
        </w:rPr>
      </w:pPr>
      <w:hyperlink w:anchor="_Toc208228305" w:history="1">
        <w:r w:rsidR="000148E3" w:rsidRPr="00FC6F2B">
          <w:rPr>
            <w:rStyle w:val="Lienhypertexte"/>
          </w:rPr>
          <w:t>XIII.</w:t>
        </w:r>
        <w:r w:rsidR="000148E3">
          <w:rPr>
            <w:rFonts w:eastAsiaTheme="minorEastAsia" w:cstheme="minorBidi"/>
            <w:b w:val="0"/>
            <w:bCs w:val="0"/>
            <w:caps w:val="0"/>
            <w:color w:val="auto"/>
            <w:kern w:val="0"/>
            <w:sz w:val="22"/>
            <w:szCs w:val="22"/>
            <w:lang w:eastAsia="fr-FR"/>
            <w14:ligatures w14:val="none"/>
          </w:rPr>
          <w:tab/>
        </w:r>
        <w:r w:rsidR="000148E3" w:rsidRPr="00FC6F2B">
          <w:rPr>
            <w:rStyle w:val="Lienhypertexte"/>
          </w:rPr>
          <w:t>INSTALLATIONS ELECTRIQUES - CYBERSECURITE : 104-GEN-SG-1-604-A</w:t>
        </w:r>
        <w:r w:rsidR="000148E3">
          <w:rPr>
            <w:webHidden/>
          </w:rPr>
          <w:tab/>
        </w:r>
        <w:r w:rsidR="000148E3">
          <w:rPr>
            <w:webHidden/>
          </w:rPr>
          <w:fldChar w:fldCharType="begin"/>
        </w:r>
        <w:r w:rsidR="000148E3">
          <w:rPr>
            <w:webHidden/>
          </w:rPr>
          <w:instrText xml:space="preserve"> PAGEREF _Toc208228305 \h </w:instrText>
        </w:r>
        <w:r w:rsidR="000148E3">
          <w:rPr>
            <w:webHidden/>
          </w:rPr>
        </w:r>
        <w:r w:rsidR="000148E3">
          <w:rPr>
            <w:webHidden/>
          </w:rPr>
          <w:fldChar w:fldCharType="separate"/>
        </w:r>
        <w:r w:rsidR="00662CFB">
          <w:rPr>
            <w:webHidden/>
          </w:rPr>
          <w:t>129</w:t>
        </w:r>
        <w:r w:rsidR="000148E3">
          <w:rPr>
            <w:webHidden/>
          </w:rPr>
          <w:fldChar w:fldCharType="end"/>
        </w:r>
      </w:hyperlink>
    </w:p>
    <w:p w14:paraId="299AB266" w14:textId="5B86AFE5" w:rsidR="00776641" w:rsidRPr="00A73817" w:rsidRDefault="00F51201" w:rsidP="00C62300">
      <w:pPr>
        <w:pStyle w:val="TM2"/>
        <w:ind w:left="0"/>
      </w:pPr>
      <w:r>
        <w:fldChar w:fldCharType="end"/>
      </w:r>
    </w:p>
    <w:p w14:paraId="5203F0DF" w14:textId="715BBC00" w:rsidR="00776641" w:rsidRDefault="00776641" w:rsidP="00776641">
      <w:pPr>
        <w:rPr>
          <w:lang w:eastAsia="fr-FR"/>
        </w:rPr>
      </w:pPr>
    </w:p>
    <w:p w14:paraId="7641E1AB" w14:textId="587B4E7D" w:rsidR="00776641" w:rsidRPr="003A5EFB" w:rsidRDefault="0097709E" w:rsidP="00776641">
      <w:pPr>
        <w:rPr>
          <w:lang w:eastAsia="fr-FR"/>
        </w:rPr>
      </w:pPr>
      <w:r>
        <w:rPr>
          <w:lang w:eastAsia="fr-FR"/>
        </w:rPr>
        <w:br w:type="page"/>
      </w:r>
    </w:p>
    <w:p w14:paraId="3B769509" w14:textId="77777777" w:rsidR="0035350C" w:rsidRDefault="0035350C" w:rsidP="001B5717">
      <w:pPr>
        <w:pStyle w:val="Stylelgende"/>
        <w:numPr>
          <w:ilvl w:val="0"/>
          <w:numId w:val="0"/>
        </w:numPr>
        <w:sectPr w:rsidR="0035350C" w:rsidSect="003C4E19">
          <w:footerReference w:type="default" r:id="rId14"/>
          <w:footerReference w:type="first" r:id="rId15"/>
          <w:pgSz w:w="11906" w:h="16838" w:code="9"/>
          <w:pgMar w:top="1417" w:right="1417" w:bottom="1417" w:left="1417" w:header="708" w:footer="680" w:gutter="0"/>
          <w:cols w:space="708"/>
          <w:titlePg/>
          <w:docGrid w:linePitch="360"/>
        </w:sectPr>
      </w:pPr>
    </w:p>
    <w:p w14:paraId="37632B44" w14:textId="24DA8CF3" w:rsidR="00022E6D" w:rsidRPr="00022E6D" w:rsidRDefault="00C97CA2" w:rsidP="00F51201">
      <w:pPr>
        <w:pStyle w:val="Titre1"/>
        <w:spacing w:before="3000"/>
      </w:pPr>
      <w:bookmarkStart w:id="2" w:name="_Toc154132109"/>
      <w:bookmarkStart w:id="3" w:name="_Toc155278248"/>
      <w:bookmarkStart w:id="4" w:name="_Toc160530391"/>
      <w:bookmarkStart w:id="5" w:name="_Toc160530749"/>
      <w:bookmarkStart w:id="6" w:name="_Toc160634392"/>
      <w:bookmarkStart w:id="7" w:name="_Toc160693650"/>
      <w:bookmarkStart w:id="8" w:name="_Toc160694017"/>
      <w:bookmarkStart w:id="9" w:name="_Toc160694372"/>
      <w:bookmarkStart w:id="10" w:name="_Toc160694727"/>
      <w:bookmarkStart w:id="11" w:name="_Toc160695082"/>
      <w:bookmarkStart w:id="12" w:name="_Toc160695437"/>
      <w:bookmarkStart w:id="13" w:name="_Toc160695792"/>
      <w:bookmarkStart w:id="14" w:name="_Toc160696502"/>
      <w:bookmarkStart w:id="15" w:name="_Toc160696857"/>
      <w:bookmarkStart w:id="16" w:name="_Toc160697212"/>
      <w:bookmarkStart w:id="17" w:name="_Toc160697567"/>
      <w:bookmarkStart w:id="18" w:name="_Toc160697922"/>
      <w:bookmarkStart w:id="19" w:name="_Toc160698277"/>
      <w:bookmarkStart w:id="20" w:name="_Toc160698632"/>
      <w:bookmarkStart w:id="21" w:name="_Toc160700483"/>
      <w:bookmarkStart w:id="22" w:name="_Toc160700842"/>
      <w:bookmarkStart w:id="23" w:name="_Toc160719362"/>
      <w:bookmarkStart w:id="24" w:name="_Toc160719720"/>
      <w:bookmarkStart w:id="25" w:name="_Toc160720075"/>
      <w:bookmarkStart w:id="26" w:name="_Toc160720432"/>
      <w:bookmarkStart w:id="27" w:name="_Toc160720787"/>
      <w:bookmarkStart w:id="28" w:name="_Toc160721143"/>
      <w:bookmarkStart w:id="29" w:name="_Toc160721499"/>
      <w:bookmarkStart w:id="30" w:name="_Toc160721855"/>
      <w:bookmarkStart w:id="31" w:name="_Toc160722211"/>
      <w:bookmarkStart w:id="32" w:name="_Toc160722567"/>
      <w:bookmarkStart w:id="33" w:name="_Toc160722922"/>
      <w:bookmarkStart w:id="34" w:name="_Toc160723278"/>
      <w:bookmarkStart w:id="35" w:name="_Toc176267330"/>
      <w:bookmarkStart w:id="36" w:name="_Toc176270733"/>
      <w:bookmarkStart w:id="37" w:name="_Toc176271828"/>
      <w:bookmarkStart w:id="38" w:name="_Toc195716110"/>
      <w:bookmarkStart w:id="39" w:name="_Toc195716483"/>
      <w:bookmarkStart w:id="40" w:name="_Toc195717290"/>
      <w:bookmarkStart w:id="41" w:name="_Toc195717733"/>
      <w:bookmarkStart w:id="42" w:name="_Toc195717937"/>
      <w:bookmarkStart w:id="43" w:name="_Toc195718330"/>
      <w:bookmarkStart w:id="44" w:name="_Toc195718703"/>
      <w:bookmarkStart w:id="45" w:name="_Toc195719076"/>
      <w:bookmarkStart w:id="46" w:name="_Toc195719449"/>
      <w:bookmarkStart w:id="47" w:name="_Toc195719822"/>
      <w:bookmarkStart w:id="48" w:name="_Toc195720195"/>
      <w:bookmarkStart w:id="49" w:name="_Toc195720568"/>
      <w:bookmarkStart w:id="50" w:name="_Toc195720941"/>
      <w:bookmarkStart w:id="51" w:name="_Toc208228293"/>
      <w:bookmarkStart w:id="52" w:name="_Toc210899021"/>
      <w:bookmarkStart w:id="53" w:name="_Toc210914403"/>
      <w:r>
        <w:rPr>
          <w:noProof/>
          <w:lang w:eastAsia="fr-FR"/>
        </w:rPr>
        <w:lastRenderedPageBreak/>
        <mc:AlternateContent>
          <mc:Choice Requires="wpg">
            <w:drawing>
              <wp:anchor distT="0" distB="0" distL="114300" distR="114300" simplePos="0" relativeHeight="251681792" behindDoc="0" locked="0" layoutInCell="1" allowOverlap="1" wp14:anchorId="4F33F29D" wp14:editId="6B26AC3E">
                <wp:simplePos x="0" y="0"/>
                <wp:positionH relativeFrom="column">
                  <wp:posOffset>2394818</wp:posOffset>
                </wp:positionH>
                <wp:positionV relativeFrom="paragraph">
                  <wp:posOffset>-462934</wp:posOffset>
                </wp:positionV>
                <wp:extent cx="3864729" cy="2048808"/>
                <wp:effectExtent l="0" t="0" r="2540" b="8890"/>
                <wp:wrapNone/>
                <wp:docPr id="47" name="Groupe 47"/>
                <wp:cNvGraphicFramePr/>
                <a:graphic xmlns:a="http://schemas.openxmlformats.org/drawingml/2006/main">
                  <a:graphicData uri="http://schemas.microsoft.com/office/word/2010/wordprocessingGroup">
                    <wpg:wgp>
                      <wpg:cNvGrpSpPr/>
                      <wpg:grpSpPr>
                        <a:xfrm>
                          <a:off x="0" y="0"/>
                          <a:ext cx="3864729" cy="2048808"/>
                          <a:chOff x="0" y="0"/>
                          <a:chExt cx="3864729" cy="2048808"/>
                        </a:xfrm>
                      </wpg:grpSpPr>
                      <wps:wsp>
                        <wps:cNvPr id="12" name="Triangle rectangle 10"/>
                        <wps:cNvSpPr/>
                        <wps:spPr>
                          <a:xfrm rot="16200000">
                            <a:off x="907961" y="-907961"/>
                            <a:ext cx="2048808" cy="3864729"/>
                          </a:xfrm>
                          <a:custGeom>
                            <a:avLst/>
                            <a:gdLst>
                              <a:gd name="connsiteX0" fmla="*/ 0 w 2443845"/>
                              <a:gd name="connsiteY0" fmla="*/ 4257674 h 4257674"/>
                              <a:gd name="connsiteX1" fmla="*/ 0 w 2443845"/>
                              <a:gd name="connsiteY1" fmla="*/ 0 h 4257674"/>
                              <a:gd name="connsiteX2" fmla="*/ 2443845 w 2443845"/>
                              <a:gd name="connsiteY2" fmla="*/ 4257674 h 4257674"/>
                              <a:gd name="connsiteX3" fmla="*/ 0 w 2443845"/>
                              <a:gd name="connsiteY3" fmla="*/ 4257674 h 4257674"/>
                              <a:gd name="connsiteX0" fmla="*/ 0 w 2443847"/>
                              <a:gd name="connsiteY0" fmla="*/ 4257674 h 4257677"/>
                              <a:gd name="connsiteX1" fmla="*/ 0 w 2443847"/>
                              <a:gd name="connsiteY1" fmla="*/ 0 h 4257677"/>
                              <a:gd name="connsiteX2" fmla="*/ 2443847 w 2443847"/>
                              <a:gd name="connsiteY2" fmla="*/ 4257677 h 4257677"/>
                              <a:gd name="connsiteX3" fmla="*/ 0 w 2443847"/>
                              <a:gd name="connsiteY3" fmla="*/ 4257674 h 4257677"/>
                              <a:gd name="connsiteX0" fmla="*/ 0 w 2443848"/>
                              <a:gd name="connsiteY0" fmla="*/ 4257674 h 4257677"/>
                              <a:gd name="connsiteX1" fmla="*/ 0 w 2443848"/>
                              <a:gd name="connsiteY1" fmla="*/ 0 h 4257677"/>
                              <a:gd name="connsiteX2" fmla="*/ 2443848 w 2443848"/>
                              <a:gd name="connsiteY2" fmla="*/ 4257677 h 4257677"/>
                              <a:gd name="connsiteX3" fmla="*/ 0 w 2443848"/>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Lst>
                            <a:ahLst/>
                            <a:cxnLst>
                              <a:cxn ang="0">
                                <a:pos x="connsiteX0" y="connsiteY0"/>
                              </a:cxn>
                              <a:cxn ang="0">
                                <a:pos x="connsiteX1" y="connsiteY1"/>
                              </a:cxn>
                              <a:cxn ang="0">
                                <a:pos x="connsiteX2" y="connsiteY2"/>
                              </a:cxn>
                              <a:cxn ang="0">
                                <a:pos x="connsiteX3" y="connsiteY3"/>
                              </a:cxn>
                            </a:cxnLst>
                            <a:rect l="l" t="t" r="r" b="b"/>
                            <a:pathLst>
                              <a:path w="2443849" h="4257677">
                                <a:moveTo>
                                  <a:pt x="0" y="4257674"/>
                                </a:moveTo>
                                <a:lnTo>
                                  <a:pt x="0" y="0"/>
                                </a:lnTo>
                                <a:lnTo>
                                  <a:pt x="2443849" y="4257677"/>
                                </a:lnTo>
                                <a:cubicBezTo>
                                  <a:pt x="1619134" y="4237472"/>
                                  <a:pt x="814616" y="4257675"/>
                                  <a:pt x="0" y="4257674"/>
                                </a:cubicBezTo>
                                <a:close/>
                              </a:path>
                            </a:pathLst>
                          </a:custGeom>
                          <a:solidFill>
                            <a:srgbClr val="EFAA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Zone de texte 6"/>
                        <wps:cNvSpPr txBox="1"/>
                        <wps:spPr>
                          <a:xfrm>
                            <a:off x="1519245" y="1279526"/>
                            <a:ext cx="2135495" cy="530788"/>
                          </a:xfrm>
                          <a:prstGeom prst="rect">
                            <a:avLst/>
                          </a:prstGeom>
                          <a:noFill/>
                          <a:ln w="6350">
                            <a:noFill/>
                          </a:ln>
                        </wps:spPr>
                        <wps:txbx>
                          <w:txbxContent>
                            <w:p w14:paraId="7FC93DAF" w14:textId="77777777" w:rsidR="0059593A" w:rsidRPr="00806D6E" w:rsidRDefault="0059593A" w:rsidP="00F51201">
                              <w:pPr>
                                <w:jc w:val="center"/>
                                <w:rPr>
                                  <w:b/>
                                  <w:bCs/>
                                  <w:color w:val="FFFFFF" w:themeColor="background1"/>
                                  <w:sz w:val="72"/>
                                  <w:szCs w:val="72"/>
                                </w:rPr>
                              </w:pPr>
                              <w:r w:rsidRPr="00806D6E">
                                <w:rPr>
                                  <w:b/>
                                  <w:bCs/>
                                  <w:color w:val="FFFFFF" w:themeColor="background1"/>
                                  <w:sz w:val="72"/>
                                  <w:szCs w:val="72"/>
                                </w:rPr>
                                <w:t>Sommaire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4F33F29D" id="Groupe 47" o:spid="_x0000_s1031" style="position:absolute;left:0;text-align:left;margin-left:188.55pt;margin-top:-36.45pt;width:304.3pt;height:161.3pt;z-index:251681792" coordsize="38647,20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">
                <v:shape id="Triangle rectangle 10" o:spid="_x0000_s1032" style="position:absolute;left:9080;top:-9080;width:20488;height:38647;rotation:-90;visibility:visible;mso-wrap-style:square;v-text-anchor:middle" coordsize="2443849,4257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" path="m,4257674l,,2443849,4257677v-824715,-20205,-1629233,-2,-2443849,-3xe" fillcolor="#efaa00" stroked="f" strokeweight="1pt">
                  <v:stroke joinstyle="miter"/>
                  <v:path arrowok="t" o:connecttype="custom" o:connectlocs="0,3864726;0,0;2048808,3864729;0,3864726" o:connectangles="0,0,0,0"/>
                </v:shape>
                <v:shape id="Zone de texte 6" o:spid="_x0000_s1033" type="#_x0000_t202" style="position:absolute;left:15192;top:12795;width:21355;height:5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4xAAAANsAAAAPAAAAZHJzL2Rvd25yZXYueG1sRE9Na8JA&#10;EL0X/A/LCN7qpko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CTFhPjEAAAA2wAAAA8A&#10;AAAAAAAAAAAAAAAABwIAAGRycy9kb3ducmV2LnhtbFBLBQYAAAAAAwADALcAAAD4AgAAAAA=&#10;" filled="f" stroked="f" strokeweight=".5pt">
                  <v:textbox>
                    <w:txbxContent>
                      <w:p w14:paraId="7FC93DAF" w14:textId="77777777" w:rsidR="0059593A" w:rsidRPr="00806D6E" w:rsidRDefault="0059593A" w:rsidP="00F51201">
                        <w:pPr>
                          <w:jc w:val="center"/>
                          <w:rPr>
                            <w:b/>
                            <w:bCs/>
                            <w:color w:val="FFFFFF" w:themeColor="background1"/>
                            <w:sz w:val="72"/>
                            <w:szCs w:val="72"/>
                          </w:rPr>
                        </w:pPr>
                        <w:r w:rsidRPr="00806D6E">
                          <w:rPr>
                            <w:b/>
                            <w:bCs/>
                            <w:color w:val="FFFFFF" w:themeColor="background1"/>
                            <w:sz w:val="72"/>
                            <w:szCs w:val="72"/>
                          </w:rPr>
                          <w:t>Sommaire</w:t>
                        </w:r>
                      </w:p>
                    </w:txbxContent>
                  </v:textbox>
                </v:shape>
              </v:group>
            </w:pict>
          </mc:Fallback>
        </mc:AlternateContent>
      </w:r>
      <w:r w:rsidR="00022E6D" w:rsidRPr="00ED50C8">
        <w:t xml:space="preserve">INSTALLATIONS </w:t>
      </w:r>
      <w:r w:rsidR="000148E3">
        <w:t>ELECTRIQUES -</w:t>
      </w:r>
      <w:r w:rsidR="00022E6D" w:rsidRPr="00ED50C8">
        <w:t xml:space="preserve"> PRESCRIPTIONS GENERALES : </w:t>
      </w:r>
      <w:r w:rsidR="003D20FC">
        <w:br/>
      </w:r>
      <w:r w:rsidR="00022E6D" w:rsidRPr="00ED50C8">
        <w:t>104-GEN-SG-1-500-B</w:t>
      </w:r>
      <w:bookmarkStart w:id="54" w:name="_Toc225675013"/>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p>
    <w:p w14:paraId="3A6E1D1A" w14:textId="467E0A54" w:rsidR="00187EC6" w:rsidRDefault="00022E6D">
      <w:pPr>
        <w:pStyle w:val="TM1"/>
        <w:rPr>
          <w:rFonts w:eastAsiaTheme="minorEastAsia" w:cstheme="minorBidi"/>
          <w:b w:val="0"/>
          <w:bCs w:val="0"/>
          <w:caps w:val="0"/>
          <w:color w:val="auto"/>
          <w:kern w:val="0"/>
          <w:sz w:val="22"/>
          <w:szCs w:val="22"/>
          <w:lang w:eastAsia="fr-FR"/>
          <w14:ligatures w14:val="none"/>
        </w:rPr>
      </w:pPr>
      <w:r>
        <w:fldChar w:fldCharType="begin"/>
      </w:r>
      <w:r>
        <w:instrText xml:space="preserve"> TOC \o "1-3" \u </w:instrText>
      </w:r>
      <w:r>
        <w:fldChar w:fldCharType="separate"/>
      </w:r>
    </w:p>
    <w:p w14:paraId="2D5F46DD" w14:textId="4353254D" w:rsidR="00187EC6" w:rsidRDefault="00187EC6">
      <w:pPr>
        <w:pStyle w:val="TM2"/>
        <w:rPr>
          <w:rFonts w:eastAsiaTheme="minorEastAsia" w:cstheme="minorBidi"/>
          <w:b w:val="0"/>
          <w:bCs w:val="0"/>
          <w:color w:val="auto"/>
          <w:kern w:val="0"/>
          <w:sz w:val="22"/>
          <w:szCs w:val="22"/>
          <w14:ligatures w14:val="none"/>
        </w:rPr>
      </w:pPr>
      <w:r>
        <w:t>I.1.</w:t>
      </w:r>
      <w:r>
        <w:rPr>
          <w:rFonts w:eastAsiaTheme="minorEastAsia" w:cstheme="minorBidi"/>
          <w:b w:val="0"/>
          <w:bCs w:val="0"/>
          <w:color w:val="auto"/>
          <w:kern w:val="0"/>
          <w:sz w:val="22"/>
          <w:szCs w:val="22"/>
          <w14:ligatures w14:val="none"/>
        </w:rPr>
        <w:tab/>
      </w:r>
      <w:r>
        <w:t>OBJET</w:t>
      </w:r>
      <w:r>
        <w:tab/>
      </w:r>
      <w:r>
        <w:fldChar w:fldCharType="begin"/>
      </w:r>
      <w:r>
        <w:instrText xml:space="preserve"> PAGEREF _Toc195716484 \h </w:instrText>
      </w:r>
      <w:r>
        <w:fldChar w:fldCharType="separate"/>
      </w:r>
      <w:r w:rsidR="00662CFB">
        <w:t>5</w:t>
      </w:r>
      <w:r>
        <w:fldChar w:fldCharType="end"/>
      </w:r>
    </w:p>
    <w:p w14:paraId="3B2E4CA6" w14:textId="6B25034D" w:rsidR="00187EC6" w:rsidRDefault="00187EC6">
      <w:pPr>
        <w:pStyle w:val="TM2"/>
        <w:rPr>
          <w:rFonts w:eastAsiaTheme="minorEastAsia" w:cstheme="minorBidi"/>
          <w:b w:val="0"/>
          <w:bCs w:val="0"/>
          <w:color w:val="auto"/>
          <w:kern w:val="0"/>
          <w:sz w:val="22"/>
          <w:szCs w:val="22"/>
          <w14:ligatures w14:val="none"/>
        </w:rPr>
      </w:pPr>
      <w:r>
        <w:t>I.2.</w:t>
      </w:r>
      <w:r>
        <w:rPr>
          <w:rFonts w:eastAsiaTheme="minorEastAsia" w:cstheme="minorBidi"/>
          <w:b w:val="0"/>
          <w:bCs w:val="0"/>
          <w:color w:val="auto"/>
          <w:kern w:val="0"/>
          <w:sz w:val="22"/>
          <w:szCs w:val="22"/>
          <w14:ligatures w14:val="none"/>
        </w:rPr>
        <w:tab/>
      </w:r>
      <w:r>
        <w:t>NORMES ET REGLEMENTS</w:t>
      </w:r>
      <w:r>
        <w:tab/>
      </w:r>
      <w:r>
        <w:fldChar w:fldCharType="begin"/>
      </w:r>
      <w:r>
        <w:instrText xml:space="preserve"> PAGEREF _Toc195716485 \h </w:instrText>
      </w:r>
      <w:r>
        <w:fldChar w:fldCharType="separate"/>
      </w:r>
      <w:r w:rsidR="00662CFB">
        <w:t>5</w:t>
      </w:r>
      <w:r>
        <w:fldChar w:fldCharType="end"/>
      </w:r>
    </w:p>
    <w:p w14:paraId="7A3F5744" w14:textId="4610E07E" w:rsidR="00187EC6" w:rsidRDefault="00187EC6">
      <w:pPr>
        <w:pStyle w:val="TM2"/>
        <w:rPr>
          <w:rFonts w:eastAsiaTheme="minorEastAsia" w:cstheme="minorBidi"/>
          <w:b w:val="0"/>
          <w:bCs w:val="0"/>
          <w:color w:val="auto"/>
          <w:kern w:val="0"/>
          <w:sz w:val="22"/>
          <w:szCs w:val="22"/>
          <w14:ligatures w14:val="none"/>
        </w:rPr>
      </w:pPr>
      <w:r>
        <w:t>I.3.</w:t>
      </w:r>
      <w:r>
        <w:rPr>
          <w:rFonts w:eastAsiaTheme="minorEastAsia" w:cstheme="minorBidi"/>
          <w:b w:val="0"/>
          <w:bCs w:val="0"/>
          <w:color w:val="auto"/>
          <w:kern w:val="0"/>
          <w:sz w:val="22"/>
          <w:szCs w:val="22"/>
          <w14:ligatures w14:val="none"/>
        </w:rPr>
        <w:tab/>
      </w:r>
      <w:r>
        <w:t>DOCUMENTS DE REFERENCE</w:t>
      </w:r>
      <w:r>
        <w:tab/>
      </w:r>
      <w:r>
        <w:fldChar w:fldCharType="begin"/>
      </w:r>
      <w:r>
        <w:instrText xml:space="preserve"> PAGEREF _Toc195716486 \h </w:instrText>
      </w:r>
      <w:r>
        <w:fldChar w:fldCharType="separate"/>
      </w:r>
      <w:r w:rsidR="00662CFB">
        <w:t>5</w:t>
      </w:r>
      <w:r>
        <w:fldChar w:fldCharType="end"/>
      </w:r>
    </w:p>
    <w:p w14:paraId="6B03B92C" w14:textId="45ADF4F4" w:rsidR="00187EC6" w:rsidRDefault="00187EC6">
      <w:pPr>
        <w:pStyle w:val="TM2"/>
        <w:rPr>
          <w:rFonts w:eastAsiaTheme="minorEastAsia" w:cstheme="minorBidi"/>
          <w:b w:val="0"/>
          <w:bCs w:val="0"/>
          <w:color w:val="auto"/>
          <w:kern w:val="0"/>
          <w:sz w:val="22"/>
          <w:szCs w:val="22"/>
          <w14:ligatures w14:val="none"/>
        </w:rPr>
      </w:pPr>
      <w:r>
        <w:t>I.4.</w:t>
      </w:r>
      <w:r>
        <w:rPr>
          <w:rFonts w:eastAsiaTheme="minorEastAsia" w:cstheme="minorBidi"/>
          <w:b w:val="0"/>
          <w:bCs w:val="0"/>
          <w:color w:val="auto"/>
          <w:kern w:val="0"/>
          <w:sz w:val="22"/>
          <w:szCs w:val="22"/>
          <w14:ligatures w14:val="none"/>
        </w:rPr>
        <w:tab/>
      </w:r>
      <w:r>
        <w:t>CONDITIONS NORMALES DE SERVICE</w:t>
      </w:r>
      <w:r>
        <w:tab/>
      </w:r>
      <w:r>
        <w:fldChar w:fldCharType="begin"/>
      </w:r>
      <w:r>
        <w:instrText xml:space="preserve"> PAGEREF _Toc195716487 \h </w:instrText>
      </w:r>
      <w:r>
        <w:fldChar w:fldCharType="separate"/>
      </w:r>
      <w:r w:rsidR="00662CFB">
        <w:t>5</w:t>
      </w:r>
      <w:r>
        <w:fldChar w:fldCharType="end"/>
      </w:r>
    </w:p>
    <w:p w14:paraId="08E3B55D" w14:textId="02E5DB12" w:rsidR="00187EC6" w:rsidRDefault="00187EC6">
      <w:pPr>
        <w:pStyle w:val="TM2"/>
        <w:rPr>
          <w:rFonts w:eastAsiaTheme="minorEastAsia" w:cstheme="minorBidi"/>
          <w:b w:val="0"/>
          <w:bCs w:val="0"/>
          <w:color w:val="auto"/>
          <w:kern w:val="0"/>
          <w:sz w:val="22"/>
          <w:szCs w:val="22"/>
          <w14:ligatures w14:val="none"/>
        </w:rPr>
      </w:pPr>
      <w:r>
        <w:t>I.5.</w:t>
      </w:r>
      <w:r>
        <w:rPr>
          <w:rFonts w:eastAsiaTheme="minorEastAsia" w:cstheme="minorBidi"/>
          <w:b w:val="0"/>
          <w:bCs w:val="0"/>
          <w:color w:val="auto"/>
          <w:kern w:val="0"/>
          <w:sz w:val="22"/>
          <w:szCs w:val="22"/>
          <w14:ligatures w14:val="none"/>
        </w:rPr>
        <w:tab/>
      </w:r>
      <w:r>
        <w:t>PROVENANCE DES MATERIELS ET DES MATERIAUX</w:t>
      </w:r>
      <w:r>
        <w:tab/>
      </w:r>
      <w:r>
        <w:fldChar w:fldCharType="begin"/>
      </w:r>
      <w:r>
        <w:instrText xml:space="preserve"> PAGEREF _Toc195716488 \h </w:instrText>
      </w:r>
      <w:r>
        <w:fldChar w:fldCharType="separate"/>
      </w:r>
      <w:r w:rsidR="00662CFB">
        <w:t>5</w:t>
      </w:r>
      <w:r>
        <w:fldChar w:fldCharType="end"/>
      </w:r>
    </w:p>
    <w:p w14:paraId="22B16550" w14:textId="18CBB6CB" w:rsidR="00187EC6" w:rsidRDefault="00187EC6">
      <w:pPr>
        <w:pStyle w:val="TM2"/>
        <w:rPr>
          <w:rFonts w:eastAsiaTheme="minorEastAsia" w:cstheme="minorBidi"/>
          <w:b w:val="0"/>
          <w:bCs w:val="0"/>
          <w:color w:val="auto"/>
          <w:kern w:val="0"/>
          <w:sz w:val="22"/>
          <w:szCs w:val="22"/>
          <w14:ligatures w14:val="none"/>
        </w:rPr>
      </w:pPr>
      <w:r>
        <w:t>I.6.</w:t>
      </w:r>
      <w:r>
        <w:rPr>
          <w:rFonts w:eastAsiaTheme="minorEastAsia" w:cstheme="minorBidi"/>
          <w:b w:val="0"/>
          <w:bCs w:val="0"/>
          <w:color w:val="auto"/>
          <w:kern w:val="0"/>
          <w:sz w:val="22"/>
          <w:szCs w:val="22"/>
          <w14:ligatures w14:val="none"/>
        </w:rPr>
        <w:tab/>
      </w:r>
      <w:r>
        <w:t>CONCEPTION GENERALE</w:t>
      </w:r>
      <w:r>
        <w:tab/>
      </w:r>
      <w:r>
        <w:fldChar w:fldCharType="begin"/>
      </w:r>
      <w:r>
        <w:instrText xml:space="preserve"> PAGEREF _Toc195716489 \h </w:instrText>
      </w:r>
      <w:r>
        <w:fldChar w:fldCharType="separate"/>
      </w:r>
      <w:r w:rsidR="00662CFB">
        <w:t>5</w:t>
      </w:r>
      <w:r>
        <w:fldChar w:fldCharType="end"/>
      </w:r>
    </w:p>
    <w:p w14:paraId="0A886E34" w14:textId="06E04E6F" w:rsidR="00187EC6" w:rsidRDefault="00187EC6">
      <w:pPr>
        <w:pStyle w:val="TM2"/>
        <w:rPr>
          <w:rFonts w:eastAsiaTheme="minorEastAsia" w:cstheme="minorBidi"/>
          <w:b w:val="0"/>
          <w:bCs w:val="0"/>
          <w:color w:val="auto"/>
          <w:kern w:val="0"/>
          <w:sz w:val="22"/>
          <w:szCs w:val="22"/>
          <w14:ligatures w14:val="none"/>
        </w:rPr>
      </w:pPr>
      <w:r>
        <w:t>I.7.</w:t>
      </w:r>
      <w:r>
        <w:rPr>
          <w:rFonts w:eastAsiaTheme="minorEastAsia" w:cstheme="minorBidi"/>
          <w:b w:val="0"/>
          <w:bCs w:val="0"/>
          <w:color w:val="auto"/>
          <w:kern w:val="0"/>
          <w:sz w:val="22"/>
          <w:szCs w:val="22"/>
          <w14:ligatures w14:val="none"/>
        </w:rPr>
        <w:tab/>
      </w:r>
      <w:r>
        <w:t>TENSIONS DE DISTRIBUTION</w:t>
      </w:r>
      <w:r>
        <w:tab/>
      </w:r>
      <w:r>
        <w:fldChar w:fldCharType="begin"/>
      </w:r>
      <w:r>
        <w:instrText xml:space="preserve"> PAGEREF _Toc195716490 \h </w:instrText>
      </w:r>
      <w:r>
        <w:fldChar w:fldCharType="separate"/>
      </w:r>
      <w:r w:rsidR="00662CFB">
        <w:t>6</w:t>
      </w:r>
      <w:r>
        <w:fldChar w:fldCharType="end"/>
      </w:r>
    </w:p>
    <w:p w14:paraId="2EF886F3" w14:textId="04100786" w:rsidR="00187EC6" w:rsidRDefault="00187EC6">
      <w:pPr>
        <w:pStyle w:val="TM2"/>
        <w:rPr>
          <w:rFonts w:eastAsiaTheme="minorEastAsia" w:cstheme="minorBidi"/>
          <w:b w:val="0"/>
          <w:bCs w:val="0"/>
          <w:color w:val="auto"/>
          <w:kern w:val="0"/>
          <w:sz w:val="22"/>
          <w:szCs w:val="22"/>
          <w14:ligatures w14:val="none"/>
        </w:rPr>
      </w:pPr>
      <w:r>
        <w:t>I.8.</w:t>
      </w:r>
      <w:r>
        <w:rPr>
          <w:rFonts w:eastAsiaTheme="minorEastAsia" w:cstheme="minorBidi"/>
          <w:b w:val="0"/>
          <w:bCs w:val="0"/>
          <w:color w:val="auto"/>
          <w:kern w:val="0"/>
          <w:sz w:val="22"/>
          <w:szCs w:val="22"/>
          <w14:ligatures w14:val="none"/>
        </w:rPr>
        <w:tab/>
      </w:r>
      <w:r>
        <w:t>REGIME DES NEUTRES</w:t>
      </w:r>
      <w:r>
        <w:tab/>
      </w:r>
      <w:r>
        <w:fldChar w:fldCharType="begin"/>
      </w:r>
      <w:r>
        <w:instrText xml:space="preserve"> PAGEREF _Toc195716491 \h </w:instrText>
      </w:r>
      <w:r>
        <w:fldChar w:fldCharType="separate"/>
      </w:r>
      <w:r w:rsidR="00662CFB">
        <w:t>6</w:t>
      </w:r>
      <w:r>
        <w:fldChar w:fldCharType="end"/>
      </w:r>
    </w:p>
    <w:p w14:paraId="0F5DEBC0" w14:textId="12C23354" w:rsidR="00187EC6" w:rsidRDefault="00187EC6" w:rsidP="00C82734">
      <w:pPr>
        <w:pStyle w:val="TM3"/>
        <w:rPr>
          <w:rFonts w:eastAsiaTheme="minorEastAsia" w:cstheme="minorBidi"/>
          <w:color w:val="auto"/>
          <w:kern w:val="0"/>
          <w:sz w:val="22"/>
          <w:szCs w:val="22"/>
          <w:lang w:eastAsia="fr-FR"/>
          <w14:ligatures w14:val="none"/>
        </w:rPr>
      </w:pPr>
      <w:r w:rsidRPr="00C56B30">
        <w:t>I.8.1.</w:t>
      </w:r>
      <w:r>
        <w:rPr>
          <w:rFonts w:eastAsiaTheme="minorEastAsia" w:cstheme="minorBidi"/>
          <w:color w:val="auto"/>
          <w:kern w:val="0"/>
          <w:sz w:val="22"/>
          <w:szCs w:val="22"/>
          <w:lang w:eastAsia="fr-FR"/>
          <w14:ligatures w14:val="none"/>
        </w:rPr>
        <w:tab/>
      </w:r>
      <w:r>
        <w:t>Réseaux HTA</w:t>
      </w:r>
      <w:r>
        <w:tab/>
      </w:r>
      <w:r>
        <w:fldChar w:fldCharType="begin"/>
      </w:r>
      <w:r>
        <w:instrText xml:space="preserve"> PAGEREF _Toc195716492 \h </w:instrText>
      </w:r>
      <w:r>
        <w:fldChar w:fldCharType="separate"/>
      </w:r>
      <w:r w:rsidR="00662CFB">
        <w:t>6</w:t>
      </w:r>
      <w:r>
        <w:fldChar w:fldCharType="end"/>
      </w:r>
    </w:p>
    <w:p w14:paraId="2129E591" w14:textId="5A008177" w:rsidR="00187EC6" w:rsidRDefault="00187EC6" w:rsidP="00C82734">
      <w:pPr>
        <w:pStyle w:val="TM3"/>
        <w:rPr>
          <w:rFonts w:eastAsiaTheme="minorEastAsia" w:cstheme="minorBidi"/>
          <w:color w:val="auto"/>
          <w:kern w:val="0"/>
          <w:sz w:val="22"/>
          <w:szCs w:val="22"/>
          <w:lang w:eastAsia="fr-FR"/>
          <w14:ligatures w14:val="none"/>
        </w:rPr>
      </w:pPr>
      <w:r w:rsidRPr="00C56B30">
        <w:t>I.8.2.</w:t>
      </w:r>
      <w:r>
        <w:rPr>
          <w:rFonts w:eastAsiaTheme="minorEastAsia" w:cstheme="minorBidi"/>
          <w:color w:val="auto"/>
          <w:kern w:val="0"/>
          <w:sz w:val="22"/>
          <w:szCs w:val="22"/>
          <w:lang w:eastAsia="fr-FR"/>
          <w14:ligatures w14:val="none"/>
        </w:rPr>
        <w:tab/>
      </w:r>
      <w:r>
        <w:t>Réseaux BT</w:t>
      </w:r>
      <w:r>
        <w:tab/>
      </w:r>
      <w:r>
        <w:fldChar w:fldCharType="begin"/>
      </w:r>
      <w:r>
        <w:instrText xml:space="preserve"> PAGEREF _Toc195716493 \h </w:instrText>
      </w:r>
      <w:r>
        <w:fldChar w:fldCharType="separate"/>
      </w:r>
      <w:r w:rsidR="00662CFB">
        <w:t>6</w:t>
      </w:r>
      <w:r>
        <w:fldChar w:fldCharType="end"/>
      </w:r>
    </w:p>
    <w:p w14:paraId="5F58A3B8" w14:textId="4B1F283B" w:rsidR="00187EC6" w:rsidRDefault="00187EC6">
      <w:pPr>
        <w:pStyle w:val="TM2"/>
        <w:rPr>
          <w:rFonts w:eastAsiaTheme="minorEastAsia" w:cstheme="minorBidi"/>
          <w:b w:val="0"/>
          <w:bCs w:val="0"/>
          <w:color w:val="auto"/>
          <w:kern w:val="0"/>
          <w:sz w:val="22"/>
          <w:szCs w:val="22"/>
          <w14:ligatures w14:val="none"/>
        </w:rPr>
      </w:pPr>
      <w:r>
        <w:t>I.9.</w:t>
      </w:r>
      <w:r>
        <w:rPr>
          <w:rFonts w:eastAsiaTheme="minorEastAsia" w:cstheme="minorBidi"/>
          <w:b w:val="0"/>
          <w:bCs w:val="0"/>
          <w:color w:val="auto"/>
          <w:kern w:val="0"/>
          <w:sz w:val="22"/>
          <w:szCs w:val="22"/>
          <w14:ligatures w14:val="none"/>
        </w:rPr>
        <w:tab/>
      </w:r>
      <w:r>
        <w:t>CRITERES DE DIMENSIONNEMENT</w:t>
      </w:r>
      <w:r>
        <w:tab/>
      </w:r>
      <w:r>
        <w:fldChar w:fldCharType="begin"/>
      </w:r>
      <w:r>
        <w:instrText xml:space="preserve"> PAGEREF _Toc195716494 \h </w:instrText>
      </w:r>
      <w:r>
        <w:fldChar w:fldCharType="separate"/>
      </w:r>
      <w:r w:rsidR="00662CFB">
        <w:t>6</w:t>
      </w:r>
      <w:r>
        <w:fldChar w:fldCharType="end"/>
      </w:r>
    </w:p>
    <w:p w14:paraId="668DC4F3" w14:textId="7C379B60" w:rsidR="00187EC6" w:rsidRDefault="00187EC6">
      <w:pPr>
        <w:pStyle w:val="TM2"/>
        <w:rPr>
          <w:rFonts w:eastAsiaTheme="minorEastAsia" w:cstheme="minorBidi"/>
          <w:b w:val="0"/>
          <w:bCs w:val="0"/>
          <w:color w:val="auto"/>
          <w:kern w:val="0"/>
          <w:sz w:val="22"/>
          <w:szCs w:val="22"/>
          <w14:ligatures w14:val="none"/>
        </w:rPr>
      </w:pPr>
      <w:r>
        <w:t>I.10.</w:t>
      </w:r>
      <w:r>
        <w:rPr>
          <w:rFonts w:eastAsiaTheme="minorEastAsia" w:cstheme="minorBidi"/>
          <w:b w:val="0"/>
          <w:bCs w:val="0"/>
          <w:color w:val="auto"/>
          <w:kern w:val="0"/>
          <w:sz w:val="22"/>
          <w:szCs w:val="22"/>
          <w14:ligatures w14:val="none"/>
        </w:rPr>
        <w:tab/>
      </w:r>
      <w:r>
        <w:t>METHODE DE DIMENSIONNEMENT</w:t>
      </w:r>
      <w:r>
        <w:tab/>
      </w:r>
      <w:r>
        <w:fldChar w:fldCharType="begin"/>
      </w:r>
      <w:r>
        <w:instrText xml:space="preserve"> PAGEREF _Toc195716495 \h </w:instrText>
      </w:r>
      <w:r>
        <w:fldChar w:fldCharType="separate"/>
      </w:r>
      <w:r w:rsidR="00662CFB">
        <w:t>8</w:t>
      </w:r>
      <w:r>
        <w:fldChar w:fldCharType="end"/>
      </w:r>
    </w:p>
    <w:p w14:paraId="67C988D3" w14:textId="40A9A58B" w:rsidR="00187EC6" w:rsidRDefault="00187EC6">
      <w:pPr>
        <w:pStyle w:val="TM2"/>
        <w:rPr>
          <w:rFonts w:eastAsiaTheme="minorEastAsia" w:cstheme="minorBidi"/>
          <w:b w:val="0"/>
          <w:bCs w:val="0"/>
          <w:color w:val="auto"/>
          <w:kern w:val="0"/>
          <w:sz w:val="22"/>
          <w:szCs w:val="22"/>
          <w14:ligatures w14:val="none"/>
        </w:rPr>
      </w:pPr>
      <w:r>
        <w:t>I.11.</w:t>
      </w:r>
      <w:r>
        <w:rPr>
          <w:rFonts w:eastAsiaTheme="minorEastAsia" w:cstheme="minorBidi"/>
          <w:b w:val="0"/>
          <w:bCs w:val="0"/>
          <w:color w:val="auto"/>
          <w:kern w:val="0"/>
          <w:sz w:val="22"/>
          <w:szCs w:val="22"/>
          <w14:ligatures w14:val="none"/>
        </w:rPr>
        <w:tab/>
      </w:r>
      <w:r>
        <w:t>GESTION DES SECURITES</w:t>
      </w:r>
      <w:r>
        <w:tab/>
      </w:r>
      <w:r>
        <w:fldChar w:fldCharType="begin"/>
      </w:r>
      <w:r>
        <w:instrText xml:space="preserve"> PAGEREF _Toc195716496 \h </w:instrText>
      </w:r>
      <w:r>
        <w:fldChar w:fldCharType="separate"/>
      </w:r>
      <w:r w:rsidR="00662CFB">
        <w:t>8</w:t>
      </w:r>
      <w:r>
        <w:fldChar w:fldCharType="end"/>
      </w:r>
    </w:p>
    <w:p w14:paraId="3992EBBB" w14:textId="1721A16A" w:rsidR="00187EC6" w:rsidRDefault="00187EC6">
      <w:pPr>
        <w:pStyle w:val="TM2"/>
        <w:rPr>
          <w:rFonts w:eastAsiaTheme="minorEastAsia" w:cstheme="minorBidi"/>
          <w:b w:val="0"/>
          <w:bCs w:val="0"/>
          <w:color w:val="auto"/>
          <w:kern w:val="0"/>
          <w:sz w:val="22"/>
          <w:szCs w:val="22"/>
          <w14:ligatures w14:val="none"/>
        </w:rPr>
      </w:pPr>
      <w:r>
        <w:t>I.12.</w:t>
      </w:r>
      <w:r>
        <w:rPr>
          <w:rFonts w:eastAsiaTheme="minorEastAsia" w:cstheme="minorBidi"/>
          <w:b w:val="0"/>
          <w:bCs w:val="0"/>
          <w:color w:val="auto"/>
          <w:kern w:val="0"/>
          <w:sz w:val="22"/>
          <w:szCs w:val="22"/>
          <w14:ligatures w14:val="none"/>
        </w:rPr>
        <w:tab/>
      </w:r>
      <w:r>
        <w:t>CRITERES DE CHOIX DU MATERIEL</w:t>
      </w:r>
      <w:r>
        <w:tab/>
      </w:r>
      <w:r>
        <w:fldChar w:fldCharType="begin"/>
      </w:r>
      <w:r>
        <w:instrText xml:space="preserve"> PAGEREF _Toc195716497 \h </w:instrText>
      </w:r>
      <w:r>
        <w:fldChar w:fldCharType="separate"/>
      </w:r>
      <w:r w:rsidR="00662CFB">
        <w:t>9</w:t>
      </w:r>
      <w:r>
        <w:fldChar w:fldCharType="end"/>
      </w:r>
    </w:p>
    <w:p w14:paraId="546A400C" w14:textId="50AC0B8F" w:rsidR="00187EC6" w:rsidRDefault="00187EC6" w:rsidP="00C82734">
      <w:pPr>
        <w:pStyle w:val="TM3"/>
        <w:rPr>
          <w:rFonts w:eastAsiaTheme="minorEastAsia" w:cstheme="minorBidi"/>
          <w:color w:val="auto"/>
          <w:kern w:val="0"/>
          <w:sz w:val="22"/>
          <w:szCs w:val="22"/>
          <w:lang w:eastAsia="fr-FR"/>
          <w14:ligatures w14:val="none"/>
        </w:rPr>
      </w:pPr>
      <w:r w:rsidRPr="00C56B30">
        <w:t>I.12.1.</w:t>
      </w:r>
      <w:r>
        <w:rPr>
          <w:rFonts w:eastAsiaTheme="minorEastAsia" w:cstheme="minorBidi"/>
          <w:color w:val="auto"/>
          <w:kern w:val="0"/>
          <w:sz w:val="22"/>
          <w:szCs w:val="22"/>
          <w:lang w:eastAsia="fr-FR"/>
          <w14:ligatures w14:val="none"/>
        </w:rPr>
        <w:tab/>
      </w:r>
      <w:r>
        <w:t>Indices de protection</w:t>
      </w:r>
      <w:r>
        <w:tab/>
      </w:r>
      <w:r>
        <w:fldChar w:fldCharType="begin"/>
      </w:r>
      <w:r>
        <w:instrText xml:space="preserve"> PAGEREF _Toc195716498 \h </w:instrText>
      </w:r>
      <w:r>
        <w:fldChar w:fldCharType="separate"/>
      </w:r>
      <w:r w:rsidR="00662CFB">
        <w:t>9</w:t>
      </w:r>
      <w:r>
        <w:fldChar w:fldCharType="end"/>
      </w:r>
    </w:p>
    <w:p w14:paraId="0B27E168" w14:textId="212827BB" w:rsidR="00187EC6" w:rsidRDefault="00187EC6" w:rsidP="00C82734">
      <w:pPr>
        <w:pStyle w:val="TM3"/>
        <w:rPr>
          <w:rFonts w:eastAsiaTheme="minorEastAsia" w:cstheme="minorBidi"/>
          <w:color w:val="auto"/>
          <w:kern w:val="0"/>
          <w:sz w:val="22"/>
          <w:szCs w:val="22"/>
          <w:lang w:eastAsia="fr-FR"/>
          <w14:ligatures w14:val="none"/>
        </w:rPr>
      </w:pPr>
      <w:r w:rsidRPr="00C56B30">
        <w:t>I.12.2.</w:t>
      </w:r>
      <w:r>
        <w:rPr>
          <w:rFonts w:eastAsiaTheme="minorEastAsia" w:cstheme="minorBidi"/>
          <w:color w:val="auto"/>
          <w:kern w:val="0"/>
          <w:sz w:val="22"/>
          <w:szCs w:val="22"/>
          <w:lang w:eastAsia="fr-FR"/>
          <w14:ligatures w14:val="none"/>
        </w:rPr>
        <w:tab/>
      </w:r>
      <w:r>
        <w:t>Corrosion</w:t>
      </w:r>
      <w:r>
        <w:tab/>
      </w:r>
      <w:r>
        <w:fldChar w:fldCharType="begin"/>
      </w:r>
      <w:r>
        <w:instrText xml:space="preserve"> PAGEREF _Toc195716499 \h </w:instrText>
      </w:r>
      <w:r>
        <w:fldChar w:fldCharType="separate"/>
      </w:r>
      <w:r w:rsidR="00662CFB">
        <w:t>9</w:t>
      </w:r>
      <w:r>
        <w:fldChar w:fldCharType="end"/>
      </w:r>
    </w:p>
    <w:p w14:paraId="13FF0C7B" w14:textId="4DDFBD16" w:rsidR="00187EC6" w:rsidRDefault="00187EC6">
      <w:pPr>
        <w:pStyle w:val="TM2"/>
        <w:rPr>
          <w:rFonts w:eastAsiaTheme="minorEastAsia" w:cstheme="minorBidi"/>
          <w:b w:val="0"/>
          <w:bCs w:val="0"/>
          <w:color w:val="auto"/>
          <w:kern w:val="0"/>
          <w:sz w:val="22"/>
          <w:szCs w:val="22"/>
          <w14:ligatures w14:val="none"/>
        </w:rPr>
      </w:pPr>
      <w:r>
        <w:t>I.13.</w:t>
      </w:r>
      <w:r>
        <w:rPr>
          <w:rFonts w:eastAsiaTheme="minorEastAsia" w:cstheme="minorBidi"/>
          <w:b w:val="0"/>
          <w:bCs w:val="0"/>
          <w:color w:val="auto"/>
          <w:kern w:val="0"/>
          <w:sz w:val="22"/>
          <w:szCs w:val="22"/>
          <w14:ligatures w14:val="none"/>
        </w:rPr>
        <w:tab/>
      </w:r>
      <w:r>
        <w:t>DOCUMENTS D’ETUDE</w:t>
      </w:r>
      <w:r>
        <w:tab/>
      </w:r>
      <w:r>
        <w:fldChar w:fldCharType="begin"/>
      </w:r>
      <w:r>
        <w:instrText xml:space="preserve"> PAGEREF _Toc195716500 \h </w:instrText>
      </w:r>
      <w:r>
        <w:fldChar w:fldCharType="separate"/>
      </w:r>
      <w:r w:rsidR="00662CFB">
        <w:t>9</w:t>
      </w:r>
      <w:r>
        <w:fldChar w:fldCharType="end"/>
      </w:r>
    </w:p>
    <w:p w14:paraId="3A8E78EA" w14:textId="2E7FB33D" w:rsidR="00187EC6" w:rsidRDefault="00187EC6">
      <w:pPr>
        <w:pStyle w:val="TM2"/>
        <w:rPr>
          <w:rFonts w:eastAsiaTheme="minorEastAsia" w:cstheme="minorBidi"/>
          <w:b w:val="0"/>
          <w:bCs w:val="0"/>
          <w:color w:val="auto"/>
          <w:kern w:val="0"/>
          <w:sz w:val="22"/>
          <w:szCs w:val="22"/>
          <w14:ligatures w14:val="none"/>
        </w:rPr>
      </w:pPr>
      <w:r>
        <w:t>I.14.</w:t>
      </w:r>
      <w:r>
        <w:rPr>
          <w:rFonts w:eastAsiaTheme="minorEastAsia" w:cstheme="minorBidi"/>
          <w:b w:val="0"/>
          <w:bCs w:val="0"/>
          <w:color w:val="auto"/>
          <w:kern w:val="0"/>
          <w:sz w:val="22"/>
          <w:szCs w:val="22"/>
          <w14:ligatures w14:val="none"/>
        </w:rPr>
        <w:tab/>
      </w:r>
      <w:r>
        <w:t>SCHEMAS ELECTRIQUES</w:t>
      </w:r>
      <w:r>
        <w:tab/>
      </w:r>
      <w:r>
        <w:fldChar w:fldCharType="begin"/>
      </w:r>
      <w:r>
        <w:instrText xml:space="preserve"> PAGEREF _Toc195716501 \h </w:instrText>
      </w:r>
      <w:r>
        <w:fldChar w:fldCharType="separate"/>
      </w:r>
      <w:r w:rsidR="00662CFB">
        <w:t>9</w:t>
      </w:r>
      <w:r>
        <w:fldChar w:fldCharType="end"/>
      </w:r>
    </w:p>
    <w:p w14:paraId="06C1859F" w14:textId="09A4BFA5" w:rsidR="00187EC6" w:rsidRDefault="00187EC6">
      <w:pPr>
        <w:pStyle w:val="TM2"/>
        <w:rPr>
          <w:rFonts w:eastAsiaTheme="minorEastAsia" w:cstheme="minorBidi"/>
          <w:b w:val="0"/>
          <w:bCs w:val="0"/>
          <w:color w:val="auto"/>
          <w:kern w:val="0"/>
          <w:sz w:val="22"/>
          <w:szCs w:val="22"/>
          <w14:ligatures w14:val="none"/>
        </w:rPr>
      </w:pPr>
      <w:r>
        <w:t>I.15.</w:t>
      </w:r>
      <w:r>
        <w:rPr>
          <w:rFonts w:eastAsiaTheme="minorEastAsia" w:cstheme="minorBidi"/>
          <w:b w:val="0"/>
          <w:bCs w:val="0"/>
          <w:color w:val="auto"/>
          <w:kern w:val="0"/>
          <w:sz w:val="22"/>
          <w:szCs w:val="22"/>
          <w14:ligatures w14:val="none"/>
        </w:rPr>
        <w:tab/>
      </w:r>
      <w:r>
        <w:t>CRITERE DE REPERAGE</w:t>
      </w:r>
      <w:r>
        <w:tab/>
      </w:r>
      <w:r>
        <w:fldChar w:fldCharType="begin"/>
      </w:r>
      <w:r>
        <w:instrText xml:space="preserve"> PAGEREF _Toc195716502 \h </w:instrText>
      </w:r>
      <w:r>
        <w:fldChar w:fldCharType="separate"/>
      </w:r>
      <w:r w:rsidR="00662CFB">
        <w:t>10</w:t>
      </w:r>
      <w:r>
        <w:fldChar w:fldCharType="end"/>
      </w:r>
    </w:p>
    <w:p w14:paraId="492FEBB8" w14:textId="3A90E6EC" w:rsidR="00187EC6" w:rsidRDefault="00187EC6">
      <w:pPr>
        <w:pStyle w:val="TM2"/>
        <w:rPr>
          <w:rFonts w:eastAsiaTheme="minorEastAsia" w:cstheme="minorBidi"/>
          <w:b w:val="0"/>
          <w:bCs w:val="0"/>
          <w:color w:val="auto"/>
          <w:kern w:val="0"/>
          <w:sz w:val="22"/>
          <w:szCs w:val="22"/>
          <w14:ligatures w14:val="none"/>
        </w:rPr>
      </w:pPr>
      <w:r>
        <w:t>I.16.</w:t>
      </w:r>
      <w:r>
        <w:rPr>
          <w:rFonts w:eastAsiaTheme="minorEastAsia" w:cstheme="minorBidi"/>
          <w:b w:val="0"/>
          <w:bCs w:val="0"/>
          <w:color w:val="auto"/>
          <w:kern w:val="0"/>
          <w:sz w:val="22"/>
          <w:szCs w:val="22"/>
          <w14:ligatures w14:val="none"/>
        </w:rPr>
        <w:tab/>
      </w:r>
      <w:r>
        <w:t>HYGIENE ET SECURITE</w:t>
      </w:r>
      <w:r>
        <w:tab/>
      </w:r>
      <w:r>
        <w:fldChar w:fldCharType="begin"/>
      </w:r>
      <w:r>
        <w:instrText xml:space="preserve"> PAGEREF _Toc195716503 \h </w:instrText>
      </w:r>
      <w:r>
        <w:fldChar w:fldCharType="separate"/>
      </w:r>
      <w:r w:rsidR="00662CFB">
        <w:t>10</w:t>
      </w:r>
      <w:r>
        <w:fldChar w:fldCharType="end"/>
      </w:r>
    </w:p>
    <w:p w14:paraId="4E72CC35" w14:textId="3346AB5E" w:rsidR="00187EC6" w:rsidRDefault="00187EC6">
      <w:pPr>
        <w:pStyle w:val="TM2"/>
        <w:rPr>
          <w:rFonts w:eastAsiaTheme="minorEastAsia" w:cstheme="minorBidi"/>
          <w:b w:val="0"/>
          <w:bCs w:val="0"/>
          <w:color w:val="auto"/>
          <w:kern w:val="0"/>
          <w:sz w:val="22"/>
          <w:szCs w:val="22"/>
          <w14:ligatures w14:val="none"/>
        </w:rPr>
      </w:pPr>
      <w:r>
        <w:t>I.17.</w:t>
      </w:r>
      <w:r>
        <w:rPr>
          <w:rFonts w:eastAsiaTheme="minorEastAsia" w:cstheme="minorBidi"/>
          <w:b w:val="0"/>
          <w:bCs w:val="0"/>
          <w:color w:val="auto"/>
          <w:kern w:val="0"/>
          <w:sz w:val="22"/>
          <w:szCs w:val="22"/>
          <w14:ligatures w14:val="none"/>
        </w:rPr>
        <w:tab/>
      </w:r>
      <w:r>
        <w:t>ACOUSTIQUE VIBRATIONS</w:t>
      </w:r>
      <w:r>
        <w:tab/>
      </w:r>
      <w:r>
        <w:fldChar w:fldCharType="begin"/>
      </w:r>
      <w:r>
        <w:instrText xml:space="preserve"> PAGEREF _Toc195716504 \h </w:instrText>
      </w:r>
      <w:r>
        <w:fldChar w:fldCharType="separate"/>
      </w:r>
      <w:r w:rsidR="00662CFB">
        <w:t>10</w:t>
      </w:r>
      <w:r>
        <w:fldChar w:fldCharType="end"/>
      </w:r>
    </w:p>
    <w:p w14:paraId="2510E958" w14:textId="778CCD71" w:rsidR="00187EC6" w:rsidRDefault="00187EC6">
      <w:pPr>
        <w:pStyle w:val="TM2"/>
        <w:rPr>
          <w:rFonts w:eastAsiaTheme="minorEastAsia" w:cstheme="minorBidi"/>
          <w:b w:val="0"/>
          <w:bCs w:val="0"/>
          <w:color w:val="auto"/>
          <w:kern w:val="0"/>
          <w:sz w:val="22"/>
          <w:szCs w:val="22"/>
          <w14:ligatures w14:val="none"/>
        </w:rPr>
      </w:pPr>
      <w:r>
        <w:t>I.18.</w:t>
      </w:r>
      <w:r>
        <w:rPr>
          <w:rFonts w:eastAsiaTheme="minorEastAsia" w:cstheme="minorBidi"/>
          <w:b w:val="0"/>
          <w:bCs w:val="0"/>
          <w:color w:val="auto"/>
          <w:kern w:val="0"/>
          <w:sz w:val="22"/>
          <w:szCs w:val="22"/>
          <w14:ligatures w14:val="none"/>
        </w:rPr>
        <w:tab/>
      </w:r>
      <w:r>
        <w:t>PROTECTION PEINTURE</w:t>
      </w:r>
      <w:r>
        <w:tab/>
      </w:r>
      <w:r>
        <w:fldChar w:fldCharType="begin"/>
      </w:r>
      <w:r>
        <w:instrText xml:space="preserve"> PAGEREF _Toc195716505 \h </w:instrText>
      </w:r>
      <w:r>
        <w:fldChar w:fldCharType="separate"/>
      </w:r>
      <w:r w:rsidR="00662CFB">
        <w:t>10</w:t>
      </w:r>
      <w:r>
        <w:fldChar w:fldCharType="end"/>
      </w:r>
    </w:p>
    <w:p w14:paraId="14D49184" w14:textId="27C1351B" w:rsidR="00187EC6" w:rsidRDefault="00187EC6">
      <w:pPr>
        <w:pStyle w:val="TM2"/>
        <w:rPr>
          <w:rFonts w:eastAsiaTheme="minorEastAsia" w:cstheme="minorBidi"/>
          <w:b w:val="0"/>
          <w:bCs w:val="0"/>
          <w:color w:val="auto"/>
          <w:kern w:val="0"/>
          <w:sz w:val="22"/>
          <w:szCs w:val="22"/>
          <w14:ligatures w14:val="none"/>
        </w:rPr>
      </w:pPr>
      <w:r>
        <w:t>I.19.</w:t>
      </w:r>
      <w:r>
        <w:rPr>
          <w:rFonts w:eastAsiaTheme="minorEastAsia" w:cstheme="minorBidi"/>
          <w:b w:val="0"/>
          <w:bCs w:val="0"/>
          <w:color w:val="auto"/>
          <w:kern w:val="0"/>
          <w:sz w:val="22"/>
          <w:szCs w:val="22"/>
          <w14:ligatures w14:val="none"/>
        </w:rPr>
        <w:tab/>
      </w:r>
      <w:r>
        <w:t>ESSAIS</w:t>
      </w:r>
      <w:r>
        <w:tab/>
      </w:r>
      <w:r>
        <w:fldChar w:fldCharType="begin"/>
      </w:r>
      <w:r>
        <w:instrText xml:space="preserve"> PAGEREF _Toc195716506 \h </w:instrText>
      </w:r>
      <w:r>
        <w:fldChar w:fldCharType="separate"/>
      </w:r>
      <w:r w:rsidR="00662CFB">
        <w:t>10</w:t>
      </w:r>
      <w:r>
        <w:fldChar w:fldCharType="end"/>
      </w:r>
    </w:p>
    <w:p w14:paraId="39DF1F70" w14:textId="576847FE" w:rsidR="00187EC6" w:rsidRDefault="00187EC6">
      <w:pPr>
        <w:pStyle w:val="TM2"/>
        <w:rPr>
          <w:rFonts w:eastAsiaTheme="minorEastAsia" w:cstheme="minorBidi"/>
          <w:b w:val="0"/>
          <w:bCs w:val="0"/>
          <w:color w:val="auto"/>
          <w:kern w:val="0"/>
          <w:sz w:val="22"/>
          <w:szCs w:val="22"/>
          <w14:ligatures w14:val="none"/>
        </w:rPr>
      </w:pPr>
      <w:r>
        <w:t>I.20.</w:t>
      </w:r>
      <w:r>
        <w:rPr>
          <w:rFonts w:eastAsiaTheme="minorEastAsia" w:cstheme="minorBidi"/>
          <w:b w:val="0"/>
          <w:bCs w:val="0"/>
          <w:color w:val="auto"/>
          <w:kern w:val="0"/>
          <w:sz w:val="22"/>
          <w:szCs w:val="22"/>
          <w14:ligatures w14:val="none"/>
        </w:rPr>
        <w:tab/>
      </w:r>
      <w:r>
        <w:t>GARANTIES</w:t>
      </w:r>
      <w:r>
        <w:tab/>
      </w:r>
      <w:r>
        <w:fldChar w:fldCharType="begin"/>
      </w:r>
      <w:r>
        <w:instrText xml:space="preserve"> PAGEREF _Toc195716507 \h </w:instrText>
      </w:r>
      <w:r>
        <w:fldChar w:fldCharType="separate"/>
      </w:r>
      <w:r w:rsidR="00662CFB">
        <w:t>10</w:t>
      </w:r>
      <w:r>
        <w:fldChar w:fldCharType="end"/>
      </w:r>
    </w:p>
    <w:p w14:paraId="3FC5E527" w14:textId="25514046" w:rsidR="00187EC6" w:rsidRDefault="00187EC6">
      <w:pPr>
        <w:pStyle w:val="TM2"/>
        <w:rPr>
          <w:rFonts w:eastAsiaTheme="minorEastAsia" w:cstheme="minorBidi"/>
          <w:b w:val="0"/>
          <w:bCs w:val="0"/>
          <w:color w:val="auto"/>
          <w:kern w:val="0"/>
          <w:sz w:val="22"/>
          <w:szCs w:val="22"/>
          <w14:ligatures w14:val="none"/>
        </w:rPr>
      </w:pPr>
      <w:r>
        <w:t>I.21.</w:t>
      </w:r>
      <w:r>
        <w:rPr>
          <w:rFonts w:eastAsiaTheme="minorEastAsia" w:cstheme="minorBidi"/>
          <w:b w:val="0"/>
          <w:bCs w:val="0"/>
          <w:color w:val="auto"/>
          <w:kern w:val="0"/>
          <w:sz w:val="22"/>
          <w:szCs w:val="22"/>
          <w14:ligatures w14:val="none"/>
        </w:rPr>
        <w:tab/>
      </w:r>
      <w:r>
        <w:t>ANNEXE : MODELE DE BILAN DE PUISSANCE</w:t>
      </w:r>
      <w:r>
        <w:tab/>
      </w:r>
      <w:r>
        <w:fldChar w:fldCharType="begin"/>
      </w:r>
      <w:r>
        <w:instrText xml:space="preserve"> PAGEREF _Toc195716508 \h </w:instrText>
      </w:r>
      <w:r>
        <w:fldChar w:fldCharType="separate"/>
      </w:r>
      <w:r w:rsidR="00662CFB">
        <w:t>10</w:t>
      </w:r>
      <w:r>
        <w:fldChar w:fldCharType="end"/>
      </w:r>
    </w:p>
    <w:p w14:paraId="5FD7B44B" w14:textId="4DDCA46F" w:rsidR="00565902" w:rsidRDefault="00022E6D" w:rsidP="00565902">
      <w:pPr>
        <w:pStyle w:val="TM1"/>
      </w:pPr>
      <w:r>
        <w:fldChar w:fldCharType="end"/>
      </w:r>
    </w:p>
    <w:p w14:paraId="7DA3D458" w14:textId="38D81F33" w:rsidR="00F51201" w:rsidRDefault="00F51201" w:rsidP="00022E6D"/>
    <w:tbl>
      <w:tblPr>
        <w:tblStyle w:val="Grilledutableau"/>
        <w:tblW w:w="0" w:type="auto"/>
        <w:tblBorders>
          <w:top w:val="none" w:sz="0" w:space="0" w:color="auto"/>
          <w:left w:val="none" w:sz="0" w:space="0" w:color="auto"/>
          <w:bottom w:val="single" w:sz="4" w:space="0" w:color="083E5E" w:themeColor="text2"/>
          <w:right w:val="none" w:sz="0" w:space="0" w:color="auto"/>
          <w:insideH w:val="single" w:sz="4" w:space="0" w:color="083E5E" w:themeColor="text2"/>
          <w:insideV w:val="none" w:sz="0" w:space="0" w:color="auto"/>
        </w:tblBorders>
        <w:tblLook w:val="04A0" w:firstRow="1" w:lastRow="0" w:firstColumn="1" w:lastColumn="0" w:noHBand="0" w:noVBand="1"/>
      </w:tblPr>
      <w:tblGrid>
        <w:gridCol w:w="1812"/>
        <w:gridCol w:w="1812"/>
        <w:gridCol w:w="1812"/>
        <w:gridCol w:w="1813"/>
        <w:gridCol w:w="1813"/>
      </w:tblGrid>
      <w:tr w:rsidR="00F51201" w:rsidRPr="00CB69B6" w14:paraId="027B20EB" w14:textId="77777777" w:rsidTr="00C25DAE">
        <w:trPr>
          <w:trHeight w:val="397"/>
        </w:trPr>
        <w:tc>
          <w:tcPr>
            <w:tcW w:w="1812" w:type="dxa"/>
            <w:tcBorders>
              <w:bottom w:val="single" w:sz="4" w:space="0" w:color="083E5E" w:themeColor="text2"/>
            </w:tcBorders>
            <w:vAlign w:val="center"/>
          </w:tcPr>
          <w:p w14:paraId="111627D0" w14:textId="77777777" w:rsidR="00F51201" w:rsidRPr="00CB69B6" w:rsidRDefault="00F51201"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Indice</w:t>
            </w:r>
          </w:p>
        </w:tc>
        <w:tc>
          <w:tcPr>
            <w:tcW w:w="1812" w:type="dxa"/>
            <w:tcBorders>
              <w:bottom w:val="single" w:sz="4" w:space="0" w:color="083E5E" w:themeColor="text2"/>
            </w:tcBorders>
            <w:vAlign w:val="center"/>
          </w:tcPr>
          <w:p w14:paraId="1A020326" w14:textId="77777777" w:rsidR="00F51201" w:rsidRPr="00CB69B6" w:rsidRDefault="00F51201"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 xml:space="preserve">Établi par </w:t>
            </w:r>
          </w:p>
        </w:tc>
        <w:tc>
          <w:tcPr>
            <w:tcW w:w="1812" w:type="dxa"/>
            <w:tcBorders>
              <w:bottom w:val="single" w:sz="4" w:space="0" w:color="083E5E" w:themeColor="text2"/>
            </w:tcBorders>
            <w:vAlign w:val="center"/>
          </w:tcPr>
          <w:p w14:paraId="5A3F7F34" w14:textId="77777777" w:rsidR="00F51201" w:rsidRPr="00CB69B6" w:rsidRDefault="00F51201"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 xml:space="preserve">Approuvé par </w:t>
            </w:r>
          </w:p>
        </w:tc>
        <w:tc>
          <w:tcPr>
            <w:tcW w:w="1813" w:type="dxa"/>
            <w:tcBorders>
              <w:bottom w:val="single" w:sz="4" w:space="0" w:color="083E5E" w:themeColor="text2"/>
            </w:tcBorders>
            <w:vAlign w:val="center"/>
          </w:tcPr>
          <w:p w14:paraId="50FFC2C9" w14:textId="77777777" w:rsidR="00F51201" w:rsidRPr="00CB69B6" w:rsidRDefault="00F51201"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Le</w:t>
            </w:r>
          </w:p>
        </w:tc>
        <w:tc>
          <w:tcPr>
            <w:tcW w:w="1813" w:type="dxa"/>
            <w:tcBorders>
              <w:bottom w:val="single" w:sz="4" w:space="0" w:color="083E5E" w:themeColor="text2"/>
            </w:tcBorders>
            <w:vAlign w:val="center"/>
          </w:tcPr>
          <w:p w14:paraId="7EE06B23" w14:textId="77777777" w:rsidR="00F51201" w:rsidRPr="00CB69B6" w:rsidRDefault="00F51201"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Objet révision</w:t>
            </w:r>
          </w:p>
        </w:tc>
      </w:tr>
      <w:tr w:rsidR="00F51201" w:rsidRPr="00CB69B6" w14:paraId="39675BAE" w14:textId="77777777" w:rsidTr="00C25DAE">
        <w:trPr>
          <w:trHeight w:val="397"/>
        </w:trPr>
        <w:tc>
          <w:tcPr>
            <w:tcW w:w="1812" w:type="dxa"/>
            <w:tcBorders>
              <w:top w:val="single" w:sz="4" w:space="0" w:color="083E5E" w:themeColor="text2"/>
            </w:tcBorders>
            <w:vAlign w:val="center"/>
          </w:tcPr>
          <w:p w14:paraId="48AA8CF2" w14:textId="77777777" w:rsidR="00F51201" w:rsidRPr="00CB69B6" w:rsidRDefault="00F51201" w:rsidP="00C25DAE">
            <w:pPr>
              <w:rPr>
                <w:rFonts w:asciiTheme="minorHAnsi" w:hAnsiTheme="minorHAnsi" w:cstheme="minorHAnsi"/>
                <w:color w:val="083E5E" w:themeColor="text2"/>
                <w:sz w:val="20"/>
                <w:szCs w:val="21"/>
              </w:rPr>
            </w:pPr>
            <w:r>
              <w:rPr>
                <w:rFonts w:asciiTheme="minorHAnsi" w:hAnsiTheme="minorHAnsi" w:cstheme="minorHAnsi"/>
                <w:color w:val="083E5E" w:themeColor="text2"/>
                <w:sz w:val="20"/>
                <w:szCs w:val="21"/>
              </w:rPr>
              <w:t>A</w:t>
            </w:r>
          </w:p>
        </w:tc>
        <w:tc>
          <w:tcPr>
            <w:tcW w:w="1812" w:type="dxa"/>
            <w:tcBorders>
              <w:top w:val="single" w:sz="4" w:space="0" w:color="083E5E" w:themeColor="text2"/>
            </w:tcBorders>
            <w:vAlign w:val="center"/>
          </w:tcPr>
          <w:p w14:paraId="51EDF4E2" w14:textId="08953A62" w:rsidR="00F51201" w:rsidRPr="00CB69B6" w:rsidRDefault="006569CA" w:rsidP="00C25DAE">
            <w:pPr>
              <w:rPr>
                <w:rFonts w:asciiTheme="minorHAnsi" w:hAnsiTheme="minorHAnsi" w:cstheme="minorHAnsi"/>
                <w:color w:val="083E5E" w:themeColor="text2"/>
                <w:sz w:val="20"/>
                <w:szCs w:val="21"/>
              </w:rPr>
            </w:pPr>
            <w:r>
              <w:rPr>
                <w:rFonts w:asciiTheme="minorHAnsi" w:hAnsiTheme="minorHAnsi" w:cstheme="minorHAnsi"/>
                <w:color w:val="083E5E" w:themeColor="text2"/>
                <w:sz w:val="20"/>
                <w:szCs w:val="21"/>
              </w:rPr>
              <w:t>G. PERRIN</w:t>
            </w:r>
          </w:p>
        </w:tc>
        <w:tc>
          <w:tcPr>
            <w:tcW w:w="1812" w:type="dxa"/>
            <w:tcBorders>
              <w:top w:val="single" w:sz="4" w:space="0" w:color="083E5E" w:themeColor="text2"/>
            </w:tcBorders>
            <w:vAlign w:val="center"/>
          </w:tcPr>
          <w:p w14:paraId="30D87232" w14:textId="39E3B9CF" w:rsidR="00F51201" w:rsidRPr="00CB69B6" w:rsidRDefault="006569CA" w:rsidP="00C25DAE">
            <w:pPr>
              <w:rPr>
                <w:rFonts w:asciiTheme="minorHAnsi" w:hAnsiTheme="minorHAnsi" w:cstheme="minorHAnsi"/>
                <w:color w:val="083E5E" w:themeColor="text2"/>
                <w:sz w:val="20"/>
                <w:szCs w:val="21"/>
              </w:rPr>
            </w:pPr>
            <w:r>
              <w:rPr>
                <w:rFonts w:asciiTheme="minorHAnsi" w:hAnsiTheme="minorHAnsi" w:cstheme="minorHAnsi"/>
                <w:color w:val="083E5E" w:themeColor="text2"/>
                <w:sz w:val="20"/>
                <w:szCs w:val="21"/>
              </w:rPr>
              <w:t>M. CRESPY</w:t>
            </w:r>
          </w:p>
        </w:tc>
        <w:tc>
          <w:tcPr>
            <w:tcW w:w="1813" w:type="dxa"/>
            <w:tcBorders>
              <w:top w:val="single" w:sz="4" w:space="0" w:color="083E5E" w:themeColor="text2"/>
            </w:tcBorders>
            <w:vAlign w:val="center"/>
          </w:tcPr>
          <w:p w14:paraId="7AA1B7CF" w14:textId="3A9607C2" w:rsidR="00F51201" w:rsidRPr="00CB69B6" w:rsidRDefault="00195579" w:rsidP="00C25DAE">
            <w:pPr>
              <w:rPr>
                <w:rFonts w:asciiTheme="minorHAnsi" w:hAnsiTheme="minorHAnsi" w:cstheme="minorHAnsi"/>
                <w:color w:val="083E5E" w:themeColor="text2"/>
                <w:sz w:val="20"/>
                <w:szCs w:val="21"/>
              </w:rPr>
            </w:pPr>
            <w:r>
              <w:rPr>
                <w:rFonts w:asciiTheme="minorHAnsi" w:hAnsiTheme="minorHAnsi" w:cstheme="minorHAnsi"/>
                <w:color w:val="083E5E" w:themeColor="text2"/>
                <w:sz w:val="20"/>
                <w:szCs w:val="21"/>
              </w:rPr>
              <w:t>04/2002</w:t>
            </w:r>
          </w:p>
        </w:tc>
        <w:tc>
          <w:tcPr>
            <w:tcW w:w="1813" w:type="dxa"/>
            <w:tcBorders>
              <w:top w:val="single" w:sz="4" w:space="0" w:color="083E5E" w:themeColor="text2"/>
            </w:tcBorders>
            <w:vAlign w:val="center"/>
          </w:tcPr>
          <w:p w14:paraId="291583A0" w14:textId="31B5BB63" w:rsidR="00F51201" w:rsidRPr="00CB69B6" w:rsidRDefault="00F51201" w:rsidP="00C25DAE">
            <w:pPr>
              <w:rPr>
                <w:rFonts w:asciiTheme="minorHAnsi" w:hAnsiTheme="minorHAnsi" w:cstheme="minorHAnsi"/>
                <w:color w:val="083E5E" w:themeColor="text2"/>
                <w:sz w:val="20"/>
                <w:szCs w:val="21"/>
              </w:rPr>
            </w:pPr>
          </w:p>
        </w:tc>
      </w:tr>
      <w:tr w:rsidR="00195579" w:rsidRPr="00CB69B6" w14:paraId="23118328" w14:textId="77777777" w:rsidTr="00C25DAE">
        <w:trPr>
          <w:trHeight w:val="397"/>
        </w:trPr>
        <w:tc>
          <w:tcPr>
            <w:tcW w:w="1812" w:type="dxa"/>
            <w:tcBorders>
              <w:top w:val="single" w:sz="4" w:space="0" w:color="083E5E" w:themeColor="text2"/>
            </w:tcBorders>
            <w:vAlign w:val="center"/>
          </w:tcPr>
          <w:p w14:paraId="4D34F1C9" w14:textId="715C2683" w:rsidR="00195579" w:rsidRPr="00CB69B6" w:rsidRDefault="00195579" w:rsidP="00195579">
            <w:pPr>
              <w:rPr>
                <w:rFonts w:asciiTheme="minorHAnsi" w:hAnsiTheme="minorHAnsi" w:cstheme="minorHAnsi"/>
                <w:color w:val="083E5E" w:themeColor="text2"/>
              </w:rPr>
            </w:pPr>
            <w:r>
              <w:rPr>
                <w:rFonts w:asciiTheme="minorHAnsi" w:hAnsiTheme="minorHAnsi" w:cstheme="minorHAnsi"/>
                <w:color w:val="083E5E" w:themeColor="text2"/>
              </w:rPr>
              <w:t>B</w:t>
            </w:r>
          </w:p>
        </w:tc>
        <w:tc>
          <w:tcPr>
            <w:tcW w:w="1812" w:type="dxa"/>
            <w:tcBorders>
              <w:top w:val="single" w:sz="4" w:space="0" w:color="083E5E" w:themeColor="text2"/>
            </w:tcBorders>
            <w:vAlign w:val="center"/>
          </w:tcPr>
          <w:p w14:paraId="032C821E" w14:textId="1D754997" w:rsidR="00195579" w:rsidRPr="00CB69B6" w:rsidRDefault="00195579" w:rsidP="00195579">
            <w:pPr>
              <w:rPr>
                <w:rFonts w:asciiTheme="minorHAnsi" w:hAnsiTheme="minorHAnsi" w:cstheme="minorHAnsi"/>
                <w:color w:val="083E5E" w:themeColor="text2"/>
              </w:rPr>
            </w:pPr>
            <w:r>
              <w:rPr>
                <w:rFonts w:asciiTheme="minorHAnsi" w:hAnsiTheme="minorHAnsi" w:cstheme="minorHAnsi"/>
                <w:color w:val="083E5E" w:themeColor="text2"/>
                <w:sz w:val="20"/>
                <w:szCs w:val="21"/>
              </w:rPr>
              <w:t>G. PERRIN</w:t>
            </w:r>
          </w:p>
        </w:tc>
        <w:tc>
          <w:tcPr>
            <w:tcW w:w="1812" w:type="dxa"/>
            <w:tcBorders>
              <w:top w:val="single" w:sz="4" w:space="0" w:color="083E5E" w:themeColor="text2"/>
            </w:tcBorders>
            <w:vAlign w:val="center"/>
          </w:tcPr>
          <w:p w14:paraId="5D88610F" w14:textId="3794E146" w:rsidR="00195579" w:rsidRPr="00CB69B6" w:rsidRDefault="00195579" w:rsidP="00195579">
            <w:pPr>
              <w:rPr>
                <w:rFonts w:asciiTheme="minorHAnsi" w:hAnsiTheme="minorHAnsi" w:cstheme="minorHAnsi"/>
                <w:color w:val="083E5E" w:themeColor="text2"/>
              </w:rPr>
            </w:pPr>
            <w:r>
              <w:rPr>
                <w:rFonts w:asciiTheme="minorHAnsi" w:hAnsiTheme="minorHAnsi" w:cstheme="minorHAnsi"/>
                <w:color w:val="083E5E" w:themeColor="text2"/>
                <w:sz w:val="20"/>
                <w:szCs w:val="21"/>
              </w:rPr>
              <w:t>M. CRESPY</w:t>
            </w:r>
          </w:p>
        </w:tc>
        <w:tc>
          <w:tcPr>
            <w:tcW w:w="1813" w:type="dxa"/>
            <w:tcBorders>
              <w:top w:val="single" w:sz="4" w:space="0" w:color="083E5E" w:themeColor="text2"/>
            </w:tcBorders>
            <w:vAlign w:val="center"/>
          </w:tcPr>
          <w:p w14:paraId="54006414" w14:textId="71EC968B" w:rsidR="00195579" w:rsidRPr="00CB69B6" w:rsidRDefault="00195579" w:rsidP="00195579">
            <w:pPr>
              <w:rPr>
                <w:rFonts w:asciiTheme="minorHAnsi" w:hAnsiTheme="minorHAnsi" w:cstheme="minorHAnsi"/>
                <w:color w:val="083E5E" w:themeColor="text2"/>
              </w:rPr>
            </w:pPr>
            <w:r>
              <w:rPr>
                <w:rFonts w:asciiTheme="minorHAnsi" w:hAnsiTheme="minorHAnsi" w:cstheme="minorHAnsi"/>
                <w:color w:val="083E5E" w:themeColor="text2"/>
                <w:sz w:val="20"/>
                <w:szCs w:val="21"/>
              </w:rPr>
              <w:t>04/2003</w:t>
            </w:r>
          </w:p>
        </w:tc>
        <w:tc>
          <w:tcPr>
            <w:tcW w:w="1813" w:type="dxa"/>
            <w:tcBorders>
              <w:top w:val="single" w:sz="4" w:space="0" w:color="083E5E" w:themeColor="text2"/>
            </w:tcBorders>
            <w:vAlign w:val="center"/>
          </w:tcPr>
          <w:p w14:paraId="2E0C25C3" w14:textId="77777777" w:rsidR="00195579" w:rsidRPr="00CB69B6" w:rsidRDefault="00195579" w:rsidP="00195579">
            <w:pPr>
              <w:rPr>
                <w:rFonts w:asciiTheme="minorHAnsi" w:hAnsiTheme="minorHAnsi" w:cstheme="minorHAnsi"/>
                <w:color w:val="083E5E" w:themeColor="text2"/>
              </w:rPr>
            </w:pPr>
          </w:p>
        </w:tc>
      </w:tr>
      <w:tr w:rsidR="00195579" w:rsidRPr="00CB69B6" w14:paraId="7C3A0D73" w14:textId="77777777" w:rsidTr="00C25DAE">
        <w:trPr>
          <w:trHeight w:val="397"/>
        </w:trPr>
        <w:tc>
          <w:tcPr>
            <w:tcW w:w="1812" w:type="dxa"/>
            <w:tcBorders>
              <w:top w:val="single" w:sz="4" w:space="0" w:color="083E5E" w:themeColor="text2"/>
            </w:tcBorders>
            <w:vAlign w:val="center"/>
          </w:tcPr>
          <w:p w14:paraId="71E15CC9" w14:textId="77777777" w:rsidR="00195579" w:rsidRPr="00CB69B6" w:rsidRDefault="00195579" w:rsidP="00195579">
            <w:pPr>
              <w:rPr>
                <w:rFonts w:asciiTheme="minorHAnsi" w:hAnsiTheme="minorHAnsi" w:cstheme="minorHAnsi"/>
              </w:rPr>
            </w:pPr>
          </w:p>
        </w:tc>
        <w:tc>
          <w:tcPr>
            <w:tcW w:w="1812" w:type="dxa"/>
            <w:tcBorders>
              <w:top w:val="single" w:sz="4" w:space="0" w:color="083E5E" w:themeColor="text2"/>
            </w:tcBorders>
            <w:vAlign w:val="center"/>
          </w:tcPr>
          <w:p w14:paraId="6DB18141" w14:textId="77777777" w:rsidR="00195579" w:rsidRPr="00CB69B6" w:rsidRDefault="00195579" w:rsidP="00195579">
            <w:pPr>
              <w:rPr>
                <w:rFonts w:asciiTheme="minorHAnsi" w:hAnsiTheme="minorHAnsi" w:cstheme="minorHAnsi"/>
              </w:rPr>
            </w:pPr>
          </w:p>
        </w:tc>
        <w:tc>
          <w:tcPr>
            <w:tcW w:w="1812" w:type="dxa"/>
            <w:tcBorders>
              <w:top w:val="single" w:sz="4" w:space="0" w:color="083E5E" w:themeColor="text2"/>
            </w:tcBorders>
            <w:vAlign w:val="center"/>
          </w:tcPr>
          <w:p w14:paraId="4DB88CBB" w14:textId="77777777" w:rsidR="00195579" w:rsidRPr="00CB69B6" w:rsidRDefault="00195579" w:rsidP="00195579">
            <w:pPr>
              <w:rPr>
                <w:rFonts w:asciiTheme="minorHAnsi" w:hAnsiTheme="minorHAnsi" w:cstheme="minorHAnsi"/>
              </w:rPr>
            </w:pPr>
          </w:p>
        </w:tc>
        <w:tc>
          <w:tcPr>
            <w:tcW w:w="1813" w:type="dxa"/>
            <w:tcBorders>
              <w:top w:val="single" w:sz="4" w:space="0" w:color="083E5E" w:themeColor="text2"/>
            </w:tcBorders>
            <w:vAlign w:val="center"/>
          </w:tcPr>
          <w:p w14:paraId="3BFBADFD" w14:textId="77777777" w:rsidR="00195579" w:rsidRPr="00CB69B6" w:rsidRDefault="00195579" w:rsidP="00195579">
            <w:pPr>
              <w:rPr>
                <w:rFonts w:asciiTheme="minorHAnsi" w:hAnsiTheme="minorHAnsi" w:cstheme="minorHAnsi"/>
              </w:rPr>
            </w:pPr>
          </w:p>
        </w:tc>
        <w:tc>
          <w:tcPr>
            <w:tcW w:w="1813" w:type="dxa"/>
            <w:tcBorders>
              <w:top w:val="single" w:sz="4" w:space="0" w:color="083E5E" w:themeColor="text2"/>
            </w:tcBorders>
            <w:vAlign w:val="center"/>
          </w:tcPr>
          <w:p w14:paraId="414E8466" w14:textId="77777777" w:rsidR="00195579" w:rsidRPr="00CB69B6" w:rsidRDefault="00195579" w:rsidP="00195579">
            <w:pPr>
              <w:rPr>
                <w:rFonts w:asciiTheme="minorHAnsi" w:hAnsiTheme="minorHAnsi" w:cstheme="minorHAnsi"/>
              </w:rPr>
            </w:pPr>
          </w:p>
        </w:tc>
      </w:tr>
    </w:tbl>
    <w:p w14:paraId="0A8844F9" w14:textId="42D4EAEC" w:rsidR="00022E6D" w:rsidRPr="00022E6D" w:rsidRDefault="00022E6D" w:rsidP="00022E6D">
      <w:pPr>
        <w:pStyle w:val="Titre2"/>
      </w:pPr>
      <w:bookmarkStart w:id="55" w:name="_Toc534779488"/>
      <w:bookmarkStart w:id="56" w:name="_Toc385749582"/>
      <w:bookmarkStart w:id="57" w:name="_Toc385827806"/>
      <w:bookmarkStart w:id="58" w:name="_Toc386013888"/>
      <w:bookmarkStart w:id="59" w:name="_Toc389283419"/>
      <w:bookmarkStart w:id="60" w:name="_Toc389463162"/>
      <w:bookmarkStart w:id="61" w:name="_Toc411136447"/>
      <w:bookmarkStart w:id="62" w:name="_Toc25486792"/>
      <w:bookmarkStart w:id="63" w:name="_Toc32823260"/>
      <w:bookmarkStart w:id="64" w:name="_Toc165449160"/>
      <w:bookmarkStart w:id="65" w:name="_Toc154132110"/>
      <w:bookmarkStart w:id="66" w:name="_Toc160530750"/>
      <w:bookmarkStart w:id="67" w:name="_Toc160634393"/>
      <w:bookmarkStart w:id="68" w:name="_Toc160693651"/>
      <w:bookmarkStart w:id="69" w:name="_Toc160694018"/>
      <w:bookmarkStart w:id="70" w:name="_Toc160694373"/>
      <w:bookmarkStart w:id="71" w:name="_Toc160694728"/>
      <w:bookmarkStart w:id="72" w:name="_Toc160695083"/>
      <w:bookmarkStart w:id="73" w:name="_Toc160695438"/>
      <w:bookmarkStart w:id="74" w:name="_Toc160695793"/>
      <w:bookmarkStart w:id="75" w:name="_Toc160696503"/>
      <w:bookmarkStart w:id="76" w:name="_Toc160696858"/>
      <w:bookmarkStart w:id="77" w:name="_Toc160697213"/>
      <w:bookmarkStart w:id="78" w:name="_Toc160697568"/>
      <w:bookmarkStart w:id="79" w:name="_Toc160697923"/>
      <w:bookmarkStart w:id="80" w:name="_Toc160698278"/>
      <w:bookmarkStart w:id="81" w:name="_Toc160698633"/>
      <w:bookmarkStart w:id="82" w:name="_Toc160700484"/>
      <w:bookmarkStart w:id="83" w:name="_Toc160700843"/>
      <w:bookmarkStart w:id="84" w:name="_Toc160719721"/>
      <w:bookmarkStart w:id="85" w:name="_Toc160720076"/>
      <w:bookmarkStart w:id="86" w:name="_Toc160720433"/>
      <w:bookmarkStart w:id="87" w:name="_Toc160720788"/>
      <w:bookmarkStart w:id="88" w:name="_Toc160721144"/>
      <w:bookmarkStart w:id="89" w:name="_Toc160721500"/>
      <w:bookmarkStart w:id="90" w:name="_Toc160721856"/>
      <w:bookmarkStart w:id="91" w:name="_Toc160722212"/>
      <w:bookmarkStart w:id="92" w:name="_Toc160722568"/>
      <w:bookmarkStart w:id="93" w:name="_Toc160722923"/>
      <w:bookmarkStart w:id="94" w:name="_Toc160723279"/>
      <w:bookmarkStart w:id="95" w:name="_Toc176267331"/>
      <w:bookmarkStart w:id="96" w:name="_Toc176270734"/>
      <w:bookmarkStart w:id="97" w:name="_Toc195716111"/>
      <w:bookmarkStart w:id="98" w:name="_Toc195716484"/>
      <w:bookmarkStart w:id="99" w:name="_Toc195717291"/>
      <w:bookmarkStart w:id="100" w:name="_Toc195717734"/>
      <w:bookmarkStart w:id="101" w:name="_Toc195717938"/>
      <w:bookmarkStart w:id="102" w:name="_Toc195718331"/>
      <w:bookmarkStart w:id="103" w:name="_Toc195718704"/>
      <w:bookmarkStart w:id="104" w:name="_Toc195719077"/>
      <w:bookmarkStart w:id="105" w:name="_Toc195719450"/>
      <w:bookmarkStart w:id="106" w:name="_Toc195719823"/>
      <w:bookmarkStart w:id="107" w:name="_Toc195720196"/>
      <w:bookmarkStart w:id="108" w:name="_Toc195720569"/>
      <w:bookmarkStart w:id="109" w:name="_Toc195720942"/>
      <w:bookmarkStart w:id="110" w:name="_Toc210899022"/>
      <w:bookmarkStart w:id="111" w:name="_Toc210914404"/>
      <w:bookmarkEnd w:id="55"/>
      <w:r w:rsidRPr="009F6AE9">
        <w:lastRenderedPageBreak/>
        <w:t>OBJET</w:t>
      </w:r>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p>
    <w:p w14:paraId="28CAAECB" w14:textId="77777777" w:rsidR="00022E6D" w:rsidRPr="00ED50C8" w:rsidRDefault="00022E6D" w:rsidP="00022E6D">
      <w:r w:rsidRPr="00ED50C8">
        <w:t>Le cahier des charges global est constitué par les spécifications particulières et par les spécifications générales qui y sont mentionnées.</w:t>
      </w:r>
    </w:p>
    <w:p w14:paraId="02A06D47" w14:textId="77777777" w:rsidR="00022E6D" w:rsidRPr="00ED50C8" w:rsidRDefault="00022E6D" w:rsidP="00022E6D">
      <w:r w:rsidRPr="00ED50C8">
        <w:t>La présente spécification générale précise les contraintes de définition et de mise en œuvre des installations électriques.</w:t>
      </w:r>
    </w:p>
    <w:p w14:paraId="5F8CF3DD" w14:textId="77777777" w:rsidR="00022E6D" w:rsidRPr="00ED50C8" w:rsidRDefault="00022E6D" w:rsidP="00022E6D">
      <w:r w:rsidRPr="00ED50C8">
        <w:t>Si des contradictions apparaissent entre la présente spécification et la spécification particulière, cette dernière fait foi.</w:t>
      </w:r>
    </w:p>
    <w:p w14:paraId="3D745289" w14:textId="7018DA9C" w:rsidR="00022E6D" w:rsidRPr="00022E6D" w:rsidRDefault="00022E6D" w:rsidP="00022E6D">
      <w:pPr>
        <w:pStyle w:val="Titre2"/>
      </w:pPr>
      <w:bookmarkStart w:id="112" w:name="_Toc385749583"/>
      <w:bookmarkStart w:id="113" w:name="_Toc385827807"/>
      <w:bookmarkStart w:id="114" w:name="_Toc386013889"/>
      <w:bookmarkStart w:id="115" w:name="_Toc389283420"/>
      <w:bookmarkStart w:id="116" w:name="_Toc389463163"/>
      <w:bookmarkStart w:id="117" w:name="_Toc411136448"/>
      <w:bookmarkStart w:id="118" w:name="_Toc25486793"/>
      <w:bookmarkStart w:id="119" w:name="_Toc32823261"/>
      <w:bookmarkStart w:id="120" w:name="_Toc165449161"/>
      <w:bookmarkStart w:id="121" w:name="_Toc154132111"/>
      <w:bookmarkStart w:id="122" w:name="_Toc160530751"/>
      <w:bookmarkStart w:id="123" w:name="_Toc160634394"/>
      <w:bookmarkStart w:id="124" w:name="_Toc160693652"/>
      <w:bookmarkStart w:id="125" w:name="_Toc160694019"/>
      <w:bookmarkStart w:id="126" w:name="_Toc160694374"/>
      <w:bookmarkStart w:id="127" w:name="_Toc160694729"/>
      <w:bookmarkStart w:id="128" w:name="_Toc160695084"/>
      <w:bookmarkStart w:id="129" w:name="_Toc160695439"/>
      <w:bookmarkStart w:id="130" w:name="_Toc160695794"/>
      <w:bookmarkStart w:id="131" w:name="_Toc160696504"/>
      <w:bookmarkStart w:id="132" w:name="_Toc160696859"/>
      <w:bookmarkStart w:id="133" w:name="_Toc160697214"/>
      <w:bookmarkStart w:id="134" w:name="_Toc160697569"/>
      <w:bookmarkStart w:id="135" w:name="_Toc160697924"/>
      <w:bookmarkStart w:id="136" w:name="_Toc160698279"/>
      <w:bookmarkStart w:id="137" w:name="_Toc160698634"/>
      <w:bookmarkStart w:id="138" w:name="_Toc160700485"/>
      <w:bookmarkStart w:id="139" w:name="_Toc160700844"/>
      <w:bookmarkStart w:id="140" w:name="_Toc160719722"/>
      <w:bookmarkStart w:id="141" w:name="_Toc160720077"/>
      <w:bookmarkStart w:id="142" w:name="_Toc160720434"/>
      <w:bookmarkStart w:id="143" w:name="_Toc160720789"/>
      <w:bookmarkStart w:id="144" w:name="_Toc160721145"/>
      <w:bookmarkStart w:id="145" w:name="_Toc160721501"/>
      <w:bookmarkStart w:id="146" w:name="_Toc160721857"/>
      <w:bookmarkStart w:id="147" w:name="_Toc160722213"/>
      <w:bookmarkStart w:id="148" w:name="_Toc160722569"/>
      <w:bookmarkStart w:id="149" w:name="_Toc160722924"/>
      <w:bookmarkStart w:id="150" w:name="_Toc160723280"/>
      <w:bookmarkStart w:id="151" w:name="_Toc176267332"/>
      <w:bookmarkStart w:id="152" w:name="_Toc176270735"/>
      <w:bookmarkStart w:id="153" w:name="_Toc195716112"/>
      <w:bookmarkStart w:id="154" w:name="_Toc195716485"/>
      <w:bookmarkStart w:id="155" w:name="_Toc195717292"/>
      <w:bookmarkStart w:id="156" w:name="_Toc195717735"/>
      <w:bookmarkStart w:id="157" w:name="_Toc195717939"/>
      <w:bookmarkStart w:id="158" w:name="_Toc195718332"/>
      <w:bookmarkStart w:id="159" w:name="_Toc195718705"/>
      <w:bookmarkStart w:id="160" w:name="_Toc195719078"/>
      <w:bookmarkStart w:id="161" w:name="_Toc195719451"/>
      <w:bookmarkStart w:id="162" w:name="_Toc195719824"/>
      <w:bookmarkStart w:id="163" w:name="_Toc195720197"/>
      <w:bookmarkStart w:id="164" w:name="_Toc195720570"/>
      <w:bookmarkStart w:id="165" w:name="_Toc195720943"/>
      <w:bookmarkStart w:id="166" w:name="_Toc210899023"/>
      <w:bookmarkStart w:id="167" w:name="_Toc210914405"/>
      <w:r w:rsidRPr="006B3941">
        <w:t>NORMES ET REGLEMENTS</w:t>
      </w:r>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p>
    <w:p w14:paraId="328F15CE" w14:textId="77777777" w:rsidR="00022E6D" w:rsidRPr="00ED50C8" w:rsidRDefault="00022E6D" w:rsidP="00022E6D">
      <w:r w:rsidRPr="00ED50C8">
        <w:t>Les installations sont réalisées suivant les règles de l’art, conformément aux normes françaises et européennes et recommandations en vigueur, notamment celles publiées par l’UTE et la CEI, et aux prescriptions des distributeurs d’énergie et des concessionnaires en général. Tous les documents relatifs à la sécurité et à l’hygiène des travailleurs sont applicables, notamment le code du travail et ceux édités par la CRAM ou l’INRS.</w:t>
      </w:r>
    </w:p>
    <w:p w14:paraId="364456FA" w14:textId="77777777" w:rsidR="00022E6D" w:rsidRPr="00ED50C8" w:rsidRDefault="00022E6D" w:rsidP="00022E6D">
      <w:r w:rsidRPr="00ED50C8">
        <w:t>Les composants devront obligatoirement porter le marquage « CE » au titre de la « Directive Basse Tension » pour permettre leur intégration dans les ensembles soumis à l’application de la « Directive Machine », et satisfaire à la « Directive Compatibilité Electromagnétique CEM ».</w:t>
      </w:r>
    </w:p>
    <w:p w14:paraId="76C9982C" w14:textId="77777777" w:rsidR="00022E6D" w:rsidRPr="00ED50C8" w:rsidRDefault="00022E6D" w:rsidP="00022E6D">
      <w:r w:rsidRPr="00ED50C8">
        <w:t>Les harmoniques réinjectés sur le réseau public au point de raccordement sont inférieures aux valeurs recommandées par le distributeur d’énergie.</w:t>
      </w:r>
    </w:p>
    <w:p w14:paraId="2EDFCAA5" w14:textId="53F8BAFB" w:rsidR="00022E6D" w:rsidRPr="00022E6D" w:rsidRDefault="00022E6D" w:rsidP="00022E6D">
      <w:pPr>
        <w:pStyle w:val="Titre2"/>
      </w:pPr>
      <w:bookmarkStart w:id="168" w:name="_Toc385749584"/>
      <w:bookmarkStart w:id="169" w:name="_Toc385827808"/>
      <w:bookmarkStart w:id="170" w:name="_Toc386013890"/>
      <w:bookmarkStart w:id="171" w:name="_Toc389283421"/>
      <w:bookmarkStart w:id="172" w:name="_Toc389463164"/>
      <w:bookmarkStart w:id="173" w:name="_Toc411136449"/>
      <w:bookmarkStart w:id="174" w:name="_Toc25486794"/>
      <w:bookmarkStart w:id="175" w:name="_Toc32823262"/>
      <w:bookmarkStart w:id="176" w:name="_Toc165449162"/>
      <w:bookmarkStart w:id="177" w:name="_Toc154132112"/>
      <w:bookmarkStart w:id="178" w:name="_Toc160530752"/>
      <w:bookmarkStart w:id="179" w:name="_Toc160634395"/>
      <w:bookmarkStart w:id="180" w:name="_Toc160693653"/>
      <w:bookmarkStart w:id="181" w:name="_Toc160694020"/>
      <w:bookmarkStart w:id="182" w:name="_Toc160694375"/>
      <w:bookmarkStart w:id="183" w:name="_Toc160694730"/>
      <w:bookmarkStart w:id="184" w:name="_Toc160695085"/>
      <w:bookmarkStart w:id="185" w:name="_Toc160695440"/>
      <w:bookmarkStart w:id="186" w:name="_Toc160695795"/>
      <w:bookmarkStart w:id="187" w:name="_Toc160696505"/>
      <w:bookmarkStart w:id="188" w:name="_Toc160696860"/>
      <w:bookmarkStart w:id="189" w:name="_Toc160697215"/>
      <w:bookmarkStart w:id="190" w:name="_Toc160697570"/>
      <w:bookmarkStart w:id="191" w:name="_Toc160697925"/>
      <w:bookmarkStart w:id="192" w:name="_Toc160698280"/>
      <w:bookmarkStart w:id="193" w:name="_Toc160698635"/>
      <w:bookmarkStart w:id="194" w:name="_Toc160700486"/>
      <w:bookmarkStart w:id="195" w:name="_Toc160700845"/>
      <w:bookmarkStart w:id="196" w:name="_Toc160719723"/>
      <w:bookmarkStart w:id="197" w:name="_Toc160720078"/>
      <w:bookmarkStart w:id="198" w:name="_Toc160720435"/>
      <w:bookmarkStart w:id="199" w:name="_Toc160720790"/>
      <w:bookmarkStart w:id="200" w:name="_Toc160721146"/>
      <w:bookmarkStart w:id="201" w:name="_Toc160721502"/>
      <w:bookmarkStart w:id="202" w:name="_Toc160721858"/>
      <w:bookmarkStart w:id="203" w:name="_Toc160722214"/>
      <w:bookmarkStart w:id="204" w:name="_Toc160722570"/>
      <w:bookmarkStart w:id="205" w:name="_Toc160722925"/>
      <w:bookmarkStart w:id="206" w:name="_Toc160723281"/>
      <w:bookmarkStart w:id="207" w:name="_Toc176267333"/>
      <w:bookmarkStart w:id="208" w:name="_Toc176270736"/>
      <w:bookmarkStart w:id="209" w:name="_Toc195716113"/>
      <w:bookmarkStart w:id="210" w:name="_Toc195716486"/>
      <w:bookmarkStart w:id="211" w:name="_Toc195717293"/>
      <w:bookmarkStart w:id="212" w:name="_Toc195717736"/>
      <w:bookmarkStart w:id="213" w:name="_Toc195717940"/>
      <w:bookmarkStart w:id="214" w:name="_Toc195718333"/>
      <w:bookmarkStart w:id="215" w:name="_Toc195718706"/>
      <w:bookmarkStart w:id="216" w:name="_Toc195719079"/>
      <w:bookmarkStart w:id="217" w:name="_Toc195719452"/>
      <w:bookmarkStart w:id="218" w:name="_Toc195719825"/>
      <w:bookmarkStart w:id="219" w:name="_Toc195720198"/>
      <w:bookmarkStart w:id="220" w:name="_Toc195720571"/>
      <w:bookmarkStart w:id="221" w:name="_Toc195720944"/>
      <w:bookmarkStart w:id="222" w:name="_Toc210899024"/>
      <w:bookmarkStart w:id="223" w:name="_Toc210914406"/>
      <w:r w:rsidRPr="006B3941">
        <w:t>DOCUMENTS DE REFERENCE</w:t>
      </w:r>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p>
    <w:p w14:paraId="5A6DDCC1" w14:textId="77777777" w:rsidR="00022E6D" w:rsidRPr="00ED50C8" w:rsidRDefault="00022E6D" w:rsidP="00022E6D">
      <w:r w:rsidRPr="00ED50C8">
        <w:t>Sans Objet.</w:t>
      </w:r>
    </w:p>
    <w:p w14:paraId="43BAB686" w14:textId="0BAC1AD6" w:rsidR="00022E6D" w:rsidRPr="00022E6D" w:rsidRDefault="00022E6D" w:rsidP="00022E6D">
      <w:pPr>
        <w:pStyle w:val="Titre2"/>
      </w:pPr>
      <w:bookmarkStart w:id="224" w:name="_Toc385827809"/>
      <w:bookmarkStart w:id="225" w:name="_Toc386013891"/>
      <w:bookmarkStart w:id="226" w:name="_Toc389283422"/>
      <w:bookmarkStart w:id="227" w:name="_Toc389463165"/>
      <w:bookmarkStart w:id="228" w:name="_Toc411136450"/>
      <w:bookmarkStart w:id="229" w:name="_Toc25486795"/>
      <w:bookmarkStart w:id="230" w:name="_Toc32823263"/>
      <w:bookmarkStart w:id="231" w:name="_Toc165449163"/>
      <w:bookmarkStart w:id="232" w:name="_Toc154132113"/>
      <w:bookmarkStart w:id="233" w:name="_Toc160530753"/>
      <w:bookmarkStart w:id="234" w:name="_Toc160634396"/>
      <w:bookmarkStart w:id="235" w:name="_Toc160693654"/>
      <w:bookmarkStart w:id="236" w:name="_Toc160694021"/>
      <w:bookmarkStart w:id="237" w:name="_Toc160694376"/>
      <w:bookmarkStart w:id="238" w:name="_Toc160694731"/>
      <w:bookmarkStart w:id="239" w:name="_Toc160695086"/>
      <w:bookmarkStart w:id="240" w:name="_Toc160695441"/>
      <w:bookmarkStart w:id="241" w:name="_Toc160695796"/>
      <w:bookmarkStart w:id="242" w:name="_Toc160696506"/>
      <w:bookmarkStart w:id="243" w:name="_Toc160696861"/>
      <w:bookmarkStart w:id="244" w:name="_Toc160697216"/>
      <w:bookmarkStart w:id="245" w:name="_Toc160697571"/>
      <w:bookmarkStart w:id="246" w:name="_Toc160697926"/>
      <w:bookmarkStart w:id="247" w:name="_Toc160698281"/>
      <w:bookmarkStart w:id="248" w:name="_Toc160698636"/>
      <w:bookmarkStart w:id="249" w:name="_Toc160700487"/>
      <w:bookmarkStart w:id="250" w:name="_Toc160700846"/>
      <w:bookmarkStart w:id="251" w:name="_Toc160719724"/>
      <w:bookmarkStart w:id="252" w:name="_Toc160720079"/>
      <w:bookmarkStart w:id="253" w:name="_Toc160720436"/>
      <w:bookmarkStart w:id="254" w:name="_Toc160720791"/>
      <w:bookmarkStart w:id="255" w:name="_Toc160721147"/>
      <w:bookmarkStart w:id="256" w:name="_Toc160721503"/>
      <w:bookmarkStart w:id="257" w:name="_Toc160721859"/>
      <w:bookmarkStart w:id="258" w:name="_Toc160722215"/>
      <w:bookmarkStart w:id="259" w:name="_Toc160722571"/>
      <w:bookmarkStart w:id="260" w:name="_Toc160722926"/>
      <w:bookmarkStart w:id="261" w:name="_Toc160723282"/>
      <w:bookmarkStart w:id="262" w:name="_Toc176267334"/>
      <w:bookmarkStart w:id="263" w:name="_Toc176270737"/>
      <w:bookmarkStart w:id="264" w:name="_Toc195716114"/>
      <w:bookmarkStart w:id="265" w:name="_Toc195716487"/>
      <w:bookmarkStart w:id="266" w:name="_Toc195717294"/>
      <w:bookmarkStart w:id="267" w:name="_Toc195717737"/>
      <w:bookmarkStart w:id="268" w:name="_Toc195717941"/>
      <w:bookmarkStart w:id="269" w:name="_Toc195718334"/>
      <w:bookmarkStart w:id="270" w:name="_Toc195718707"/>
      <w:bookmarkStart w:id="271" w:name="_Toc195719080"/>
      <w:bookmarkStart w:id="272" w:name="_Toc195719453"/>
      <w:bookmarkStart w:id="273" w:name="_Toc195719826"/>
      <w:bookmarkStart w:id="274" w:name="_Toc195720199"/>
      <w:bookmarkStart w:id="275" w:name="_Toc195720572"/>
      <w:bookmarkStart w:id="276" w:name="_Toc195720945"/>
      <w:bookmarkStart w:id="277" w:name="_Toc210899025"/>
      <w:bookmarkStart w:id="278" w:name="_Toc210914407"/>
      <w:r w:rsidRPr="006B3941">
        <w:t xml:space="preserve">CONDITIONS </w:t>
      </w:r>
      <w:bookmarkEnd w:id="224"/>
      <w:r w:rsidRPr="00022E6D">
        <w:t>NORMALES DE SERVICE</w:t>
      </w:r>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p>
    <w:p w14:paraId="6CF9076C" w14:textId="77777777" w:rsidR="00022E6D" w:rsidRPr="00ED50C8" w:rsidRDefault="00022E6D" w:rsidP="00022E6D">
      <w:r w:rsidRPr="00ED50C8">
        <w:t>Elles sont déterminées par l’implantation et le type d’activité du site définis dans les spécifications particulières.</w:t>
      </w:r>
    </w:p>
    <w:p w14:paraId="289EA4C9" w14:textId="47897186" w:rsidR="00022E6D" w:rsidRPr="00022E6D" w:rsidRDefault="00022E6D" w:rsidP="00022E6D">
      <w:pPr>
        <w:pStyle w:val="Titre2"/>
      </w:pPr>
      <w:bookmarkStart w:id="279" w:name="_Toc389283423"/>
      <w:bookmarkStart w:id="280" w:name="_Toc389463166"/>
      <w:bookmarkStart w:id="281" w:name="_Toc411136451"/>
      <w:bookmarkStart w:id="282" w:name="_Toc25486796"/>
      <w:bookmarkStart w:id="283" w:name="_Toc32823264"/>
      <w:bookmarkStart w:id="284" w:name="_Toc165449164"/>
      <w:bookmarkStart w:id="285" w:name="_Toc154132114"/>
      <w:bookmarkStart w:id="286" w:name="_Toc160530754"/>
      <w:bookmarkStart w:id="287" w:name="_Toc160634397"/>
      <w:bookmarkStart w:id="288" w:name="_Toc160693655"/>
      <w:bookmarkStart w:id="289" w:name="_Toc160694022"/>
      <w:bookmarkStart w:id="290" w:name="_Toc160694377"/>
      <w:bookmarkStart w:id="291" w:name="_Toc160694732"/>
      <w:bookmarkStart w:id="292" w:name="_Toc160695087"/>
      <w:bookmarkStart w:id="293" w:name="_Toc160695442"/>
      <w:bookmarkStart w:id="294" w:name="_Toc160695797"/>
      <w:bookmarkStart w:id="295" w:name="_Toc160696507"/>
      <w:bookmarkStart w:id="296" w:name="_Toc160696862"/>
      <w:bookmarkStart w:id="297" w:name="_Toc160697217"/>
      <w:bookmarkStart w:id="298" w:name="_Toc160697572"/>
      <w:bookmarkStart w:id="299" w:name="_Toc160697927"/>
      <w:bookmarkStart w:id="300" w:name="_Toc160698282"/>
      <w:bookmarkStart w:id="301" w:name="_Toc160698637"/>
      <w:bookmarkStart w:id="302" w:name="_Toc160700488"/>
      <w:bookmarkStart w:id="303" w:name="_Toc160700847"/>
      <w:bookmarkStart w:id="304" w:name="_Toc160719725"/>
      <w:bookmarkStart w:id="305" w:name="_Toc160720080"/>
      <w:bookmarkStart w:id="306" w:name="_Toc160720437"/>
      <w:bookmarkStart w:id="307" w:name="_Toc160720792"/>
      <w:bookmarkStart w:id="308" w:name="_Toc160721148"/>
      <w:bookmarkStart w:id="309" w:name="_Toc160721504"/>
      <w:bookmarkStart w:id="310" w:name="_Toc160721860"/>
      <w:bookmarkStart w:id="311" w:name="_Toc160722216"/>
      <w:bookmarkStart w:id="312" w:name="_Toc160722572"/>
      <w:bookmarkStart w:id="313" w:name="_Toc160722927"/>
      <w:bookmarkStart w:id="314" w:name="_Toc160723283"/>
      <w:bookmarkStart w:id="315" w:name="_Toc176267335"/>
      <w:bookmarkStart w:id="316" w:name="_Toc176270738"/>
      <w:bookmarkStart w:id="317" w:name="_Toc195716115"/>
      <w:bookmarkStart w:id="318" w:name="_Toc195716488"/>
      <w:bookmarkStart w:id="319" w:name="_Toc195717295"/>
      <w:bookmarkStart w:id="320" w:name="_Toc195717738"/>
      <w:bookmarkStart w:id="321" w:name="_Toc195717942"/>
      <w:bookmarkStart w:id="322" w:name="_Toc195718335"/>
      <w:bookmarkStart w:id="323" w:name="_Toc195718708"/>
      <w:bookmarkStart w:id="324" w:name="_Toc195719081"/>
      <w:bookmarkStart w:id="325" w:name="_Toc195719454"/>
      <w:bookmarkStart w:id="326" w:name="_Toc195719827"/>
      <w:bookmarkStart w:id="327" w:name="_Toc195720200"/>
      <w:bookmarkStart w:id="328" w:name="_Toc195720573"/>
      <w:bookmarkStart w:id="329" w:name="_Toc195720946"/>
      <w:bookmarkStart w:id="330" w:name="_Toc210899026"/>
      <w:bookmarkStart w:id="331" w:name="_Toc210914408"/>
      <w:r w:rsidRPr="006B3941">
        <w:t>PROVENANCE DES MATERIELS ET DES MATERIAUX</w:t>
      </w:r>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p>
    <w:p w14:paraId="692471E2" w14:textId="77777777" w:rsidR="00022E6D" w:rsidRPr="00ED50C8" w:rsidRDefault="00022E6D" w:rsidP="00022E6D">
      <w:r w:rsidRPr="00ED50C8">
        <w:t>Dans sa proposition, l’Entrepreneur indique les marques, types et caractéristiques des matériels proposés.</w:t>
      </w:r>
    </w:p>
    <w:p w14:paraId="3631D427" w14:textId="77777777" w:rsidR="00022E6D" w:rsidRPr="00ED50C8" w:rsidRDefault="00022E6D" w:rsidP="00022E6D">
      <w:r w:rsidRPr="00ED50C8">
        <w:t>Pendant les études de conception, ces données sont confirmées ou corrigées, et complétées par les notices techniques correspondantes rédigées en français.</w:t>
      </w:r>
    </w:p>
    <w:p w14:paraId="30A4A8F9" w14:textId="38EF8AFA" w:rsidR="00022E6D" w:rsidRPr="00ED50C8" w:rsidRDefault="00022E6D" w:rsidP="00022E6D">
      <w:r w:rsidRPr="00ED50C8">
        <w:t xml:space="preserve">Les fournitures faites au chantier doivent être strictement conformes aux spécifications du marché et ne peuvent être employées qu’après examen par le </w:t>
      </w:r>
      <w:r w:rsidR="00667038" w:rsidRPr="00667038">
        <w:t>Maître d’Ouvrage</w:t>
      </w:r>
      <w:r w:rsidR="00667038">
        <w:rPr>
          <w:rStyle w:val="CitationintenseCar"/>
          <w:color w:val="FF0000"/>
        </w:rPr>
        <w:t xml:space="preserve"> </w:t>
      </w:r>
      <w:r w:rsidRPr="00ED50C8">
        <w:t>ou son représentant. Les matériels ou matériaux refusés doivent être évacués par l’Entrepreneur le jour même.</w:t>
      </w:r>
    </w:p>
    <w:p w14:paraId="0328F579" w14:textId="6553F098" w:rsidR="00022E6D" w:rsidRPr="00022E6D" w:rsidRDefault="00022E6D" w:rsidP="00022E6D">
      <w:pPr>
        <w:pStyle w:val="Titre2"/>
      </w:pPr>
      <w:bookmarkStart w:id="332" w:name="_Toc389283424"/>
      <w:bookmarkStart w:id="333" w:name="_Toc389463167"/>
      <w:bookmarkStart w:id="334" w:name="_Toc411136452"/>
      <w:bookmarkStart w:id="335" w:name="_Toc25486797"/>
      <w:bookmarkStart w:id="336" w:name="_Toc32823265"/>
      <w:bookmarkStart w:id="337" w:name="_Toc165449165"/>
      <w:bookmarkStart w:id="338" w:name="_Toc154132115"/>
      <w:bookmarkStart w:id="339" w:name="_Toc160530755"/>
      <w:bookmarkStart w:id="340" w:name="_Toc160634398"/>
      <w:bookmarkStart w:id="341" w:name="_Toc160693656"/>
      <w:bookmarkStart w:id="342" w:name="_Toc160694023"/>
      <w:bookmarkStart w:id="343" w:name="_Toc160694378"/>
      <w:bookmarkStart w:id="344" w:name="_Toc160694733"/>
      <w:bookmarkStart w:id="345" w:name="_Toc160695088"/>
      <w:bookmarkStart w:id="346" w:name="_Toc160695443"/>
      <w:bookmarkStart w:id="347" w:name="_Toc160695798"/>
      <w:bookmarkStart w:id="348" w:name="_Toc160696508"/>
      <w:bookmarkStart w:id="349" w:name="_Toc160696863"/>
      <w:bookmarkStart w:id="350" w:name="_Toc160697218"/>
      <w:bookmarkStart w:id="351" w:name="_Toc160697573"/>
      <w:bookmarkStart w:id="352" w:name="_Toc160697928"/>
      <w:bookmarkStart w:id="353" w:name="_Toc160698283"/>
      <w:bookmarkStart w:id="354" w:name="_Toc160698638"/>
      <w:bookmarkStart w:id="355" w:name="_Toc160700489"/>
      <w:bookmarkStart w:id="356" w:name="_Toc160700848"/>
      <w:bookmarkStart w:id="357" w:name="_Toc160719726"/>
      <w:bookmarkStart w:id="358" w:name="_Toc160720081"/>
      <w:bookmarkStart w:id="359" w:name="_Toc160720438"/>
      <w:bookmarkStart w:id="360" w:name="_Toc160720793"/>
      <w:bookmarkStart w:id="361" w:name="_Toc160721149"/>
      <w:bookmarkStart w:id="362" w:name="_Toc160721505"/>
      <w:bookmarkStart w:id="363" w:name="_Toc160721861"/>
      <w:bookmarkStart w:id="364" w:name="_Toc160722217"/>
      <w:bookmarkStart w:id="365" w:name="_Toc160722573"/>
      <w:bookmarkStart w:id="366" w:name="_Toc160722928"/>
      <w:bookmarkStart w:id="367" w:name="_Toc160723284"/>
      <w:bookmarkStart w:id="368" w:name="_Toc176267336"/>
      <w:bookmarkStart w:id="369" w:name="_Toc176270739"/>
      <w:bookmarkStart w:id="370" w:name="_Toc195716116"/>
      <w:bookmarkStart w:id="371" w:name="_Toc195716489"/>
      <w:bookmarkStart w:id="372" w:name="_Toc195717296"/>
      <w:bookmarkStart w:id="373" w:name="_Toc195717739"/>
      <w:bookmarkStart w:id="374" w:name="_Toc195717943"/>
      <w:bookmarkStart w:id="375" w:name="_Toc195718336"/>
      <w:bookmarkStart w:id="376" w:name="_Toc195718709"/>
      <w:bookmarkStart w:id="377" w:name="_Toc195719082"/>
      <w:bookmarkStart w:id="378" w:name="_Toc195719455"/>
      <w:bookmarkStart w:id="379" w:name="_Toc195719828"/>
      <w:bookmarkStart w:id="380" w:name="_Toc195720201"/>
      <w:bookmarkStart w:id="381" w:name="_Toc195720574"/>
      <w:bookmarkStart w:id="382" w:name="_Toc195720947"/>
      <w:bookmarkStart w:id="383" w:name="_Toc210899027"/>
      <w:bookmarkStart w:id="384" w:name="_Toc210914409"/>
      <w:r w:rsidRPr="006B3941">
        <w:t>CONCEPTION GENERALE</w:t>
      </w:r>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p>
    <w:p w14:paraId="555DD65B" w14:textId="77777777" w:rsidR="00022E6D" w:rsidRPr="00ED50C8" w:rsidRDefault="00022E6D" w:rsidP="00022E6D">
      <w:r w:rsidRPr="00ED50C8">
        <w:t>L’installation électrique est conçue pour atteindre les objectifs définis dans les spécifications particulières :</w:t>
      </w:r>
    </w:p>
    <w:p w14:paraId="0BF55222" w14:textId="77777777" w:rsidR="00022E6D" w:rsidRPr="00022E6D" w:rsidRDefault="00022E6D" w:rsidP="00F51201">
      <w:pPr>
        <w:pStyle w:val="Puce1"/>
      </w:pPr>
      <w:r w:rsidRPr="00ED50C8">
        <w:t>Distribution</w:t>
      </w:r>
      <w:r w:rsidRPr="00022E6D">
        <w:t xml:space="preserve"> jusqu’aux </w:t>
      </w:r>
      <w:r w:rsidRPr="00F51201">
        <w:t>consommateurs</w:t>
      </w:r>
      <w:r w:rsidRPr="00022E6D">
        <w:t xml:space="preserve"> à partir du réseau du distributeur d’énergie,</w:t>
      </w:r>
    </w:p>
    <w:p w14:paraId="5D5C8A23" w14:textId="77777777" w:rsidR="00022E6D" w:rsidRPr="00022E6D" w:rsidRDefault="00022E6D" w:rsidP="00022E6D">
      <w:pPr>
        <w:pStyle w:val="Puce1"/>
      </w:pPr>
      <w:r w:rsidRPr="00ED50C8">
        <w:t>Production</w:t>
      </w:r>
      <w:r w:rsidRPr="00022E6D">
        <w:t xml:space="preserve"> et distribution à partir d’éventuelles sources autonomes,</w:t>
      </w:r>
    </w:p>
    <w:p w14:paraId="422C4BDD" w14:textId="77777777" w:rsidR="00022E6D" w:rsidRPr="00022E6D" w:rsidRDefault="00022E6D" w:rsidP="00022E6D">
      <w:pPr>
        <w:pStyle w:val="Puce1"/>
      </w:pPr>
      <w:r w:rsidRPr="00ED50C8">
        <w:t>Éventuelle</w:t>
      </w:r>
      <w:r w:rsidRPr="00022E6D">
        <w:t xml:space="preserve"> exportation d’énergie sur le réseau du distributeur d’énergie.</w:t>
      </w:r>
    </w:p>
    <w:p w14:paraId="38672D62" w14:textId="77777777" w:rsidR="00022E6D" w:rsidRPr="00ED50C8" w:rsidRDefault="00022E6D" w:rsidP="00022E6D">
      <w:r w:rsidRPr="00ED50C8">
        <w:lastRenderedPageBreak/>
        <w:t>Les modalités retenues avec les services du distributeur d’énergie, ainsi que les limites de prestations sont précisées dans les spécifications particulières.</w:t>
      </w:r>
    </w:p>
    <w:p w14:paraId="6944E91B" w14:textId="2E5DA875" w:rsidR="00022E6D" w:rsidRPr="00022E6D" w:rsidRDefault="00022E6D" w:rsidP="00022E6D">
      <w:pPr>
        <w:pStyle w:val="Titre2"/>
      </w:pPr>
      <w:bookmarkStart w:id="385" w:name="_Toc389283425"/>
      <w:bookmarkStart w:id="386" w:name="_Toc389463168"/>
      <w:bookmarkStart w:id="387" w:name="_Toc411136453"/>
      <w:bookmarkStart w:id="388" w:name="_Toc25486798"/>
      <w:bookmarkStart w:id="389" w:name="_Toc32823266"/>
      <w:bookmarkStart w:id="390" w:name="_Toc165449166"/>
      <w:bookmarkStart w:id="391" w:name="_Toc154132116"/>
      <w:bookmarkStart w:id="392" w:name="_Toc160530756"/>
      <w:bookmarkStart w:id="393" w:name="_Toc160634399"/>
      <w:bookmarkStart w:id="394" w:name="_Toc160693657"/>
      <w:bookmarkStart w:id="395" w:name="_Toc160694024"/>
      <w:bookmarkStart w:id="396" w:name="_Toc160694379"/>
      <w:bookmarkStart w:id="397" w:name="_Toc160694734"/>
      <w:bookmarkStart w:id="398" w:name="_Toc160695089"/>
      <w:bookmarkStart w:id="399" w:name="_Toc160695444"/>
      <w:bookmarkStart w:id="400" w:name="_Toc160695799"/>
      <w:bookmarkStart w:id="401" w:name="_Toc160696509"/>
      <w:bookmarkStart w:id="402" w:name="_Toc160696864"/>
      <w:bookmarkStart w:id="403" w:name="_Toc160697219"/>
      <w:bookmarkStart w:id="404" w:name="_Toc160697574"/>
      <w:bookmarkStart w:id="405" w:name="_Toc160697929"/>
      <w:bookmarkStart w:id="406" w:name="_Toc160698284"/>
      <w:bookmarkStart w:id="407" w:name="_Toc160698639"/>
      <w:bookmarkStart w:id="408" w:name="_Toc160700490"/>
      <w:bookmarkStart w:id="409" w:name="_Toc160700849"/>
      <w:bookmarkStart w:id="410" w:name="_Toc160719727"/>
      <w:bookmarkStart w:id="411" w:name="_Toc160720082"/>
      <w:bookmarkStart w:id="412" w:name="_Toc160720439"/>
      <w:bookmarkStart w:id="413" w:name="_Toc160720794"/>
      <w:bookmarkStart w:id="414" w:name="_Toc160721150"/>
      <w:bookmarkStart w:id="415" w:name="_Toc160721506"/>
      <w:bookmarkStart w:id="416" w:name="_Toc160721862"/>
      <w:bookmarkStart w:id="417" w:name="_Toc160722218"/>
      <w:bookmarkStart w:id="418" w:name="_Toc160722574"/>
      <w:bookmarkStart w:id="419" w:name="_Toc160722929"/>
      <w:bookmarkStart w:id="420" w:name="_Toc160723285"/>
      <w:bookmarkStart w:id="421" w:name="_Toc176267337"/>
      <w:bookmarkStart w:id="422" w:name="_Toc176270740"/>
      <w:bookmarkStart w:id="423" w:name="_Toc195716117"/>
      <w:bookmarkStart w:id="424" w:name="_Toc195716490"/>
      <w:bookmarkStart w:id="425" w:name="_Toc195717297"/>
      <w:bookmarkStart w:id="426" w:name="_Toc195717740"/>
      <w:bookmarkStart w:id="427" w:name="_Toc195717944"/>
      <w:bookmarkStart w:id="428" w:name="_Toc195718337"/>
      <w:bookmarkStart w:id="429" w:name="_Toc195718710"/>
      <w:bookmarkStart w:id="430" w:name="_Toc195719083"/>
      <w:bookmarkStart w:id="431" w:name="_Toc195719456"/>
      <w:bookmarkStart w:id="432" w:name="_Toc195719829"/>
      <w:bookmarkStart w:id="433" w:name="_Toc195720202"/>
      <w:bookmarkStart w:id="434" w:name="_Toc195720575"/>
      <w:bookmarkStart w:id="435" w:name="_Toc195720948"/>
      <w:bookmarkStart w:id="436" w:name="_Toc210899028"/>
      <w:bookmarkStart w:id="437" w:name="_Toc210914410"/>
      <w:r w:rsidRPr="006B3941">
        <w:t>TENSIONS DE DISTRIBUTION</w:t>
      </w:r>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p>
    <w:p w14:paraId="13AFAF37" w14:textId="77777777" w:rsidR="00022E6D" w:rsidRPr="00ED50C8" w:rsidRDefault="00022E6D" w:rsidP="00022E6D">
      <w:r w:rsidRPr="00ED50C8">
        <w:t>Les tensions triphasées utilisées dans la distribution électrique sont les suivantes :</w:t>
      </w:r>
    </w:p>
    <w:p w14:paraId="55E194DD" w14:textId="77777777" w:rsidR="00022E6D" w:rsidRPr="00022E6D" w:rsidRDefault="00022E6D" w:rsidP="00022E6D">
      <w:pPr>
        <w:pStyle w:val="Puce1"/>
      </w:pPr>
      <w:r w:rsidRPr="00ED50C8">
        <w:t>15 et/ou 20 kV pour la distribution,</w:t>
      </w:r>
    </w:p>
    <w:p w14:paraId="4A18D1DA" w14:textId="77777777" w:rsidR="00022E6D" w:rsidRPr="00022E6D" w:rsidRDefault="00022E6D" w:rsidP="00022E6D">
      <w:pPr>
        <w:pStyle w:val="Puce1"/>
      </w:pPr>
      <w:r w:rsidRPr="00ED50C8">
        <w:t>6 kV pour les moteurs électriques de forte puissance et pour la production,</w:t>
      </w:r>
    </w:p>
    <w:p w14:paraId="353783CB" w14:textId="77777777" w:rsidR="00022E6D" w:rsidRPr="00022E6D" w:rsidRDefault="00022E6D" w:rsidP="00022E6D">
      <w:pPr>
        <w:pStyle w:val="Puce1"/>
      </w:pPr>
      <w:r w:rsidRPr="00ED50C8">
        <w:t>400 V et 690 V pour les moteurs électriques basse tension.</w:t>
      </w:r>
    </w:p>
    <w:p w14:paraId="2DC7D64B" w14:textId="1D3566E7" w:rsidR="00022E6D" w:rsidRPr="00022E6D" w:rsidRDefault="00022E6D" w:rsidP="00022E6D">
      <w:pPr>
        <w:pStyle w:val="Titre2"/>
      </w:pPr>
      <w:bookmarkStart w:id="438" w:name="_Toc389283426"/>
      <w:bookmarkStart w:id="439" w:name="_Toc389463169"/>
      <w:bookmarkStart w:id="440" w:name="_Toc411136454"/>
      <w:bookmarkStart w:id="441" w:name="_Toc25486799"/>
      <w:bookmarkStart w:id="442" w:name="_Toc32823267"/>
      <w:bookmarkStart w:id="443" w:name="_Toc165449167"/>
      <w:bookmarkStart w:id="444" w:name="_Toc154132117"/>
      <w:bookmarkStart w:id="445" w:name="_Toc160530757"/>
      <w:bookmarkStart w:id="446" w:name="_Toc160634400"/>
      <w:bookmarkStart w:id="447" w:name="_Toc160693658"/>
      <w:bookmarkStart w:id="448" w:name="_Toc160694025"/>
      <w:bookmarkStart w:id="449" w:name="_Toc160694380"/>
      <w:bookmarkStart w:id="450" w:name="_Toc160694735"/>
      <w:bookmarkStart w:id="451" w:name="_Toc160695090"/>
      <w:bookmarkStart w:id="452" w:name="_Toc160695445"/>
      <w:bookmarkStart w:id="453" w:name="_Toc160695800"/>
      <w:bookmarkStart w:id="454" w:name="_Toc160696510"/>
      <w:bookmarkStart w:id="455" w:name="_Toc160696865"/>
      <w:bookmarkStart w:id="456" w:name="_Toc160697220"/>
      <w:bookmarkStart w:id="457" w:name="_Toc160697575"/>
      <w:bookmarkStart w:id="458" w:name="_Toc160697930"/>
      <w:bookmarkStart w:id="459" w:name="_Toc160698285"/>
      <w:bookmarkStart w:id="460" w:name="_Toc160698640"/>
      <w:bookmarkStart w:id="461" w:name="_Toc160700491"/>
      <w:bookmarkStart w:id="462" w:name="_Toc160700850"/>
      <w:bookmarkStart w:id="463" w:name="_Toc160719728"/>
      <w:bookmarkStart w:id="464" w:name="_Toc160720083"/>
      <w:bookmarkStart w:id="465" w:name="_Toc160720440"/>
      <w:bookmarkStart w:id="466" w:name="_Toc160720795"/>
      <w:bookmarkStart w:id="467" w:name="_Toc160721151"/>
      <w:bookmarkStart w:id="468" w:name="_Toc160721507"/>
      <w:bookmarkStart w:id="469" w:name="_Toc160721863"/>
      <w:bookmarkStart w:id="470" w:name="_Toc160722219"/>
      <w:bookmarkStart w:id="471" w:name="_Toc160722575"/>
      <w:bookmarkStart w:id="472" w:name="_Toc160722930"/>
      <w:bookmarkStart w:id="473" w:name="_Toc160723286"/>
      <w:bookmarkStart w:id="474" w:name="_Toc176267338"/>
      <w:bookmarkStart w:id="475" w:name="_Toc176270741"/>
      <w:bookmarkStart w:id="476" w:name="_Toc195716118"/>
      <w:bookmarkStart w:id="477" w:name="_Toc195716491"/>
      <w:bookmarkStart w:id="478" w:name="_Toc195717298"/>
      <w:bookmarkStart w:id="479" w:name="_Toc195717741"/>
      <w:bookmarkStart w:id="480" w:name="_Toc195717945"/>
      <w:bookmarkStart w:id="481" w:name="_Toc195718338"/>
      <w:bookmarkStart w:id="482" w:name="_Toc195718711"/>
      <w:bookmarkStart w:id="483" w:name="_Toc195719084"/>
      <w:bookmarkStart w:id="484" w:name="_Toc195719457"/>
      <w:bookmarkStart w:id="485" w:name="_Toc195719830"/>
      <w:bookmarkStart w:id="486" w:name="_Toc195720203"/>
      <w:bookmarkStart w:id="487" w:name="_Toc195720576"/>
      <w:bookmarkStart w:id="488" w:name="_Toc195720949"/>
      <w:bookmarkStart w:id="489" w:name="_Toc210899029"/>
      <w:bookmarkStart w:id="490" w:name="_Toc210914411"/>
      <w:r w:rsidRPr="006B3941">
        <w:t xml:space="preserve">REGIME </w:t>
      </w:r>
      <w:r w:rsidRPr="00022E6D">
        <w:t>DES NEUTRES</w:t>
      </w:r>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p>
    <w:p w14:paraId="6674C306" w14:textId="39E38C1F" w:rsidR="00022E6D" w:rsidRPr="00022E6D" w:rsidRDefault="00022E6D" w:rsidP="00022E6D">
      <w:pPr>
        <w:pStyle w:val="Titre3"/>
      </w:pPr>
      <w:bookmarkStart w:id="491" w:name="_Toc389283427"/>
      <w:bookmarkStart w:id="492" w:name="_Toc389463170"/>
      <w:bookmarkStart w:id="493" w:name="_Toc411136455"/>
      <w:bookmarkStart w:id="494" w:name="_Toc25486800"/>
      <w:bookmarkStart w:id="495" w:name="_Toc32823268"/>
      <w:bookmarkStart w:id="496" w:name="_Toc154132118"/>
      <w:bookmarkStart w:id="497" w:name="_Toc160530758"/>
      <w:bookmarkStart w:id="498" w:name="_Toc160634401"/>
      <w:bookmarkStart w:id="499" w:name="_Toc160693659"/>
      <w:bookmarkStart w:id="500" w:name="_Toc160694026"/>
      <w:bookmarkStart w:id="501" w:name="_Toc160694381"/>
      <w:bookmarkStart w:id="502" w:name="_Toc160694736"/>
      <w:bookmarkStart w:id="503" w:name="_Toc160695091"/>
      <w:bookmarkStart w:id="504" w:name="_Toc160695446"/>
      <w:bookmarkStart w:id="505" w:name="_Toc160695801"/>
      <w:bookmarkStart w:id="506" w:name="_Toc160696511"/>
      <w:bookmarkStart w:id="507" w:name="_Toc160696866"/>
      <w:bookmarkStart w:id="508" w:name="_Toc160697221"/>
      <w:bookmarkStart w:id="509" w:name="_Toc160697576"/>
      <w:bookmarkStart w:id="510" w:name="_Toc160697931"/>
      <w:bookmarkStart w:id="511" w:name="_Toc160698286"/>
      <w:bookmarkStart w:id="512" w:name="_Toc160698641"/>
      <w:bookmarkStart w:id="513" w:name="_Toc160700492"/>
      <w:bookmarkStart w:id="514" w:name="_Toc160700851"/>
      <w:bookmarkStart w:id="515" w:name="_Toc160719729"/>
      <w:bookmarkStart w:id="516" w:name="_Toc160720084"/>
      <w:bookmarkStart w:id="517" w:name="_Toc160720441"/>
      <w:bookmarkStart w:id="518" w:name="_Toc160720796"/>
      <w:bookmarkStart w:id="519" w:name="_Toc160721152"/>
      <w:bookmarkStart w:id="520" w:name="_Toc160721508"/>
      <w:bookmarkStart w:id="521" w:name="_Toc160721864"/>
      <w:bookmarkStart w:id="522" w:name="_Toc160722220"/>
      <w:bookmarkStart w:id="523" w:name="_Toc160722576"/>
      <w:bookmarkStart w:id="524" w:name="_Toc160722931"/>
      <w:bookmarkStart w:id="525" w:name="_Toc160723287"/>
      <w:bookmarkStart w:id="526" w:name="_Toc176267339"/>
      <w:bookmarkStart w:id="527" w:name="_Toc176270742"/>
      <w:bookmarkStart w:id="528" w:name="_Toc195716119"/>
      <w:bookmarkStart w:id="529" w:name="_Toc195716492"/>
      <w:bookmarkStart w:id="530" w:name="_Toc195717299"/>
      <w:bookmarkStart w:id="531" w:name="_Toc195717946"/>
      <w:bookmarkStart w:id="532" w:name="_Toc195718339"/>
      <w:bookmarkStart w:id="533" w:name="_Toc195718712"/>
      <w:bookmarkStart w:id="534" w:name="_Toc195719085"/>
      <w:bookmarkStart w:id="535" w:name="_Toc195719458"/>
      <w:bookmarkStart w:id="536" w:name="_Toc195719831"/>
      <w:bookmarkStart w:id="537" w:name="_Toc195720204"/>
      <w:bookmarkStart w:id="538" w:name="_Toc195720577"/>
      <w:bookmarkStart w:id="539" w:name="_Toc195720950"/>
      <w:bookmarkStart w:id="540" w:name="_Toc210899030"/>
      <w:r w:rsidRPr="00ED50C8">
        <w:t xml:space="preserve">Réseaux </w:t>
      </w:r>
      <w:bookmarkEnd w:id="491"/>
      <w:bookmarkEnd w:id="492"/>
      <w:r w:rsidRPr="00ED50C8">
        <w:t>HTA</w:t>
      </w:r>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p>
    <w:p w14:paraId="22016980" w14:textId="77777777" w:rsidR="00022E6D" w:rsidRPr="00ED50C8" w:rsidRDefault="00022E6D" w:rsidP="00022E6D">
      <w:r w:rsidRPr="00ED50C8">
        <w:t>En 15 ou 20 kV, le régime de neutre est le même que celui du distributeur d'énergie.</w:t>
      </w:r>
    </w:p>
    <w:p w14:paraId="2B39142A" w14:textId="77777777" w:rsidR="00022E6D" w:rsidRPr="00ED50C8" w:rsidRDefault="00022E6D" w:rsidP="00022E6D">
      <w:r w:rsidRPr="00ED50C8">
        <w:t>La valeur de limitation des courants de défaut phase-terre est déterminée à partir des critères suivants</w:t>
      </w:r>
      <w:r>
        <w:t> :</w:t>
      </w:r>
      <w:r w:rsidRPr="00ED50C8">
        <w:t xml:space="preserve"> </w:t>
      </w:r>
    </w:p>
    <w:p w14:paraId="47C75FBB" w14:textId="77777777" w:rsidR="00022E6D" w:rsidRPr="00022E6D" w:rsidRDefault="00022E6D" w:rsidP="00022E6D">
      <w:pPr>
        <w:pStyle w:val="Puce1"/>
      </w:pPr>
      <w:r w:rsidRPr="00ED50C8">
        <w:t>Le</w:t>
      </w:r>
      <w:r w:rsidRPr="00022E6D">
        <w:t xml:space="preserve"> courant de défaut phase-terre doit être supérieur à environ deux fois le courant capacitif de l'ensemble des câbles HT en cas de défaut phase-terre,</w:t>
      </w:r>
    </w:p>
    <w:p w14:paraId="46B065EB" w14:textId="77777777" w:rsidR="00022E6D" w:rsidRPr="00022E6D" w:rsidRDefault="00022E6D" w:rsidP="00022E6D">
      <w:pPr>
        <w:pStyle w:val="Puce1"/>
      </w:pPr>
      <w:r w:rsidRPr="00ED50C8">
        <w:t>Le</w:t>
      </w:r>
      <w:r w:rsidRPr="00022E6D">
        <w:t xml:space="preserve"> courant de défaut phase-terre doit être inférieur aux valeurs admissibles par l'ensemble des équipements raccordés au réseau considéré y compris les machines tournantes.</w:t>
      </w:r>
    </w:p>
    <w:p w14:paraId="7842D22B" w14:textId="77777777" w:rsidR="00022E6D" w:rsidRPr="00ED50C8" w:rsidRDefault="00022E6D" w:rsidP="00022E6D">
      <w:r w:rsidRPr="00ED50C8">
        <w:t>La protection contre les défauts phase-terre est assurée par des relais homopolaires alimentés par des tores et temporisés de manière sélective.</w:t>
      </w:r>
    </w:p>
    <w:p w14:paraId="3685A7BE" w14:textId="413539F6" w:rsidR="00022E6D" w:rsidRPr="00022E6D" w:rsidRDefault="00022E6D" w:rsidP="00022E6D">
      <w:pPr>
        <w:pStyle w:val="Titre3"/>
      </w:pPr>
      <w:bookmarkStart w:id="541" w:name="_Toc389283428"/>
      <w:bookmarkStart w:id="542" w:name="_Toc389463171"/>
      <w:bookmarkStart w:id="543" w:name="_Toc411136456"/>
      <w:bookmarkStart w:id="544" w:name="_Toc25486801"/>
      <w:bookmarkStart w:id="545" w:name="_Toc32823269"/>
      <w:bookmarkStart w:id="546" w:name="_Toc154132119"/>
      <w:bookmarkStart w:id="547" w:name="_Toc160530759"/>
      <w:bookmarkStart w:id="548" w:name="_Toc160634402"/>
      <w:bookmarkStart w:id="549" w:name="_Toc160693660"/>
      <w:bookmarkStart w:id="550" w:name="_Toc160694027"/>
      <w:bookmarkStart w:id="551" w:name="_Toc160694382"/>
      <w:bookmarkStart w:id="552" w:name="_Toc160694737"/>
      <w:bookmarkStart w:id="553" w:name="_Toc160695092"/>
      <w:bookmarkStart w:id="554" w:name="_Toc160695447"/>
      <w:bookmarkStart w:id="555" w:name="_Toc160695802"/>
      <w:bookmarkStart w:id="556" w:name="_Toc160696512"/>
      <w:bookmarkStart w:id="557" w:name="_Toc160696867"/>
      <w:bookmarkStart w:id="558" w:name="_Toc160697222"/>
      <w:bookmarkStart w:id="559" w:name="_Toc160697577"/>
      <w:bookmarkStart w:id="560" w:name="_Toc160697932"/>
      <w:bookmarkStart w:id="561" w:name="_Toc160698287"/>
      <w:bookmarkStart w:id="562" w:name="_Toc160698642"/>
      <w:bookmarkStart w:id="563" w:name="_Toc160700493"/>
      <w:bookmarkStart w:id="564" w:name="_Toc160700852"/>
      <w:bookmarkStart w:id="565" w:name="_Toc160719730"/>
      <w:bookmarkStart w:id="566" w:name="_Toc160720085"/>
      <w:bookmarkStart w:id="567" w:name="_Toc160720442"/>
      <w:bookmarkStart w:id="568" w:name="_Toc160720797"/>
      <w:bookmarkStart w:id="569" w:name="_Toc160721153"/>
      <w:bookmarkStart w:id="570" w:name="_Toc160721509"/>
      <w:bookmarkStart w:id="571" w:name="_Toc160721865"/>
      <w:bookmarkStart w:id="572" w:name="_Toc160722221"/>
      <w:bookmarkStart w:id="573" w:name="_Toc160722577"/>
      <w:bookmarkStart w:id="574" w:name="_Toc160722932"/>
      <w:bookmarkStart w:id="575" w:name="_Toc160723288"/>
      <w:bookmarkStart w:id="576" w:name="_Toc176267340"/>
      <w:bookmarkStart w:id="577" w:name="_Toc176270743"/>
      <w:bookmarkStart w:id="578" w:name="_Toc195716120"/>
      <w:bookmarkStart w:id="579" w:name="_Toc195716493"/>
      <w:bookmarkStart w:id="580" w:name="_Toc195717300"/>
      <w:bookmarkStart w:id="581" w:name="_Toc195717947"/>
      <w:bookmarkStart w:id="582" w:name="_Toc195718340"/>
      <w:bookmarkStart w:id="583" w:name="_Toc195718713"/>
      <w:bookmarkStart w:id="584" w:name="_Toc195719086"/>
      <w:bookmarkStart w:id="585" w:name="_Toc195719459"/>
      <w:bookmarkStart w:id="586" w:name="_Toc195719832"/>
      <w:bookmarkStart w:id="587" w:name="_Toc195720205"/>
      <w:bookmarkStart w:id="588" w:name="_Toc195720578"/>
      <w:bookmarkStart w:id="589" w:name="_Toc195720951"/>
      <w:bookmarkStart w:id="590" w:name="_Toc210899031"/>
      <w:r w:rsidRPr="00ED50C8">
        <w:t>Réseaux BT</w:t>
      </w:r>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p>
    <w:p w14:paraId="4081020F" w14:textId="77777777" w:rsidR="00022E6D" w:rsidRPr="00ED50C8" w:rsidRDefault="00022E6D" w:rsidP="00022E6D">
      <w:r w:rsidRPr="00ED50C8">
        <w:t>Le régime de neutre BT est défini dans les Spécifications Particulières (TN et/ou ITSN et/ou TT).</w:t>
      </w:r>
    </w:p>
    <w:p w14:paraId="3038D1B7" w14:textId="02D493C4" w:rsidR="00022E6D" w:rsidRPr="00022E6D" w:rsidRDefault="00022E6D" w:rsidP="00022E6D">
      <w:pPr>
        <w:pStyle w:val="Titre2"/>
      </w:pPr>
      <w:bookmarkStart w:id="591" w:name="_Toc389283429"/>
      <w:bookmarkStart w:id="592" w:name="_Toc389463172"/>
      <w:bookmarkStart w:id="593" w:name="_Toc411136457"/>
      <w:bookmarkStart w:id="594" w:name="_Toc25486802"/>
      <w:bookmarkStart w:id="595" w:name="_Toc32823270"/>
      <w:bookmarkStart w:id="596" w:name="_Toc165449168"/>
      <w:bookmarkStart w:id="597" w:name="_Toc154132120"/>
      <w:bookmarkStart w:id="598" w:name="_Toc160530760"/>
      <w:bookmarkStart w:id="599" w:name="_Toc160634403"/>
      <w:bookmarkStart w:id="600" w:name="_Toc160693661"/>
      <w:bookmarkStart w:id="601" w:name="_Toc160694028"/>
      <w:bookmarkStart w:id="602" w:name="_Toc160694383"/>
      <w:bookmarkStart w:id="603" w:name="_Toc160694738"/>
      <w:bookmarkStart w:id="604" w:name="_Toc160695093"/>
      <w:bookmarkStart w:id="605" w:name="_Toc160695448"/>
      <w:bookmarkStart w:id="606" w:name="_Toc160695803"/>
      <w:bookmarkStart w:id="607" w:name="_Toc160696513"/>
      <w:bookmarkStart w:id="608" w:name="_Toc160696868"/>
      <w:bookmarkStart w:id="609" w:name="_Toc160697223"/>
      <w:bookmarkStart w:id="610" w:name="_Toc160697578"/>
      <w:bookmarkStart w:id="611" w:name="_Toc160697933"/>
      <w:bookmarkStart w:id="612" w:name="_Toc160698288"/>
      <w:bookmarkStart w:id="613" w:name="_Toc160698643"/>
      <w:bookmarkStart w:id="614" w:name="_Toc160700494"/>
      <w:bookmarkStart w:id="615" w:name="_Toc160700853"/>
      <w:bookmarkStart w:id="616" w:name="_Toc160719731"/>
      <w:bookmarkStart w:id="617" w:name="_Toc160720086"/>
      <w:bookmarkStart w:id="618" w:name="_Toc160720443"/>
      <w:bookmarkStart w:id="619" w:name="_Toc160720798"/>
      <w:bookmarkStart w:id="620" w:name="_Toc160721154"/>
      <w:bookmarkStart w:id="621" w:name="_Toc160721510"/>
      <w:bookmarkStart w:id="622" w:name="_Toc160721866"/>
      <w:bookmarkStart w:id="623" w:name="_Toc160722222"/>
      <w:bookmarkStart w:id="624" w:name="_Toc160722578"/>
      <w:bookmarkStart w:id="625" w:name="_Toc160722933"/>
      <w:bookmarkStart w:id="626" w:name="_Toc160723289"/>
      <w:bookmarkStart w:id="627" w:name="_Toc176267341"/>
      <w:bookmarkStart w:id="628" w:name="_Toc176270744"/>
      <w:bookmarkStart w:id="629" w:name="_Toc195716121"/>
      <w:bookmarkStart w:id="630" w:name="_Toc195716494"/>
      <w:bookmarkStart w:id="631" w:name="_Toc195717301"/>
      <w:bookmarkStart w:id="632" w:name="_Toc195717742"/>
      <w:bookmarkStart w:id="633" w:name="_Toc195717948"/>
      <w:bookmarkStart w:id="634" w:name="_Toc195718341"/>
      <w:bookmarkStart w:id="635" w:name="_Toc195718714"/>
      <w:bookmarkStart w:id="636" w:name="_Toc195719087"/>
      <w:bookmarkStart w:id="637" w:name="_Toc195719460"/>
      <w:bookmarkStart w:id="638" w:name="_Toc195719833"/>
      <w:bookmarkStart w:id="639" w:name="_Toc195720206"/>
      <w:bookmarkStart w:id="640" w:name="_Toc195720579"/>
      <w:bookmarkStart w:id="641" w:name="_Toc195720952"/>
      <w:bookmarkStart w:id="642" w:name="_Toc210899032"/>
      <w:bookmarkStart w:id="643" w:name="_Toc210914412"/>
      <w:r w:rsidRPr="006B3941">
        <w:t xml:space="preserve">CRITERES </w:t>
      </w:r>
      <w:r w:rsidRPr="00022E6D">
        <w:t>DE DIMENSIONNEMENT</w:t>
      </w:r>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p>
    <w:p w14:paraId="0ED23246" w14:textId="77777777" w:rsidR="00022E6D" w:rsidRPr="00ED50C8" w:rsidRDefault="00022E6D" w:rsidP="00022E6D">
      <w:r w:rsidRPr="00ED50C8">
        <w:t>Les principaux critères à prendre en compte sont les suivants :</w:t>
      </w:r>
    </w:p>
    <w:p w14:paraId="30DF6446" w14:textId="77777777" w:rsidR="00022E6D" w:rsidRPr="00022E6D" w:rsidRDefault="00022E6D" w:rsidP="00022E6D">
      <w:pPr>
        <w:pStyle w:val="Puce1"/>
      </w:pPr>
      <w:r w:rsidRPr="00ED50C8">
        <w:t>Sécurité</w:t>
      </w:r>
      <w:r w:rsidRPr="00022E6D">
        <w:t xml:space="preserve"> du personnel d'exploitation vis-à-vis des risques électriques,</w:t>
      </w:r>
    </w:p>
    <w:p w14:paraId="051697CB" w14:textId="77777777" w:rsidR="00022E6D" w:rsidRPr="00022E6D" w:rsidRDefault="00022E6D" w:rsidP="00022E6D">
      <w:pPr>
        <w:pStyle w:val="Puce1"/>
      </w:pPr>
      <w:r w:rsidRPr="00ED50C8">
        <w:t>Continuité</w:t>
      </w:r>
      <w:r w:rsidRPr="00022E6D">
        <w:t xml:space="preserve"> de service de l'alimentation électrique,</w:t>
      </w:r>
    </w:p>
    <w:p w14:paraId="4EC9E95D" w14:textId="77777777" w:rsidR="00022E6D" w:rsidRPr="00022E6D" w:rsidRDefault="00022E6D" w:rsidP="00022E6D">
      <w:pPr>
        <w:pStyle w:val="Puce1"/>
      </w:pPr>
      <w:r w:rsidRPr="00ED50C8">
        <w:t>Facilité</w:t>
      </w:r>
      <w:r w:rsidRPr="00022E6D">
        <w:t xml:space="preserve"> d'exploitation et de maintenance,</w:t>
      </w:r>
    </w:p>
    <w:p w14:paraId="330A6B7A" w14:textId="77777777" w:rsidR="00022E6D" w:rsidRPr="00022E6D" w:rsidRDefault="00022E6D" w:rsidP="00022E6D">
      <w:pPr>
        <w:pStyle w:val="Puce1"/>
      </w:pPr>
      <w:r w:rsidRPr="00ED50C8">
        <w:t>Extensibilité</w:t>
      </w:r>
      <w:r w:rsidRPr="00022E6D">
        <w:t xml:space="preserve"> des tableaux haute et basse tension tant au niveau de la technologie que de la place disponible.</w:t>
      </w:r>
    </w:p>
    <w:p w14:paraId="31CA073B" w14:textId="77777777" w:rsidR="00022E6D" w:rsidRPr="00ED50C8" w:rsidRDefault="00022E6D" w:rsidP="00022E6D">
      <w:r w:rsidRPr="00ED50C8">
        <w:t>Les critères de dimensionnement des moteurs, du câblage, des organes de protection et de commande, des jeux de barres et des transformateurs sont précisés dans les spécifications générales correspondantes, éventuellement amendées par les spécifications particulières.</w:t>
      </w:r>
    </w:p>
    <w:p w14:paraId="1F293C36" w14:textId="77777777" w:rsidR="00022E6D" w:rsidRPr="00ED50C8" w:rsidRDefault="00022E6D" w:rsidP="00022E6D">
      <w:r w:rsidRPr="00ED50C8">
        <w:t>En ce qui concerne la continuité de service de l'alimentation électrique, il peut être demandé dans la spécification particulière que la défaillance d'un composant quelconque n'entraîne pas d'arrêt des équipements importants pour le fonctionnement de l’installation. Dans ce cas, chaque niveau de tension est créé par plusieurs transformateurs dimensionnés en fonction de cet impératif de continuité et le schéma de distribution est tel que l'on puisse entretenir tous les jeux de barres sans interrompre toute l'installation.</w:t>
      </w:r>
    </w:p>
    <w:p w14:paraId="373AE50F" w14:textId="77777777" w:rsidR="00022E6D" w:rsidRPr="00ED50C8" w:rsidRDefault="00022E6D" w:rsidP="00022E6D">
      <w:r w:rsidRPr="00ED50C8">
        <w:t xml:space="preserve">Le dimensionnement des équipements électriques est tel que les échauffements restent dans les limites admissibles, avec une température ambiante dans </w:t>
      </w:r>
      <w:proofErr w:type="gramStart"/>
      <w:r w:rsidRPr="00ED50C8">
        <w:t>les locaux supérieure</w:t>
      </w:r>
      <w:proofErr w:type="gramEnd"/>
      <w:r w:rsidRPr="00ED50C8">
        <w:t xml:space="preserve"> de 10° C à la température ambiante maximale extérieure.</w:t>
      </w:r>
    </w:p>
    <w:p w14:paraId="615C41C2" w14:textId="4D9D5DBB" w:rsidR="00022E6D" w:rsidRPr="00ED50C8" w:rsidRDefault="00022E6D" w:rsidP="00022E6D">
      <w:r w:rsidRPr="00ED50C8">
        <w:t xml:space="preserve">Les locaux électriques sont implantés rationnellement de façon à optimiser la longueur des câbles électriques et à faciliter l'exploitation, hors des zones à risque d'explosion et des zones inondables. Dans certaines situations très particulières et sous réserve d’un accord spécifique du </w:t>
      </w:r>
      <w:r w:rsidR="00667038" w:rsidRPr="00667038">
        <w:t>Maître d’Ouvrage</w:t>
      </w:r>
      <w:r w:rsidR="00667038">
        <w:rPr>
          <w:rStyle w:val="CitationintenseCar"/>
          <w:color w:val="FF0000"/>
        </w:rPr>
        <w:t xml:space="preserve"> </w:t>
      </w:r>
      <w:r w:rsidRPr="00ED50C8">
        <w:lastRenderedPageBreak/>
        <w:t>ou de son représentant, des armoires et coffrets peuvent être implantés dans les zones à forte concentration de poussière. Ils sont alors mis en surpression par un système de ventilation communiquant directement avec l'extérieur.</w:t>
      </w:r>
    </w:p>
    <w:p w14:paraId="42B5CCD5" w14:textId="7DE44CE6" w:rsidR="00022E6D" w:rsidRPr="00ED50C8" w:rsidRDefault="00022E6D" w:rsidP="00022E6D">
      <w:r w:rsidRPr="00ED50C8">
        <w:t xml:space="preserve">Tout le matériel électrique doit être dimensionné pour résister aux effets électrodynamiques et thermiques des courants de court-circuit. </w:t>
      </w:r>
    </w:p>
    <w:p w14:paraId="537FF034" w14:textId="77777777" w:rsidR="00022E6D" w:rsidRPr="00ED50C8" w:rsidRDefault="00022E6D" w:rsidP="00022E6D">
      <w:r w:rsidRPr="00ED50C8">
        <w:t>Les calculs réalisés aux différents niveaux de tension et aux principaux jeux de barres permettent de connaître au minimum :</w:t>
      </w:r>
    </w:p>
    <w:p w14:paraId="6E2ED926" w14:textId="77777777" w:rsidR="00022E6D" w:rsidRPr="00022E6D" w:rsidRDefault="00022E6D" w:rsidP="00022E6D">
      <w:pPr>
        <w:pStyle w:val="Puce1"/>
      </w:pPr>
      <w:r w:rsidRPr="00ED50C8">
        <w:t>Le</w:t>
      </w:r>
      <w:r w:rsidRPr="00022E6D">
        <w:t xml:space="preserve"> courant de court-circuit symétrique initial,</w:t>
      </w:r>
    </w:p>
    <w:p w14:paraId="164D73FA" w14:textId="77777777" w:rsidR="00022E6D" w:rsidRPr="00022E6D" w:rsidRDefault="00022E6D" w:rsidP="00022E6D">
      <w:pPr>
        <w:pStyle w:val="Puce1"/>
      </w:pPr>
      <w:r w:rsidRPr="00ED50C8">
        <w:t>La</w:t>
      </w:r>
      <w:r w:rsidRPr="00022E6D">
        <w:t xml:space="preserve"> crête du courant de court-circuit,</w:t>
      </w:r>
    </w:p>
    <w:p w14:paraId="34670A53" w14:textId="77777777" w:rsidR="00022E6D" w:rsidRPr="00022E6D" w:rsidRDefault="00022E6D" w:rsidP="00022E6D">
      <w:pPr>
        <w:pStyle w:val="Puce1"/>
      </w:pPr>
      <w:r w:rsidRPr="00ED50C8">
        <w:t>Le</w:t>
      </w:r>
      <w:r w:rsidRPr="00022E6D">
        <w:t xml:space="preserve"> courant de court-circuit permanent.</w:t>
      </w:r>
    </w:p>
    <w:p w14:paraId="2B8299A6" w14:textId="77777777" w:rsidR="006E54DD" w:rsidRDefault="006E54DD" w:rsidP="00022E6D"/>
    <w:p w14:paraId="7003D715" w14:textId="55C6178F" w:rsidR="00022E6D" w:rsidRPr="00ED50C8" w:rsidRDefault="00022E6D" w:rsidP="00022E6D">
      <w:r w:rsidRPr="00ED50C8">
        <w:t>Les courants dimensionnant sont les courants de court-circuit triphasés maximum calculés avec les hypothèses suivantes :</w:t>
      </w:r>
    </w:p>
    <w:p w14:paraId="5E5F4507" w14:textId="77777777" w:rsidR="00022E6D" w:rsidRPr="00022E6D" w:rsidRDefault="00022E6D" w:rsidP="00022E6D">
      <w:pPr>
        <w:pStyle w:val="Puce1"/>
      </w:pPr>
      <w:r w:rsidRPr="00ED50C8">
        <w:t>Tension</w:t>
      </w:r>
      <w:r w:rsidRPr="00022E6D">
        <w:t xml:space="preserve"> du réseau maximum,</w:t>
      </w:r>
    </w:p>
    <w:p w14:paraId="07E7F5E3" w14:textId="77777777" w:rsidR="00022E6D" w:rsidRPr="00022E6D" w:rsidRDefault="00022E6D" w:rsidP="00022E6D">
      <w:pPr>
        <w:pStyle w:val="Puce1"/>
      </w:pPr>
      <w:r w:rsidRPr="00ED50C8">
        <w:t>Courant</w:t>
      </w:r>
      <w:r w:rsidRPr="00022E6D">
        <w:t xml:space="preserve"> court-circuit du réseau maximum,</w:t>
      </w:r>
    </w:p>
    <w:p w14:paraId="68D0BEDC" w14:textId="77777777" w:rsidR="00022E6D" w:rsidRPr="00022E6D" w:rsidRDefault="00022E6D" w:rsidP="00022E6D">
      <w:pPr>
        <w:pStyle w:val="Puce1"/>
      </w:pPr>
      <w:r w:rsidRPr="00ED50C8">
        <w:t>Contribution</w:t>
      </w:r>
      <w:r w:rsidRPr="00022E6D">
        <w:t xml:space="preserve"> des machines synchrones et asynchrones.</w:t>
      </w:r>
    </w:p>
    <w:p w14:paraId="6636579A" w14:textId="77777777" w:rsidR="006E54DD" w:rsidRDefault="006E54DD" w:rsidP="00022E6D"/>
    <w:p w14:paraId="2B36DD02" w14:textId="017AFC86" w:rsidR="00022E6D" w:rsidRPr="00ED50C8" w:rsidRDefault="00022E6D" w:rsidP="00022E6D">
      <w:r w:rsidRPr="00ED50C8">
        <w:t>Ces calculs permettent de déterminer :</w:t>
      </w:r>
    </w:p>
    <w:p w14:paraId="72C95C75" w14:textId="77777777" w:rsidR="00022E6D" w:rsidRPr="00022E6D" w:rsidRDefault="00022E6D" w:rsidP="00022E6D">
      <w:pPr>
        <w:pStyle w:val="Puce1"/>
      </w:pPr>
      <w:r w:rsidRPr="00ED50C8">
        <w:t>La</w:t>
      </w:r>
      <w:r w:rsidRPr="00022E6D">
        <w:t xml:space="preserve"> tenue électrodynamique du matériel et des liaisons,</w:t>
      </w:r>
    </w:p>
    <w:p w14:paraId="31ECE054" w14:textId="77777777" w:rsidR="00022E6D" w:rsidRPr="00022E6D" w:rsidRDefault="00022E6D" w:rsidP="00022E6D">
      <w:pPr>
        <w:pStyle w:val="Puce1"/>
      </w:pPr>
      <w:r w:rsidRPr="00ED50C8">
        <w:t>La</w:t>
      </w:r>
      <w:r w:rsidRPr="00022E6D">
        <w:t xml:space="preserve"> tenue thermique du matériel et des liaisons,</w:t>
      </w:r>
    </w:p>
    <w:p w14:paraId="6766B8AD" w14:textId="77777777" w:rsidR="00022E6D" w:rsidRPr="00022E6D" w:rsidRDefault="00022E6D" w:rsidP="00022E6D">
      <w:pPr>
        <w:pStyle w:val="Puce1"/>
      </w:pPr>
      <w:r w:rsidRPr="00ED50C8">
        <w:t>Le</w:t>
      </w:r>
      <w:r w:rsidRPr="00022E6D">
        <w:t xml:space="preserve"> pouvoir de coupure des appareils de protection,</w:t>
      </w:r>
    </w:p>
    <w:p w14:paraId="6AC7AD98" w14:textId="77777777" w:rsidR="00022E6D" w:rsidRPr="00022E6D" w:rsidRDefault="00022E6D" w:rsidP="00022E6D">
      <w:pPr>
        <w:pStyle w:val="Puce1"/>
      </w:pPr>
      <w:r w:rsidRPr="00ED50C8">
        <w:t>Le</w:t>
      </w:r>
      <w:r w:rsidRPr="00022E6D">
        <w:t xml:space="preserve"> pouvoir de fermeture des appareils.</w:t>
      </w:r>
    </w:p>
    <w:p w14:paraId="5437B576" w14:textId="77777777" w:rsidR="006E54DD" w:rsidRDefault="006E54DD" w:rsidP="00022E6D"/>
    <w:p w14:paraId="095B9DE1" w14:textId="28A16F4D" w:rsidR="00022E6D" w:rsidRPr="00ED50C8" w:rsidRDefault="00022E6D" w:rsidP="00022E6D">
      <w:r w:rsidRPr="00ED50C8">
        <w:t>Les valeurs minimales de courant de court-circuit biphasés sont également calculées dans les conditions les plus défavorables (par exemple sur sources autonomes) pour vérifier qu'elles sont largement supérieures aux réglages des seuils de déclenchement des relais d'intensité.</w:t>
      </w:r>
    </w:p>
    <w:p w14:paraId="1AC46561" w14:textId="77777777" w:rsidR="00022E6D" w:rsidRPr="00ED50C8" w:rsidRDefault="00022E6D" w:rsidP="00022E6D">
      <w:r w:rsidRPr="00ED50C8">
        <w:t>Le réseau de distribution est protégé contre les défauts entre phases (biphasés et triphasés) et contre les défauts à la terre.</w:t>
      </w:r>
    </w:p>
    <w:p w14:paraId="7B720D41" w14:textId="77777777" w:rsidR="00022E6D" w:rsidRPr="00ED50C8" w:rsidRDefault="00022E6D" w:rsidP="00022E6D">
      <w:r w:rsidRPr="00ED50C8">
        <w:t>Le système de protection doit offrir une sélectivité totale à tous les niveaux de tension y compris les tensions auxiliaires (courant alternatif et courant continu éventuel). C'est-à-dire que pour toutes les valeurs possibles du courant de court-circuit en un point donné :</w:t>
      </w:r>
    </w:p>
    <w:p w14:paraId="617380B4" w14:textId="77777777" w:rsidR="00022E6D" w:rsidRPr="00022E6D" w:rsidRDefault="00022E6D" w:rsidP="00022E6D">
      <w:pPr>
        <w:pStyle w:val="Puce1"/>
      </w:pPr>
      <w:r w:rsidRPr="00ED50C8">
        <w:t>L’appareil</w:t>
      </w:r>
      <w:r w:rsidRPr="00022E6D">
        <w:t xml:space="preserve"> de protection situé immédiatement en amont doit déclencher,</w:t>
      </w:r>
    </w:p>
    <w:p w14:paraId="271D709A" w14:textId="77777777" w:rsidR="00022E6D" w:rsidRPr="00022E6D" w:rsidRDefault="00022E6D" w:rsidP="00022E6D">
      <w:pPr>
        <w:pStyle w:val="Puce1"/>
      </w:pPr>
      <w:r w:rsidRPr="00ED50C8">
        <w:t>Les</w:t>
      </w:r>
      <w:r w:rsidRPr="00022E6D">
        <w:t xml:space="preserve"> appareils de protection situés en amont de l'appareil ci-dessus ne doivent pas déclencher.</w:t>
      </w:r>
    </w:p>
    <w:p w14:paraId="2F759D69" w14:textId="77777777" w:rsidR="00022E6D" w:rsidRPr="00ED50C8" w:rsidRDefault="00022E6D" w:rsidP="00022E6D">
      <w:r w:rsidRPr="00ED50C8">
        <w:t>Les relais de protection du réseau de distribution sont choisis et réglés de telle manière qu'en cas de non fonctionnement d'un relais de protection ou de non ouverture de l'appareil de coupure associé tout défaut soit éliminé par la protection située immédiatement en amont et ceci dans un temps compatible avec la tenue du matériel et des liaisons.</w:t>
      </w:r>
    </w:p>
    <w:p w14:paraId="4E249A56" w14:textId="77777777" w:rsidR="00022E6D" w:rsidRPr="00ED50C8" w:rsidRDefault="00022E6D" w:rsidP="00022E6D">
      <w:r w:rsidRPr="00ED50C8">
        <w:t>Les équipements tels que les transformateurs et les machines électriques tournantes sont protégés contre les surcharges sauf exceptions imposées par les normes ou la réglementation (levage, sécurité incendie, …).</w:t>
      </w:r>
    </w:p>
    <w:p w14:paraId="6D41C33C" w14:textId="77777777" w:rsidR="00022E6D" w:rsidRPr="00ED50C8" w:rsidRDefault="00022E6D" w:rsidP="00022E6D">
      <w:r w:rsidRPr="00ED50C8">
        <w:t>Il est nécessaire de pouvoir :</w:t>
      </w:r>
    </w:p>
    <w:p w14:paraId="0EEBC784" w14:textId="77777777" w:rsidR="00022E6D" w:rsidRPr="00022E6D" w:rsidRDefault="00022E6D" w:rsidP="00022E6D">
      <w:pPr>
        <w:pStyle w:val="Puce1"/>
      </w:pPr>
      <w:r w:rsidRPr="00ED50C8">
        <w:t>Contrôler</w:t>
      </w:r>
      <w:r w:rsidRPr="00022E6D">
        <w:t xml:space="preserve"> périodiquement le fonctionnement des relais par injection de courant en utilisant des boites d'essais,</w:t>
      </w:r>
    </w:p>
    <w:p w14:paraId="0651CA07" w14:textId="77777777" w:rsidR="00022E6D" w:rsidRPr="00022E6D" w:rsidRDefault="00022E6D" w:rsidP="00022E6D">
      <w:pPr>
        <w:pStyle w:val="Puce1"/>
      </w:pPr>
      <w:r w:rsidRPr="00ED50C8">
        <w:t>Remplacer</w:t>
      </w:r>
      <w:r w:rsidRPr="00022E6D">
        <w:t xml:space="preserve"> rapidement la partie active d'un relais (utilisation de relais </w:t>
      </w:r>
      <w:proofErr w:type="spellStart"/>
      <w:r w:rsidRPr="00022E6D">
        <w:t>débrochables</w:t>
      </w:r>
      <w:proofErr w:type="spellEnd"/>
      <w:r w:rsidRPr="00022E6D">
        <w:t>).</w:t>
      </w:r>
    </w:p>
    <w:p w14:paraId="0AC0356E" w14:textId="7EDC191A" w:rsidR="00022E6D" w:rsidRPr="00022E6D" w:rsidRDefault="00022E6D" w:rsidP="00022E6D">
      <w:pPr>
        <w:pStyle w:val="Titre2"/>
      </w:pPr>
      <w:bookmarkStart w:id="644" w:name="_Toc32823271"/>
      <w:bookmarkStart w:id="645" w:name="_Toc165449169"/>
      <w:bookmarkStart w:id="646" w:name="_Toc154132121"/>
      <w:bookmarkStart w:id="647" w:name="_Toc160530761"/>
      <w:bookmarkStart w:id="648" w:name="_Toc160634404"/>
      <w:bookmarkStart w:id="649" w:name="_Toc160693662"/>
      <w:bookmarkStart w:id="650" w:name="_Toc160694029"/>
      <w:bookmarkStart w:id="651" w:name="_Toc160694384"/>
      <w:bookmarkStart w:id="652" w:name="_Toc160694739"/>
      <w:bookmarkStart w:id="653" w:name="_Toc160695094"/>
      <w:bookmarkStart w:id="654" w:name="_Toc160695449"/>
      <w:bookmarkStart w:id="655" w:name="_Toc160695804"/>
      <w:bookmarkStart w:id="656" w:name="_Toc160696514"/>
      <w:bookmarkStart w:id="657" w:name="_Toc160696869"/>
      <w:bookmarkStart w:id="658" w:name="_Toc160697224"/>
      <w:bookmarkStart w:id="659" w:name="_Toc160697579"/>
      <w:bookmarkStart w:id="660" w:name="_Toc160697934"/>
      <w:bookmarkStart w:id="661" w:name="_Toc160698289"/>
      <w:bookmarkStart w:id="662" w:name="_Toc160698644"/>
      <w:bookmarkStart w:id="663" w:name="_Toc160700495"/>
      <w:bookmarkStart w:id="664" w:name="_Toc160700854"/>
      <w:bookmarkStart w:id="665" w:name="_Toc160719732"/>
      <w:bookmarkStart w:id="666" w:name="_Toc160720087"/>
      <w:bookmarkStart w:id="667" w:name="_Toc160720444"/>
      <w:bookmarkStart w:id="668" w:name="_Toc160720799"/>
      <w:bookmarkStart w:id="669" w:name="_Toc160721155"/>
      <w:bookmarkStart w:id="670" w:name="_Toc160721511"/>
      <w:bookmarkStart w:id="671" w:name="_Toc160721867"/>
      <w:bookmarkStart w:id="672" w:name="_Toc160722223"/>
      <w:bookmarkStart w:id="673" w:name="_Toc160722579"/>
      <w:bookmarkStart w:id="674" w:name="_Toc160722934"/>
      <w:bookmarkStart w:id="675" w:name="_Toc160723290"/>
      <w:bookmarkStart w:id="676" w:name="_Toc176267342"/>
      <w:bookmarkStart w:id="677" w:name="_Toc176270745"/>
      <w:bookmarkStart w:id="678" w:name="_Toc195716122"/>
      <w:bookmarkStart w:id="679" w:name="_Toc195716495"/>
      <w:bookmarkStart w:id="680" w:name="_Toc195717302"/>
      <w:bookmarkStart w:id="681" w:name="_Toc195717743"/>
      <w:bookmarkStart w:id="682" w:name="_Toc195717949"/>
      <w:bookmarkStart w:id="683" w:name="_Toc195718342"/>
      <w:bookmarkStart w:id="684" w:name="_Toc195718715"/>
      <w:bookmarkStart w:id="685" w:name="_Toc195719088"/>
      <w:bookmarkStart w:id="686" w:name="_Toc195719461"/>
      <w:bookmarkStart w:id="687" w:name="_Toc195719834"/>
      <w:bookmarkStart w:id="688" w:name="_Toc195720207"/>
      <w:bookmarkStart w:id="689" w:name="_Toc195720580"/>
      <w:bookmarkStart w:id="690" w:name="_Toc195720953"/>
      <w:bookmarkStart w:id="691" w:name="_Toc210899033"/>
      <w:bookmarkStart w:id="692" w:name="_Toc210914413"/>
      <w:r>
        <w:lastRenderedPageBreak/>
        <w:t>METHODE DE DIMENSIONNEMENT</w:t>
      </w:r>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p>
    <w:p w14:paraId="0ACE69FF" w14:textId="77777777" w:rsidR="00022E6D" w:rsidRPr="00ED50C8" w:rsidRDefault="00022E6D" w:rsidP="00022E6D">
      <w:r w:rsidRPr="00ED50C8">
        <w:t xml:space="preserve">Pour dimensionner et calibrer les composants de l’installation électrique, l’entrepreneur utilise et respecte la démarche suivante en complément des dispositions normatives et réglementaires qui restent applicables (chutes de tension, protection des personnes, tenue et déclenchement aux </w:t>
      </w:r>
      <w:proofErr w:type="spellStart"/>
      <w:r w:rsidRPr="00ED50C8">
        <w:t>court</w:t>
      </w:r>
      <w:r>
        <w:t>s</w:t>
      </w:r>
      <w:r w:rsidRPr="00ED50C8">
        <w:t>-circuit</w:t>
      </w:r>
      <w:r>
        <w:t>s</w:t>
      </w:r>
      <w:proofErr w:type="spellEnd"/>
      <w:r w:rsidRPr="00ED50C8">
        <w:t>,</w:t>
      </w:r>
      <w:r>
        <w:t xml:space="preserve"> </w:t>
      </w:r>
      <w:r w:rsidRPr="00ED50C8">
        <w:t xml:space="preserve">…) : </w:t>
      </w:r>
    </w:p>
    <w:p w14:paraId="2BC5157C" w14:textId="77777777" w:rsidR="00022E6D" w:rsidRPr="00022E6D" w:rsidRDefault="00022E6D" w:rsidP="00022E6D">
      <w:pPr>
        <w:pStyle w:val="Puce1"/>
      </w:pPr>
      <w:r w:rsidRPr="00ED50C8">
        <w:t>Détermination</w:t>
      </w:r>
      <w:r w:rsidRPr="00022E6D">
        <w:t xml:space="preserve"> de la puissance mécanique maximale appelée par la machine entraînée dans toute sa plage de fonctionnement.</w:t>
      </w:r>
    </w:p>
    <w:p w14:paraId="42D5F237" w14:textId="77777777" w:rsidR="00022E6D" w:rsidRPr="00022E6D" w:rsidRDefault="00022E6D" w:rsidP="00022E6D">
      <w:pPr>
        <w:pStyle w:val="Puce1"/>
      </w:pPr>
      <w:r w:rsidRPr="00ED50C8">
        <w:t>Détermination</w:t>
      </w:r>
      <w:r w:rsidRPr="00022E6D">
        <w:t xml:space="preserve"> de la puissance nominale du moteur électrique d’entraînement à partir de la puissance mécanique maximale appelée, augmentée des surdimensionnements contractuels selon le type de machine entraînée, la gamme de puissance et le mode d’alimentation électrique (minimum 10 %, maximum 25 % + 10 %).</w:t>
      </w:r>
    </w:p>
    <w:p w14:paraId="24B9FC5A" w14:textId="77777777" w:rsidR="00022E6D" w:rsidRPr="00022E6D" w:rsidRDefault="00022E6D" w:rsidP="00022E6D">
      <w:pPr>
        <w:pStyle w:val="Puce1"/>
      </w:pPr>
      <w:r w:rsidRPr="00ED50C8">
        <w:t>Détermination</w:t>
      </w:r>
      <w:r w:rsidRPr="00022E6D">
        <w:t xml:space="preserve"> de la section du câble d’alimentation du moteur sur la base de son intensité nominale plaquée, des coefficients correcteurs (température, mode de pose, nombre de câbles, …), d’un coefficient complémentaire de correction K = 0.8, selon la norme NFC 15-100 et en tenant compte des sections minimales contractuelles (2,5 mm2 pour la puissance).</w:t>
      </w:r>
    </w:p>
    <w:p w14:paraId="0E12D068" w14:textId="77777777" w:rsidR="00022E6D" w:rsidRPr="00022E6D" w:rsidRDefault="00022E6D" w:rsidP="00022E6D">
      <w:pPr>
        <w:pStyle w:val="Puce1"/>
      </w:pPr>
      <w:r w:rsidRPr="00ED50C8">
        <w:t>Pour</w:t>
      </w:r>
      <w:r w:rsidRPr="00022E6D">
        <w:t xml:space="preserve"> les départs commandés, détermination des calibres des organes de commande et de protection sur la base de l’intensité nominale plaquée du consommateur et en tenant compte des surdimensionnements contractuels (+ 25 % sur les contacteurs par exemple) et des calibres minimaux contractuels (12A pour les contacteurs par exemple).</w:t>
      </w:r>
    </w:p>
    <w:p w14:paraId="02D1D2BE" w14:textId="77777777" w:rsidR="00022E6D" w:rsidRPr="00022E6D" w:rsidRDefault="00022E6D" w:rsidP="00022E6D">
      <w:pPr>
        <w:pStyle w:val="Puce1"/>
      </w:pPr>
      <w:r w:rsidRPr="00ED50C8">
        <w:t>Pour</w:t>
      </w:r>
      <w:r w:rsidRPr="00022E6D">
        <w:t xml:space="preserve"> les départs non commandés, détermination du calibre de la protection de tête par disjoncteur sur la base de l’intensité maximale appelée par le « consommateur aval » dans toutes les configurations de fonctionnement, augmentée de l’intensité plaquée du plus gros consommateur de secours s’il en existe dans l’ensemble « consommateur aval », le tout augmenté de 25 % et ajusté au calibre nominal normalisé immédiatement supérieur.</w:t>
      </w:r>
    </w:p>
    <w:p w14:paraId="468E75E6" w14:textId="77777777" w:rsidR="00022E6D" w:rsidRPr="00022E6D" w:rsidRDefault="00022E6D" w:rsidP="00022E6D">
      <w:pPr>
        <w:pStyle w:val="Puce1"/>
      </w:pPr>
      <w:r w:rsidRPr="00ED50C8">
        <w:t>Pour</w:t>
      </w:r>
      <w:r w:rsidRPr="00022E6D">
        <w:t xml:space="preserve"> les tableaux basse tension TBT et TD, le jeu de barre et le ou les organes d’arrivée sont dimensionnés sur la base du calibre de l’organe de protection placé en tête de la liaison amont. Son câble d’alimentation amont est, de la même façon, dimensionné sur la base de l’intensité nominale de la protection de tête, des coefficients correcteurs (température, mode de pose, nombre de câbles, …) et d’un coefficient complémentaire de correction k = 0,8, selon la norme NFC 15-100.</w:t>
      </w:r>
    </w:p>
    <w:p w14:paraId="624DDF35" w14:textId="77777777" w:rsidR="00022E6D" w:rsidRPr="00022E6D" w:rsidRDefault="00022E6D" w:rsidP="00022E6D">
      <w:pPr>
        <w:pStyle w:val="Puce1"/>
      </w:pPr>
      <w:r w:rsidRPr="00ED50C8">
        <w:t>Détermination</w:t>
      </w:r>
      <w:r w:rsidRPr="00022E6D">
        <w:t xml:space="preserve"> de la puissance nominale du ou des transformateurs HT/BT sur la base de la puissance maximale appelée par l’installation dans toutes les configurations de fonctionnement, complétée par la puissance du plus gros consommateur de secours, le résultat global étant augmenté de 15 %.</w:t>
      </w:r>
    </w:p>
    <w:p w14:paraId="6078DF40" w14:textId="77777777" w:rsidR="00022E6D" w:rsidRPr="00022E6D" w:rsidRDefault="00022E6D" w:rsidP="00022E6D">
      <w:pPr>
        <w:pStyle w:val="Puce1"/>
      </w:pPr>
      <w:r w:rsidRPr="00ED50C8">
        <w:t>Détermination</w:t>
      </w:r>
      <w:r w:rsidRPr="00022E6D">
        <w:t xml:space="preserve"> du calibre du jeu de barres et de la protection de tête du TGBT sur la base de la puissance totale disponible depuis le ou les transformateurs HT/BT, ou de la puissance disponible sur le branchement au réseau public dans le cas d’un raccordement basse tension.</w:t>
      </w:r>
    </w:p>
    <w:p w14:paraId="181982C7" w14:textId="77777777" w:rsidR="00022E6D" w:rsidRPr="00ED50C8" w:rsidRDefault="00022E6D" w:rsidP="00022E6D">
      <w:r w:rsidRPr="00ED50C8">
        <w:t>Les éventuels cas particuliers de l’installation électrique sont à traiter par l’entrepreneur dans le même esprit.</w:t>
      </w:r>
    </w:p>
    <w:p w14:paraId="25BACEAE" w14:textId="77777777" w:rsidR="00022E6D" w:rsidRPr="00ED50C8" w:rsidRDefault="00022E6D" w:rsidP="00022E6D">
      <w:r w:rsidRPr="00ED50C8">
        <w:t>Pour les transformateurs HT/BT et les groupes électrogènes, les bases de dimensionnement sont à synthétiser sur un tableau « Bilan de puissance » dont un modèle est joint en annexe au présent document. Ce tableau est à joindre à la proposition de l’entrepreneur.</w:t>
      </w:r>
    </w:p>
    <w:p w14:paraId="0A97C082" w14:textId="392DECC6" w:rsidR="00022E6D" w:rsidRPr="00022E6D" w:rsidRDefault="00022E6D" w:rsidP="00022E6D">
      <w:pPr>
        <w:pStyle w:val="Titre2"/>
      </w:pPr>
      <w:bookmarkStart w:id="693" w:name="_Toc32823272"/>
      <w:bookmarkStart w:id="694" w:name="_Toc165449170"/>
      <w:bookmarkStart w:id="695" w:name="_Toc154132122"/>
      <w:bookmarkStart w:id="696" w:name="_Toc160530762"/>
      <w:bookmarkStart w:id="697" w:name="_Toc160634405"/>
      <w:bookmarkStart w:id="698" w:name="_Toc160693663"/>
      <w:bookmarkStart w:id="699" w:name="_Toc160694030"/>
      <w:bookmarkStart w:id="700" w:name="_Toc160694385"/>
      <w:bookmarkStart w:id="701" w:name="_Toc160694740"/>
      <w:bookmarkStart w:id="702" w:name="_Toc160695095"/>
      <w:bookmarkStart w:id="703" w:name="_Toc160695450"/>
      <w:bookmarkStart w:id="704" w:name="_Toc160695805"/>
      <w:bookmarkStart w:id="705" w:name="_Toc160696515"/>
      <w:bookmarkStart w:id="706" w:name="_Toc160696870"/>
      <w:bookmarkStart w:id="707" w:name="_Toc160697225"/>
      <w:bookmarkStart w:id="708" w:name="_Toc160697580"/>
      <w:bookmarkStart w:id="709" w:name="_Toc160697935"/>
      <w:bookmarkStart w:id="710" w:name="_Toc160698290"/>
      <w:bookmarkStart w:id="711" w:name="_Toc160698645"/>
      <w:bookmarkStart w:id="712" w:name="_Toc160700496"/>
      <w:bookmarkStart w:id="713" w:name="_Toc160700855"/>
      <w:bookmarkStart w:id="714" w:name="_Toc160719733"/>
      <w:bookmarkStart w:id="715" w:name="_Toc160720088"/>
      <w:bookmarkStart w:id="716" w:name="_Toc160720445"/>
      <w:bookmarkStart w:id="717" w:name="_Toc160720800"/>
      <w:bookmarkStart w:id="718" w:name="_Toc160721156"/>
      <w:bookmarkStart w:id="719" w:name="_Toc160721512"/>
      <w:bookmarkStart w:id="720" w:name="_Toc160721868"/>
      <w:bookmarkStart w:id="721" w:name="_Toc160722224"/>
      <w:bookmarkStart w:id="722" w:name="_Toc160722580"/>
      <w:bookmarkStart w:id="723" w:name="_Toc160722935"/>
      <w:bookmarkStart w:id="724" w:name="_Toc160723291"/>
      <w:bookmarkStart w:id="725" w:name="_Toc176267343"/>
      <w:bookmarkStart w:id="726" w:name="_Toc176270746"/>
      <w:bookmarkStart w:id="727" w:name="_Toc195716123"/>
      <w:bookmarkStart w:id="728" w:name="_Toc195716496"/>
      <w:bookmarkStart w:id="729" w:name="_Toc195717303"/>
      <w:bookmarkStart w:id="730" w:name="_Toc195717744"/>
      <w:bookmarkStart w:id="731" w:name="_Toc195717950"/>
      <w:bookmarkStart w:id="732" w:name="_Toc195718343"/>
      <w:bookmarkStart w:id="733" w:name="_Toc195718716"/>
      <w:bookmarkStart w:id="734" w:name="_Toc195719089"/>
      <w:bookmarkStart w:id="735" w:name="_Toc195719462"/>
      <w:bookmarkStart w:id="736" w:name="_Toc195719835"/>
      <w:bookmarkStart w:id="737" w:name="_Toc195720208"/>
      <w:bookmarkStart w:id="738" w:name="_Toc195720581"/>
      <w:bookmarkStart w:id="739" w:name="_Toc195720954"/>
      <w:bookmarkStart w:id="740" w:name="_Toc210899034"/>
      <w:bookmarkStart w:id="741" w:name="_Toc210914414"/>
      <w:r>
        <w:t>GESTION DES SECURITES</w:t>
      </w:r>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p>
    <w:p w14:paraId="7AC0DFCA" w14:textId="77777777" w:rsidR="00022E6D" w:rsidRPr="00ED50C8" w:rsidRDefault="00022E6D" w:rsidP="00022E6D">
      <w:r w:rsidRPr="00ED50C8">
        <w:t>Le mode de gestion des sécurités est à établir par l’entrepreneur sur la base de l’étude des risques qu’il établit et diffuse.</w:t>
      </w:r>
    </w:p>
    <w:p w14:paraId="54563ACC" w14:textId="77777777" w:rsidR="00022E6D" w:rsidRPr="00ED50C8" w:rsidRDefault="00022E6D" w:rsidP="00022E6D">
      <w:r w:rsidRPr="00ED50C8">
        <w:t>Le matériel utilisé est adapté au niveau de risque retenu (relais normal, relais renforcé, relais de sécurité, API de sécurité), défini conformément à la norme NF EN 954-1.</w:t>
      </w:r>
    </w:p>
    <w:p w14:paraId="0B1A8C0A" w14:textId="77777777" w:rsidR="00022E6D" w:rsidRPr="00ED50C8" w:rsidRDefault="00022E6D" w:rsidP="00022E6D">
      <w:r w:rsidRPr="00ED50C8">
        <w:lastRenderedPageBreak/>
        <w:t>Dans le cas d’utilisation d’API de sécurité, les principes d’indépendance de ligne applicables restent en vigueur.</w:t>
      </w:r>
    </w:p>
    <w:p w14:paraId="147B0CA4" w14:textId="77777777" w:rsidR="00022E6D" w:rsidRPr="00ED50C8" w:rsidRDefault="00022E6D" w:rsidP="00022E6D">
      <w:r w:rsidRPr="00ED50C8">
        <w:t>Sauf justification particulière, le traitement des sécurités par action sur des équipements électroniques n’est pas autorisé.</w:t>
      </w:r>
    </w:p>
    <w:p w14:paraId="4FA09B1C" w14:textId="3467E2A2" w:rsidR="00022E6D" w:rsidRPr="00022E6D" w:rsidRDefault="00022E6D" w:rsidP="00022E6D">
      <w:pPr>
        <w:pStyle w:val="Titre2"/>
      </w:pPr>
      <w:bookmarkStart w:id="742" w:name="_Toc389283431"/>
      <w:bookmarkStart w:id="743" w:name="_Toc389463174"/>
      <w:bookmarkStart w:id="744" w:name="_Toc411136459"/>
      <w:bookmarkStart w:id="745" w:name="_Toc25486804"/>
      <w:bookmarkStart w:id="746" w:name="_Toc32823273"/>
      <w:bookmarkStart w:id="747" w:name="_Toc165449171"/>
      <w:bookmarkStart w:id="748" w:name="_Toc154132123"/>
      <w:bookmarkStart w:id="749" w:name="_Toc160530763"/>
      <w:bookmarkStart w:id="750" w:name="_Toc160634406"/>
      <w:bookmarkStart w:id="751" w:name="_Toc160693664"/>
      <w:bookmarkStart w:id="752" w:name="_Toc160694031"/>
      <w:bookmarkStart w:id="753" w:name="_Toc160694386"/>
      <w:bookmarkStart w:id="754" w:name="_Toc160694741"/>
      <w:bookmarkStart w:id="755" w:name="_Toc160695096"/>
      <w:bookmarkStart w:id="756" w:name="_Toc160695451"/>
      <w:bookmarkStart w:id="757" w:name="_Toc160695806"/>
      <w:bookmarkStart w:id="758" w:name="_Toc160696516"/>
      <w:bookmarkStart w:id="759" w:name="_Toc160696871"/>
      <w:bookmarkStart w:id="760" w:name="_Toc160697226"/>
      <w:bookmarkStart w:id="761" w:name="_Toc160697581"/>
      <w:bookmarkStart w:id="762" w:name="_Toc160697936"/>
      <w:bookmarkStart w:id="763" w:name="_Toc160698291"/>
      <w:bookmarkStart w:id="764" w:name="_Toc160698646"/>
      <w:bookmarkStart w:id="765" w:name="_Toc160700497"/>
      <w:bookmarkStart w:id="766" w:name="_Toc160700856"/>
      <w:bookmarkStart w:id="767" w:name="_Toc160719734"/>
      <w:bookmarkStart w:id="768" w:name="_Toc160720089"/>
      <w:bookmarkStart w:id="769" w:name="_Toc160720446"/>
      <w:bookmarkStart w:id="770" w:name="_Toc160720801"/>
      <w:bookmarkStart w:id="771" w:name="_Toc160721157"/>
      <w:bookmarkStart w:id="772" w:name="_Toc160721513"/>
      <w:bookmarkStart w:id="773" w:name="_Toc160721869"/>
      <w:bookmarkStart w:id="774" w:name="_Toc160722225"/>
      <w:bookmarkStart w:id="775" w:name="_Toc160722581"/>
      <w:bookmarkStart w:id="776" w:name="_Toc160722936"/>
      <w:bookmarkStart w:id="777" w:name="_Toc160723292"/>
      <w:bookmarkStart w:id="778" w:name="_Toc176267344"/>
      <w:bookmarkStart w:id="779" w:name="_Toc176270747"/>
      <w:bookmarkStart w:id="780" w:name="_Toc195716124"/>
      <w:bookmarkStart w:id="781" w:name="_Toc195716497"/>
      <w:bookmarkStart w:id="782" w:name="_Toc195717304"/>
      <w:bookmarkStart w:id="783" w:name="_Toc195717745"/>
      <w:bookmarkStart w:id="784" w:name="_Toc195717951"/>
      <w:bookmarkStart w:id="785" w:name="_Toc195718344"/>
      <w:bookmarkStart w:id="786" w:name="_Toc195718717"/>
      <w:bookmarkStart w:id="787" w:name="_Toc195719090"/>
      <w:bookmarkStart w:id="788" w:name="_Toc195719463"/>
      <w:bookmarkStart w:id="789" w:name="_Toc195719836"/>
      <w:bookmarkStart w:id="790" w:name="_Toc195720209"/>
      <w:bookmarkStart w:id="791" w:name="_Toc195720582"/>
      <w:bookmarkStart w:id="792" w:name="_Toc195720955"/>
      <w:bookmarkStart w:id="793" w:name="_Toc210899035"/>
      <w:bookmarkStart w:id="794" w:name="_Toc210914415"/>
      <w:r w:rsidRPr="006B3941">
        <w:t xml:space="preserve">CRITERES </w:t>
      </w:r>
      <w:r w:rsidRPr="00022E6D">
        <w:t>DE CHOIX DU MATERIEL</w:t>
      </w:r>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p>
    <w:p w14:paraId="5F6B6F77" w14:textId="54DB0B8C" w:rsidR="00022E6D" w:rsidRPr="00022E6D" w:rsidRDefault="00022E6D" w:rsidP="00022E6D">
      <w:pPr>
        <w:pStyle w:val="Titre3"/>
      </w:pPr>
      <w:bookmarkStart w:id="795" w:name="_Toc389283432"/>
      <w:bookmarkStart w:id="796" w:name="_Toc389463175"/>
      <w:bookmarkStart w:id="797" w:name="_Toc411136460"/>
      <w:bookmarkStart w:id="798" w:name="_Toc25486805"/>
      <w:bookmarkStart w:id="799" w:name="_Toc32823274"/>
      <w:bookmarkStart w:id="800" w:name="_Toc154132124"/>
      <w:bookmarkStart w:id="801" w:name="_Toc160530764"/>
      <w:bookmarkStart w:id="802" w:name="_Toc160634407"/>
      <w:bookmarkStart w:id="803" w:name="_Toc160693665"/>
      <w:bookmarkStart w:id="804" w:name="_Toc160694032"/>
      <w:bookmarkStart w:id="805" w:name="_Toc160694387"/>
      <w:bookmarkStart w:id="806" w:name="_Toc160694742"/>
      <w:bookmarkStart w:id="807" w:name="_Toc160695097"/>
      <w:bookmarkStart w:id="808" w:name="_Toc160695452"/>
      <w:bookmarkStart w:id="809" w:name="_Toc160695807"/>
      <w:bookmarkStart w:id="810" w:name="_Toc160696517"/>
      <w:bookmarkStart w:id="811" w:name="_Toc160696872"/>
      <w:bookmarkStart w:id="812" w:name="_Toc160697227"/>
      <w:bookmarkStart w:id="813" w:name="_Toc160697582"/>
      <w:bookmarkStart w:id="814" w:name="_Toc160697937"/>
      <w:bookmarkStart w:id="815" w:name="_Toc160698292"/>
      <w:bookmarkStart w:id="816" w:name="_Toc160698647"/>
      <w:bookmarkStart w:id="817" w:name="_Toc160700498"/>
      <w:bookmarkStart w:id="818" w:name="_Toc160700857"/>
      <w:bookmarkStart w:id="819" w:name="_Toc160719735"/>
      <w:bookmarkStart w:id="820" w:name="_Toc160720090"/>
      <w:bookmarkStart w:id="821" w:name="_Toc160720447"/>
      <w:bookmarkStart w:id="822" w:name="_Toc160720802"/>
      <w:bookmarkStart w:id="823" w:name="_Toc160721158"/>
      <w:bookmarkStart w:id="824" w:name="_Toc160721514"/>
      <w:bookmarkStart w:id="825" w:name="_Toc160721870"/>
      <w:bookmarkStart w:id="826" w:name="_Toc160722226"/>
      <w:bookmarkStart w:id="827" w:name="_Toc160722582"/>
      <w:bookmarkStart w:id="828" w:name="_Toc160722937"/>
      <w:bookmarkStart w:id="829" w:name="_Toc160723293"/>
      <w:bookmarkStart w:id="830" w:name="_Toc176267345"/>
      <w:bookmarkStart w:id="831" w:name="_Toc176270748"/>
      <w:bookmarkStart w:id="832" w:name="_Toc195716125"/>
      <w:bookmarkStart w:id="833" w:name="_Toc195716498"/>
      <w:bookmarkStart w:id="834" w:name="_Toc195717305"/>
      <w:bookmarkStart w:id="835" w:name="_Toc195717952"/>
      <w:bookmarkStart w:id="836" w:name="_Toc195718345"/>
      <w:bookmarkStart w:id="837" w:name="_Toc195718718"/>
      <w:bookmarkStart w:id="838" w:name="_Toc195719091"/>
      <w:bookmarkStart w:id="839" w:name="_Toc195719464"/>
      <w:bookmarkStart w:id="840" w:name="_Toc195719837"/>
      <w:bookmarkStart w:id="841" w:name="_Toc195720210"/>
      <w:bookmarkStart w:id="842" w:name="_Toc195720583"/>
      <w:bookmarkStart w:id="843" w:name="_Toc195720956"/>
      <w:bookmarkStart w:id="844" w:name="_Toc210899036"/>
      <w:r w:rsidRPr="00ED50C8">
        <w:t>Indices de protection</w:t>
      </w:r>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p>
    <w:p w14:paraId="37A01075" w14:textId="77777777" w:rsidR="00022E6D" w:rsidRPr="00ED50C8" w:rsidRDefault="00022E6D" w:rsidP="00022E6D">
      <w:r w:rsidRPr="00ED50C8">
        <w:t>Dans les locaux humides l'indice de protection minimal du matériel est IP 55 et IK 8.</w:t>
      </w:r>
    </w:p>
    <w:p w14:paraId="12A42562" w14:textId="77777777" w:rsidR="00022E6D" w:rsidRPr="00ED50C8" w:rsidRDefault="00022E6D" w:rsidP="00022E6D">
      <w:r w:rsidRPr="00ED50C8">
        <w:t>Dans les autres zones les indices de protection sont au moins ceux du guide UTE C 15-103.</w:t>
      </w:r>
    </w:p>
    <w:p w14:paraId="3E3AE204" w14:textId="5DF186CD" w:rsidR="00022E6D" w:rsidRPr="00022E6D" w:rsidRDefault="00022E6D" w:rsidP="00022E6D">
      <w:pPr>
        <w:pStyle w:val="Titre3"/>
      </w:pPr>
      <w:bookmarkStart w:id="845" w:name="_Toc389283433"/>
      <w:bookmarkStart w:id="846" w:name="_Toc389463176"/>
      <w:bookmarkStart w:id="847" w:name="_Toc411136461"/>
      <w:bookmarkStart w:id="848" w:name="_Toc25486806"/>
      <w:bookmarkStart w:id="849" w:name="_Toc32823275"/>
      <w:bookmarkStart w:id="850" w:name="_Toc154132125"/>
      <w:bookmarkStart w:id="851" w:name="_Toc160530765"/>
      <w:bookmarkStart w:id="852" w:name="_Toc160634408"/>
      <w:bookmarkStart w:id="853" w:name="_Toc160693666"/>
      <w:bookmarkStart w:id="854" w:name="_Toc160694033"/>
      <w:bookmarkStart w:id="855" w:name="_Toc160694388"/>
      <w:bookmarkStart w:id="856" w:name="_Toc160694743"/>
      <w:bookmarkStart w:id="857" w:name="_Toc160695098"/>
      <w:bookmarkStart w:id="858" w:name="_Toc160695453"/>
      <w:bookmarkStart w:id="859" w:name="_Toc160695808"/>
      <w:bookmarkStart w:id="860" w:name="_Toc160696518"/>
      <w:bookmarkStart w:id="861" w:name="_Toc160696873"/>
      <w:bookmarkStart w:id="862" w:name="_Toc160697228"/>
      <w:bookmarkStart w:id="863" w:name="_Toc160697583"/>
      <w:bookmarkStart w:id="864" w:name="_Toc160697938"/>
      <w:bookmarkStart w:id="865" w:name="_Toc160698293"/>
      <w:bookmarkStart w:id="866" w:name="_Toc160698648"/>
      <w:bookmarkStart w:id="867" w:name="_Toc160700499"/>
      <w:bookmarkStart w:id="868" w:name="_Toc160700858"/>
      <w:bookmarkStart w:id="869" w:name="_Toc160719736"/>
      <w:bookmarkStart w:id="870" w:name="_Toc160720091"/>
      <w:bookmarkStart w:id="871" w:name="_Toc160720448"/>
      <w:bookmarkStart w:id="872" w:name="_Toc160720803"/>
      <w:bookmarkStart w:id="873" w:name="_Toc160721159"/>
      <w:bookmarkStart w:id="874" w:name="_Toc160721515"/>
      <w:bookmarkStart w:id="875" w:name="_Toc160721871"/>
      <w:bookmarkStart w:id="876" w:name="_Toc160722227"/>
      <w:bookmarkStart w:id="877" w:name="_Toc160722583"/>
      <w:bookmarkStart w:id="878" w:name="_Toc160722938"/>
      <w:bookmarkStart w:id="879" w:name="_Toc160723294"/>
      <w:bookmarkStart w:id="880" w:name="_Toc176267346"/>
      <w:bookmarkStart w:id="881" w:name="_Toc176270749"/>
      <w:bookmarkStart w:id="882" w:name="_Toc195716126"/>
      <w:bookmarkStart w:id="883" w:name="_Toc195716499"/>
      <w:bookmarkStart w:id="884" w:name="_Toc195717306"/>
      <w:bookmarkStart w:id="885" w:name="_Toc195717953"/>
      <w:bookmarkStart w:id="886" w:name="_Toc195718346"/>
      <w:bookmarkStart w:id="887" w:name="_Toc195718719"/>
      <w:bookmarkStart w:id="888" w:name="_Toc195719092"/>
      <w:bookmarkStart w:id="889" w:name="_Toc195719465"/>
      <w:bookmarkStart w:id="890" w:name="_Toc195719838"/>
      <w:bookmarkStart w:id="891" w:name="_Toc195720211"/>
      <w:bookmarkStart w:id="892" w:name="_Toc195720584"/>
      <w:bookmarkStart w:id="893" w:name="_Toc195720957"/>
      <w:bookmarkStart w:id="894" w:name="_Toc210899037"/>
      <w:r w:rsidRPr="00ED50C8">
        <w:t>Corrosion</w:t>
      </w:r>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p>
    <w:p w14:paraId="73FD7CE1" w14:textId="77777777" w:rsidR="00022E6D" w:rsidRPr="00ED50C8" w:rsidRDefault="00022E6D" w:rsidP="00022E6D">
      <w:r w:rsidRPr="00ED50C8">
        <w:t>Tous les matériaux entrant dans la composition du matériel électrique et pouvant être en contact avec l'atmosphère ambiante doivent être choisis de telle manière que la corrosion due aux différents produits rencontrés ne risque pas d'altérer le bon fonctionnement de celui-ci et sa tenue dans le temps.</w:t>
      </w:r>
    </w:p>
    <w:p w14:paraId="5EACC43D" w14:textId="77777777" w:rsidR="00022E6D" w:rsidRPr="00ED50C8" w:rsidRDefault="00022E6D" w:rsidP="00022E6D">
      <w:r w:rsidRPr="00ED50C8">
        <w:t>Cette recommandation s'applique non seulement au matériel électrique proprement dit, mais également aux enveloppes, aux cheminements de câbles et aux supportages.</w:t>
      </w:r>
    </w:p>
    <w:p w14:paraId="570ED987" w14:textId="77777777" w:rsidR="00022E6D" w:rsidRPr="00ED50C8" w:rsidRDefault="00022E6D" w:rsidP="00022E6D">
      <w:r w:rsidRPr="00ED50C8">
        <w:t>Si la spécification particulière le demande, le cuivre non protégé est prohibé.</w:t>
      </w:r>
    </w:p>
    <w:p w14:paraId="6FBC0202" w14:textId="0665BF42" w:rsidR="00022E6D" w:rsidRPr="00022E6D" w:rsidRDefault="00022E6D" w:rsidP="00022E6D">
      <w:pPr>
        <w:pStyle w:val="Titre2"/>
      </w:pPr>
      <w:bookmarkStart w:id="895" w:name="_Toc389283436"/>
      <w:bookmarkStart w:id="896" w:name="_Toc389463179"/>
      <w:bookmarkStart w:id="897" w:name="_Toc411136464"/>
      <w:bookmarkStart w:id="898" w:name="_Toc25486809"/>
      <w:bookmarkStart w:id="899" w:name="_Toc32823276"/>
      <w:bookmarkStart w:id="900" w:name="_Toc165449172"/>
      <w:bookmarkStart w:id="901" w:name="_Toc154132126"/>
      <w:bookmarkStart w:id="902" w:name="_Toc160530766"/>
      <w:bookmarkStart w:id="903" w:name="_Toc160634409"/>
      <w:bookmarkStart w:id="904" w:name="_Toc160693667"/>
      <w:bookmarkStart w:id="905" w:name="_Toc160694034"/>
      <w:bookmarkStart w:id="906" w:name="_Toc160694389"/>
      <w:bookmarkStart w:id="907" w:name="_Toc160694744"/>
      <w:bookmarkStart w:id="908" w:name="_Toc160695099"/>
      <w:bookmarkStart w:id="909" w:name="_Toc160695454"/>
      <w:bookmarkStart w:id="910" w:name="_Toc160695809"/>
      <w:bookmarkStart w:id="911" w:name="_Toc160696519"/>
      <w:bookmarkStart w:id="912" w:name="_Toc160696874"/>
      <w:bookmarkStart w:id="913" w:name="_Toc160697229"/>
      <w:bookmarkStart w:id="914" w:name="_Toc160697584"/>
      <w:bookmarkStart w:id="915" w:name="_Toc160697939"/>
      <w:bookmarkStart w:id="916" w:name="_Toc160698294"/>
      <w:bookmarkStart w:id="917" w:name="_Toc160698649"/>
      <w:bookmarkStart w:id="918" w:name="_Toc160700500"/>
      <w:bookmarkStart w:id="919" w:name="_Toc160700859"/>
      <w:bookmarkStart w:id="920" w:name="_Toc160719737"/>
      <w:bookmarkStart w:id="921" w:name="_Toc160720092"/>
      <w:bookmarkStart w:id="922" w:name="_Toc160720449"/>
      <w:bookmarkStart w:id="923" w:name="_Toc160720804"/>
      <w:bookmarkStart w:id="924" w:name="_Toc160721160"/>
      <w:bookmarkStart w:id="925" w:name="_Toc160721516"/>
      <w:bookmarkStart w:id="926" w:name="_Toc160721872"/>
      <w:bookmarkStart w:id="927" w:name="_Toc160722228"/>
      <w:bookmarkStart w:id="928" w:name="_Toc160722584"/>
      <w:bookmarkStart w:id="929" w:name="_Toc160722939"/>
      <w:bookmarkStart w:id="930" w:name="_Toc160723295"/>
      <w:bookmarkStart w:id="931" w:name="_Toc176267347"/>
      <w:bookmarkStart w:id="932" w:name="_Toc176270750"/>
      <w:bookmarkStart w:id="933" w:name="_Toc195716127"/>
      <w:bookmarkStart w:id="934" w:name="_Toc195716500"/>
      <w:bookmarkStart w:id="935" w:name="_Toc195717307"/>
      <w:bookmarkStart w:id="936" w:name="_Toc195717746"/>
      <w:bookmarkStart w:id="937" w:name="_Toc195717954"/>
      <w:bookmarkStart w:id="938" w:name="_Toc195718347"/>
      <w:bookmarkStart w:id="939" w:name="_Toc195718720"/>
      <w:bookmarkStart w:id="940" w:name="_Toc195719093"/>
      <w:bookmarkStart w:id="941" w:name="_Toc195719466"/>
      <w:bookmarkStart w:id="942" w:name="_Toc195719839"/>
      <w:bookmarkStart w:id="943" w:name="_Toc195720212"/>
      <w:bookmarkStart w:id="944" w:name="_Toc195720585"/>
      <w:bookmarkStart w:id="945" w:name="_Toc195720958"/>
      <w:bookmarkStart w:id="946" w:name="_Toc210899038"/>
      <w:bookmarkStart w:id="947" w:name="_Toc210914416"/>
      <w:r w:rsidRPr="006B3941">
        <w:t xml:space="preserve">DOCUMENTS </w:t>
      </w:r>
      <w:r w:rsidRPr="00022E6D">
        <w:t>D’ETUDE</w:t>
      </w:r>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p>
    <w:p w14:paraId="1AA5EB22" w14:textId="77777777" w:rsidR="00022E6D" w:rsidRPr="00ED50C8" w:rsidRDefault="00022E6D" w:rsidP="00022E6D">
      <w:r w:rsidRPr="00ED50C8">
        <w:t>L’Entrepreneur a à sa charge les frais et démarches relatifs à :</w:t>
      </w:r>
    </w:p>
    <w:p w14:paraId="6A3A3A1C" w14:textId="77777777" w:rsidR="00022E6D" w:rsidRPr="00022E6D" w:rsidRDefault="00022E6D" w:rsidP="00022E6D">
      <w:pPr>
        <w:pStyle w:val="Puce1"/>
      </w:pPr>
      <w:r w:rsidRPr="00ED50C8">
        <w:t>La</w:t>
      </w:r>
      <w:r w:rsidRPr="00022E6D">
        <w:t xml:space="preserve"> création du dossier d’exécution,</w:t>
      </w:r>
    </w:p>
    <w:p w14:paraId="56D43E4E" w14:textId="77777777" w:rsidR="00022E6D" w:rsidRPr="00022E6D" w:rsidRDefault="00022E6D" w:rsidP="00022E6D">
      <w:pPr>
        <w:pStyle w:val="Puce1"/>
      </w:pPr>
      <w:r w:rsidRPr="00ED50C8">
        <w:t>La</w:t>
      </w:r>
      <w:r w:rsidRPr="00022E6D">
        <w:t xml:space="preserve"> création du dossier des ouvrages exécutés,</w:t>
      </w:r>
    </w:p>
    <w:p w14:paraId="27671306" w14:textId="62735CB6" w:rsidR="00022E6D" w:rsidRPr="00022E6D" w:rsidRDefault="00022E6D" w:rsidP="00022E6D">
      <w:pPr>
        <w:pStyle w:val="Puce1"/>
      </w:pPr>
      <w:r w:rsidRPr="00ED50C8">
        <w:t>L’obtention</w:t>
      </w:r>
      <w:r w:rsidRPr="00022E6D">
        <w:t xml:space="preserve"> d’une attestation de conformité des installations électriques établie par un organisme agréé par le </w:t>
      </w:r>
      <w:r w:rsidR="00B57A49" w:rsidRPr="00667038">
        <w:t>Maître d’Ouvrage</w:t>
      </w:r>
      <w:r w:rsidRPr="00022E6D">
        <w:t>,</w:t>
      </w:r>
    </w:p>
    <w:p w14:paraId="38519B1B" w14:textId="77777777" w:rsidR="00022E6D" w:rsidRPr="00022E6D" w:rsidRDefault="00022E6D" w:rsidP="00022E6D">
      <w:pPr>
        <w:pStyle w:val="Puce1"/>
      </w:pPr>
      <w:r w:rsidRPr="00ED50C8">
        <w:t>L’obtention</w:t>
      </w:r>
      <w:r w:rsidRPr="00022E6D">
        <w:t xml:space="preserve"> du certificat CONSUEL (sauf exclusion dans la spécification particulière).</w:t>
      </w:r>
    </w:p>
    <w:p w14:paraId="2DB8310D" w14:textId="607F36AE" w:rsidR="00022E6D" w:rsidRPr="00022E6D" w:rsidRDefault="00022E6D" w:rsidP="00022E6D">
      <w:pPr>
        <w:pStyle w:val="Titre2"/>
      </w:pPr>
      <w:bookmarkStart w:id="948" w:name="_Toc32823277"/>
      <w:bookmarkStart w:id="949" w:name="_Toc165449173"/>
      <w:bookmarkStart w:id="950" w:name="_Toc154132127"/>
      <w:bookmarkStart w:id="951" w:name="_Toc160530767"/>
      <w:bookmarkStart w:id="952" w:name="_Toc160634410"/>
      <w:bookmarkStart w:id="953" w:name="_Toc160693668"/>
      <w:bookmarkStart w:id="954" w:name="_Toc160694035"/>
      <w:bookmarkStart w:id="955" w:name="_Toc160694390"/>
      <w:bookmarkStart w:id="956" w:name="_Toc160694745"/>
      <w:bookmarkStart w:id="957" w:name="_Toc160695100"/>
      <w:bookmarkStart w:id="958" w:name="_Toc160695455"/>
      <w:bookmarkStart w:id="959" w:name="_Toc160695810"/>
      <w:bookmarkStart w:id="960" w:name="_Toc160696520"/>
      <w:bookmarkStart w:id="961" w:name="_Toc160696875"/>
      <w:bookmarkStart w:id="962" w:name="_Toc160697230"/>
      <w:bookmarkStart w:id="963" w:name="_Toc160697585"/>
      <w:bookmarkStart w:id="964" w:name="_Toc160697940"/>
      <w:bookmarkStart w:id="965" w:name="_Toc160698295"/>
      <w:bookmarkStart w:id="966" w:name="_Toc160698650"/>
      <w:bookmarkStart w:id="967" w:name="_Toc160700501"/>
      <w:bookmarkStart w:id="968" w:name="_Toc160700860"/>
      <w:bookmarkStart w:id="969" w:name="_Toc160719738"/>
      <w:bookmarkStart w:id="970" w:name="_Toc160720093"/>
      <w:bookmarkStart w:id="971" w:name="_Toc160720450"/>
      <w:bookmarkStart w:id="972" w:name="_Toc160720805"/>
      <w:bookmarkStart w:id="973" w:name="_Toc160721161"/>
      <w:bookmarkStart w:id="974" w:name="_Toc160721517"/>
      <w:bookmarkStart w:id="975" w:name="_Toc160721873"/>
      <w:bookmarkStart w:id="976" w:name="_Toc160722229"/>
      <w:bookmarkStart w:id="977" w:name="_Toc160722585"/>
      <w:bookmarkStart w:id="978" w:name="_Toc160722940"/>
      <w:bookmarkStart w:id="979" w:name="_Toc160723296"/>
      <w:bookmarkStart w:id="980" w:name="_Toc176267348"/>
      <w:bookmarkStart w:id="981" w:name="_Toc176270751"/>
      <w:bookmarkStart w:id="982" w:name="_Toc195716128"/>
      <w:bookmarkStart w:id="983" w:name="_Toc195716501"/>
      <w:bookmarkStart w:id="984" w:name="_Toc195717308"/>
      <w:bookmarkStart w:id="985" w:name="_Toc195717747"/>
      <w:bookmarkStart w:id="986" w:name="_Toc195717955"/>
      <w:bookmarkStart w:id="987" w:name="_Toc195718348"/>
      <w:bookmarkStart w:id="988" w:name="_Toc195718721"/>
      <w:bookmarkStart w:id="989" w:name="_Toc195719094"/>
      <w:bookmarkStart w:id="990" w:name="_Toc195719467"/>
      <w:bookmarkStart w:id="991" w:name="_Toc195719840"/>
      <w:bookmarkStart w:id="992" w:name="_Toc195720213"/>
      <w:bookmarkStart w:id="993" w:name="_Toc195720586"/>
      <w:bookmarkStart w:id="994" w:name="_Toc195720959"/>
      <w:bookmarkStart w:id="995" w:name="_Toc210899039"/>
      <w:bookmarkStart w:id="996" w:name="_Toc210914417"/>
      <w:r w:rsidRPr="006B3941">
        <w:t>SCHEMAS ELECTRIQUES</w:t>
      </w:r>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p>
    <w:p w14:paraId="0E3E9C30" w14:textId="77777777" w:rsidR="00022E6D" w:rsidRPr="00ED50C8" w:rsidRDefault="00022E6D" w:rsidP="00022E6D">
      <w:r w:rsidRPr="00ED50C8">
        <w:t>Pour chaque ensemble électrique, l’entrepreneur établit un schéma comportant au moins :</w:t>
      </w:r>
    </w:p>
    <w:p w14:paraId="12FA9676" w14:textId="77777777" w:rsidR="00022E6D" w:rsidRPr="00022E6D" w:rsidRDefault="00022E6D" w:rsidP="00022E6D">
      <w:pPr>
        <w:pStyle w:val="Puce1"/>
      </w:pPr>
      <w:r w:rsidRPr="00ED50C8">
        <w:t>Une</w:t>
      </w:r>
      <w:r w:rsidRPr="00022E6D">
        <w:t xml:space="preserve"> page de garde,</w:t>
      </w:r>
    </w:p>
    <w:p w14:paraId="326AE91C" w14:textId="77777777" w:rsidR="00022E6D" w:rsidRPr="00022E6D" w:rsidRDefault="00022E6D" w:rsidP="00022E6D">
      <w:pPr>
        <w:pStyle w:val="Puce1"/>
      </w:pPr>
      <w:r w:rsidRPr="00ED50C8">
        <w:t>Un</w:t>
      </w:r>
      <w:r w:rsidRPr="00022E6D">
        <w:t xml:space="preserve"> sommaire avec tableau de suivi des modifications,</w:t>
      </w:r>
    </w:p>
    <w:p w14:paraId="4A7DB282" w14:textId="77777777" w:rsidR="00022E6D" w:rsidRPr="00022E6D" w:rsidRDefault="00022E6D" w:rsidP="00022E6D">
      <w:pPr>
        <w:pStyle w:val="Puce1"/>
      </w:pPr>
      <w:r w:rsidRPr="00ED50C8">
        <w:t>Une</w:t>
      </w:r>
      <w:r w:rsidRPr="00022E6D">
        <w:t xml:space="preserve"> liste de symboles et les principes de repérage et de couleur des fileries,</w:t>
      </w:r>
    </w:p>
    <w:p w14:paraId="53360F2D" w14:textId="77777777" w:rsidR="00022E6D" w:rsidRPr="00022E6D" w:rsidRDefault="00022E6D" w:rsidP="00022E6D">
      <w:pPr>
        <w:pStyle w:val="Puce1"/>
      </w:pPr>
      <w:r w:rsidRPr="00ED50C8">
        <w:t>Les</w:t>
      </w:r>
      <w:r w:rsidRPr="00022E6D">
        <w:t xml:space="preserve"> schémas unifilaires,</w:t>
      </w:r>
    </w:p>
    <w:p w14:paraId="5BF1050B" w14:textId="77777777" w:rsidR="00022E6D" w:rsidRPr="00022E6D" w:rsidRDefault="00022E6D" w:rsidP="00022E6D">
      <w:pPr>
        <w:pStyle w:val="Puce1"/>
      </w:pPr>
      <w:r w:rsidRPr="00ED50C8">
        <w:t>Les</w:t>
      </w:r>
      <w:r w:rsidRPr="00022E6D">
        <w:t xml:space="preserve"> schémas multifilaires dans lesquels chaque arrivée, départ ou auxiliaire est détaillé individuellement dans un ou plusieurs folios avec des repères d’équipement et de filerie qui lui sont propres et uniques,</w:t>
      </w:r>
    </w:p>
    <w:p w14:paraId="485B4CB7" w14:textId="77777777" w:rsidR="00022E6D" w:rsidRPr="00022E6D" w:rsidRDefault="00022E6D" w:rsidP="00022E6D">
      <w:pPr>
        <w:pStyle w:val="Puce1"/>
      </w:pPr>
      <w:r w:rsidRPr="00ED50C8">
        <w:t>Les</w:t>
      </w:r>
      <w:r w:rsidRPr="00022E6D">
        <w:t xml:space="preserve"> plans de bornier,</w:t>
      </w:r>
    </w:p>
    <w:p w14:paraId="719ADA86" w14:textId="77777777" w:rsidR="00022E6D" w:rsidRPr="00022E6D" w:rsidRDefault="00022E6D" w:rsidP="00022E6D">
      <w:pPr>
        <w:pStyle w:val="Puce1"/>
      </w:pPr>
      <w:r w:rsidRPr="00ED50C8">
        <w:t>Les</w:t>
      </w:r>
      <w:r w:rsidRPr="00022E6D">
        <w:t xml:space="preserve"> plans d’implantation intérieure,</w:t>
      </w:r>
    </w:p>
    <w:p w14:paraId="5CBE42E9" w14:textId="77777777" w:rsidR="00022E6D" w:rsidRPr="00022E6D" w:rsidRDefault="00022E6D" w:rsidP="00022E6D">
      <w:pPr>
        <w:pStyle w:val="Puce1"/>
      </w:pPr>
      <w:r w:rsidRPr="00ED50C8">
        <w:t>Les</w:t>
      </w:r>
      <w:r w:rsidRPr="00022E6D">
        <w:t xml:space="preserve"> plans d’implantation extérieure,</w:t>
      </w:r>
    </w:p>
    <w:p w14:paraId="0A19C4C8" w14:textId="77777777" w:rsidR="00022E6D" w:rsidRPr="00022E6D" w:rsidRDefault="00022E6D" w:rsidP="00022E6D">
      <w:pPr>
        <w:pStyle w:val="Puce1"/>
      </w:pPr>
      <w:r w:rsidRPr="00ED50C8">
        <w:t>Une</w:t>
      </w:r>
      <w:r w:rsidRPr="00022E6D">
        <w:t xml:space="preserve"> nomenclature complète et détaillée des matériels installés (marque, type, référence fournisseur).</w:t>
      </w:r>
    </w:p>
    <w:p w14:paraId="199EE1DC" w14:textId="77777777" w:rsidR="00022E6D" w:rsidRPr="00ED50C8" w:rsidRDefault="00022E6D" w:rsidP="00022E6D">
      <w:r w:rsidRPr="00ED50C8">
        <w:t>Le document doit clairement faire apparaître :</w:t>
      </w:r>
    </w:p>
    <w:p w14:paraId="7F4B670C" w14:textId="77777777" w:rsidR="00022E6D" w:rsidRPr="00022E6D" w:rsidRDefault="00022E6D" w:rsidP="00022E6D">
      <w:pPr>
        <w:pStyle w:val="Puce1"/>
      </w:pPr>
      <w:r w:rsidRPr="00ED50C8">
        <w:t>L’origine</w:t>
      </w:r>
      <w:r w:rsidRPr="00022E6D">
        <w:t>, la destination et le numéro des liaisons extérieures connectées à l’équipement,</w:t>
      </w:r>
    </w:p>
    <w:p w14:paraId="0ABD250F" w14:textId="77777777" w:rsidR="00022E6D" w:rsidRPr="00022E6D" w:rsidRDefault="00022E6D" w:rsidP="00022E6D">
      <w:pPr>
        <w:pStyle w:val="Puce1"/>
      </w:pPr>
      <w:r w:rsidRPr="00ED50C8">
        <w:t>Les</w:t>
      </w:r>
      <w:r w:rsidRPr="00022E6D">
        <w:t xml:space="preserve"> calibres nominaux et les calibres de réglage des composants,</w:t>
      </w:r>
    </w:p>
    <w:p w14:paraId="154360EE" w14:textId="77777777" w:rsidR="00022E6D" w:rsidRPr="00022E6D" w:rsidRDefault="00022E6D" w:rsidP="00022E6D">
      <w:pPr>
        <w:pStyle w:val="Puce1"/>
      </w:pPr>
      <w:r w:rsidRPr="00ED50C8">
        <w:t>Le</w:t>
      </w:r>
      <w:r w:rsidRPr="00022E6D">
        <w:t xml:space="preserve"> report des contacts,</w:t>
      </w:r>
    </w:p>
    <w:p w14:paraId="54EA51F1" w14:textId="77777777" w:rsidR="00022E6D" w:rsidRPr="00022E6D" w:rsidRDefault="00022E6D" w:rsidP="00022E6D">
      <w:pPr>
        <w:pStyle w:val="Puce1"/>
      </w:pPr>
      <w:r w:rsidRPr="00ED50C8">
        <w:lastRenderedPageBreak/>
        <w:t>Les</w:t>
      </w:r>
      <w:r w:rsidRPr="00022E6D">
        <w:t xml:space="preserve"> reports de folio,</w:t>
      </w:r>
    </w:p>
    <w:p w14:paraId="3C566F54" w14:textId="77777777" w:rsidR="00022E6D" w:rsidRPr="00022E6D" w:rsidRDefault="00022E6D" w:rsidP="00022E6D">
      <w:pPr>
        <w:pStyle w:val="Puce1"/>
      </w:pPr>
      <w:r w:rsidRPr="00ED50C8">
        <w:t>Les</w:t>
      </w:r>
      <w:r w:rsidRPr="00022E6D">
        <w:t xml:space="preserve"> repères et libellés de tous les composants,</w:t>
      </w:r>
    </w:p>
    <w:p w14:paraId="5AF9CF1E" w14:textId="77777777" w:rsidR="00022E6D" w:rsidRPr="00022E6D" w:rsidRDefault="00022E6D" w:rsidP="00022E6D">
      <w:pPr>
        <w:pStyle w:val="Puce1"/>
      </w:pPr>
      <w:r w:rsidRPr="00ED50C8">
        <w:t>L’intensité</w:t>
      </w:r>
      <w:r w:rsidRPr="00022E6D">
        <w:t xml:space="preserve"> nominale des consommateurs,</w:t>
      </w:r>
    </w:p>
    <w:p w14:paraId="3C8B976D" w14:textId="77777777" w:rsidR="00022E6D" w:rsidRPr="00022E6D" w:rsidRDefault="00022E6D" w:rsidP="00022E6D">
      <w:pPr>
        <w:pStyle w:val="Puce1"/>
      </w:pPr>
      <w:r w:rsidRPr="00ED50C8">
        <w:t>Les</w:t>
      </w:r>
      <w:r w:rsidRPr="00022E6D">
        <w:t xml:space="preserve"> courants de court-circuit calculés ayant servi de base à la conception du jeu de barres.</w:t>
      </w:r>
    </w:p>
    <w:p w14:paraId="523D0F28" w14:textId="77777777" w:rsidR="00022E6D" w:rsidRPr="00ED50C8" w:rsidRDefault="00022E6D" w:rsidP="00022E6D">
      <w:r w:rsidRPr="00ED50C8">
        <w:t xml:space="preserve">Les documents sont disponibles localement dans des pochettes </w:t>
      </w:r>
      <w:proofErr w:type="spellStart"/>
      <w:r w:rsidRPr="00ED50C8">
        <w:t>porte-plans</w:t>
      </w:r>
      <w:proofErr w:type="spellEnd"/>
      <w:r w:rsidRPr="00ED50C8">
        <w:t>.</w:t>
      </w:r>
    </w:p>
    <w:p w14:paraId="0B7B5437" w14:textId="467DC7C1" w:rsidR="00022E6D" w:rsidRPr="00022E6D" w:rsidRDefault="00022E6D" w:rsidP="00022E6D">
      <w:pPr>
        <w:pStyle w:val="Titre2"/>
      </w:pPr>
      <w:bookmarkStart w:id="997" w:name="_Toc32823278"/>
      <w:bookmarkStart w:id="998" w:name="_Toc165449174"/>
      <w:bookmarkStart w:id="999" w:name="_Toc154132128"/>
      <w:bookmarkStart w:id="1000" w:name="_Toc160530768"/>
      <w:bookmarkStart w:id="1001" w:name="_Toc160634411"/>
      <w:bookmarkStart w:id="1002" w:name="_Toc160693669"/>
      <w:bookmarkStart w:id="1003" w:name="_Toc160694036"/>
      <w:bookmarkStart w:id="1004" w:name="_Toc160694391"/>
      <w:bookmarkStart w:id="1005" w:name="_Toc160694746"/>
      <w:bookmarkStart w:id="1006" w:name="_Toc160695101"/>
      <w:bookmarkStart w:id="1007" w:name="_Toc160695456"/>
      <w:bookmarkStart w:id="1008" w:name="_Toc160695811"/>
      <w:bookmarkStart w:id="1009" w:name="_Toc160696521"/>
      <w:bookmarkStart w:id="1010" w:name="_Toc160696876"/>
      <w:bookmarkStart w:id="1011" w:name="_Toc160697231"/>
      <w:bookmarkStart w:id="1012" w:name="_Toc160697586"/>
      <w:bookmarkStart w:id="1013" w:name="_Toc160697941"/>
      <w:bookmarkStart w:id="1014" w:name="_Toc160698296"/>
      <w:bookmarkStart w:id="1015" w:name="_Toc160698651"/>
      <w:bookmarkStart w:id="1016" w:name="_Toc160700502"/>
      <w:bookmarkStart w:id="1017" w:name="_Toc160700861"/>
      <w:bookmarkStart w:id="1018" w:name="_Toc160719739"/>
      <w:bookmarkStart w:id="1019" w:name="_Toc160720094"/>
      <w:bookmarkStart w:id="1020" w:name="_Toc160720451"/>
      <w:bookmarkStart w:id="1021" w:name="_Toc160720806"/>
      <w:bookmarkStart w:id="1022" w:name="_Toc160721162"/>
      <w:bookmarkStart w:id="1023" w:name="_Toc160721518"/>
      <w:bookmarkStart w:id="1024" w:name="_Toc160721874"/>
      <w:bookmarkStart w:id="1025" w:name="_Toc160722230"/>
      <w:bookmarkStart w:id="1026" w:name="_Toc160722586"/>
      <w:bookmarkStart w:id="1027" w:name="_Toc160722941"/>
      <w:bookmarkStart w:id="1028" w:name="_Toc160723297"/>
      <w:bookmarkStart w:id="1029" w:name="_Toc176267349"/>
      <w:bookmarkStart w:id="1030" w:name="_Toc176270752"/>
      <w:bookmarkStart w:id="1031" w:name="_Toc195716129"/>
      <w:bookmarkStart w:id="1032" w:name="_Toc195716502"/>
      <w:bookmarkStart w:id="1033" w:name="_Toc195717309"/>
      <w:bookmarkStart w:id="1034" w:name="_Toc195717748"/>
      <w:bookmarkStart w:id="1035" w:name="_Toc195717956"/>
      <w:bookmarkStart w:id="1036" w:name="_Toc195718349"/>
      <w:bookmarkStart w:id="1037" w:name="_Toc195718722"/>
      <w:bookmarkStart w:id="1038" w:name="_Toc195719095"/>
      <w:bookmarkStart w:id="1039" w:name="_Toc195719468"/>
      <w:bookmarkStart w:id="1040" w:name="_Toc195719841"/>
      <w:bookmarkStart w:id="1041" w:name="_Toc195720214"/>
      <w:bookmarkStart w:id="1042" w:name="_Toc195720587"/>
      <w:bookmarkStart w:id="1043" w:name="_Toc195720960"/>
      <w:bookmarkStart w:id="1044" w:name="_Toc210899040"/>
      <w:bookmarkStart w:id="1045" w:name="_Toc210914418"/>
      <w:r w:rsidRPr="006B3941">
        <w:t>CRITERE DE REPERAGE</w:t>
      </w:r>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p>
    <w:p w14:paraId="155A7DED" w14:textId="77777777" w:rsidR="00022E6D" w:rsidRPr="00ED50C8" w:rsidRDefault="00022E6D" w:rsidP="00022E6D">
      <w:r w:rsidRPr="00ED50C8">
        <w:t>Conformément aux spécifications applicables sur le site, le repérage concerne :</w:t>
      </w:r>
    </w:p>
    <w:p w14:paraId="4B9DAC90" w14:textId="77777777" w:rsidR="00022E6D" w:rsidRPr="00022E6D" w:rsidRDefault="00022E6D" w:rsidP="00022E6D">
      <w:pPr>
        <w:pStyle w:val="Puce1"/>
      </w:pPr>
      <w:r w:rsidRPr="00ED50C8">
        <w:t>Chaque</w:t>
      </w:r>
      <w:r w:rsidRPr="00022E6D">
        <w:t xml:space="preserve"> équipement (libellé + repère),</w:t>
      </w:r>
    </w:p>
    <w:p w14:paraId="7AF1E461" w14:textId="77777777" w:rsidR="00022E6D" w:rsidRPr="00022E6D" w:rsidRDefault="00022E6D" w:rsidP="00022E6D">
      <w:pPr>
        <w:pStyle w:val="Puce1"/>
      </w:pPr>
      <w:r w:rsidRPr="00ED50C8">
        <w:t>Chaque</w:t>
      </w:r>
      <w:r w:rsidRPr="00022E6D">
        <w:t> armoire ou coffret (libellé + repère),</w:t>
      </w:r>
    </w:p>
    <w:p w14:paraId="2CD355CD" w14:textId="77777777" w:rsidR="00022E6D" w:rsidRPr="00022E6D" w:rsidRDefault="00022E6D" w:rsidP="00022E6D">
      <w:pPr>
        <w:pStyle w:val="Puce1"/>
      </w:pPr>
      <w:r w:rsidRPr="00ED50C8">
        <w:t>Chaque</w:t>
      </w:r>
      <w:r w:rsidRPr="00022E6D">
        <w:t xml:space="preserve"> composant ou filerie dans une armoire ou coffret,</w:t>
      </w:r>
    </w:p>
    <w:p w14:paraId="428F56FD" w14:textId="77777777" w:rsidR="00022E6D" w:rsidRPr="00022E6D" w:rsidRDefault="00022E6D" w:rsidP="00022E6D">
      <w:pPr>
        <w:pStyle w:val="Puce1"/>
      </w:pPr>
      <w:r w:rsidRPr="00ED50C8">
        <w:t>Chaque</w:t>
      </w:r>
      <w:r w:rsidRPr="00022E6D">
        <w:t xml:space="preserve"> câble,</w:t>
      </w:r>
    </w:p>
    <w:p w14:paraId="23B440D8" w14:textId="510E7549" w:rsidR="00C8515F" w:rsidRDefault="00022E6D" w:rsidP="00022E6D">
      <w:pPr>
        <w:pStyle w:val="Puce1"/>
      </w:pPr>
      <w:r w:rsidRPr="00ED50C8">
        <w:t>Les</w:t>
      </w:r>
      <w:r w:rsidRPr="00022E6D">
        <w:t xml:space="preserve"> cas échéant, chaque tiroir (partie mobile et partie fixe).</w:t>
      </w:r>
    </w:p>
    <w:p w14:paraId="454FCC04" w14:textId="6801AF70" w:rsidR="00022E6D" w:rsidRPr="00ED50C8" w:rsidRDefault="00022E6D" w:rsidP="00022E6D">
      <w:r w:rsidRPr="00ED50C8">
        <w:t>De façon générale, l’entrepreneur garantit que deux composants placés à l’intérieur d’un même ensemble électrique ne peuvent pas porter le même repère.</w:t>
      </w:r>
    </w:p>
    <w:p w14:paraId="21528F85" w14:textId="77777777" w:rsidR="00022E6D" w:rsidRPr="00ED50C8" w:rsidRDefault="00022E6D" w:rsidP="00022E6D">
      <w:r w:rsidRPr="00ED50C8">
        <w:t>De plus, chaque local HT ou avec TGBT comporte les schémas plastifiés des verrouillages et de l’unifilaire HT/BT.</w:t>
      </w:r>
    </w:p>
    <w:p w14:paraId="7758A187" w14:textId="0A586E91" w:rsidR="00022E6D" w:rsidRPr="00022E6D" w:rsidRDefault="00022E6D" w:rsidP="00022E6D">
      <w:pPr>
        <w:pStyle w:val="Titre2"/>
      </w:pPr>
      <w:bookmarkStart w:id="1046" w:name="_Toc389463180"/>
      <w:bookmarkStart w:id="1047" w:name="_Toc411136465"/>
      <w:bookmarkStart w:id="1048" w:name="_Toc25486810"/>
      <w:bookmarkStart w:id="1049" w:name="_Toc32823279"/>
      <w:bookmarkStart w:id="1050" w:name="_Toc165449175"/>
      <w:bookmarkStart w:id="1051" w:name="_Toc154132129"/>
      <w:bookmarkStart w:id="1052" w:name="_Toc160530769"/>
      <w:bookmarkStart w:id="1053" w:name="_Toc160634412"/>
      <w:bookmarkStart w:id="1054" w:name="_Toc160693670"/>
      <w:bookmarkStart w:id="1055" w:name="_Toc160694037"/>
      <w:bookmarkStart w:id="1056" w:name="_Toc160694392"/>
      <w:bookmarkStart w:id="1057" w:name="_Toc160694747"/>
      <w:bookmarkStart w:id="1058" w:name="_Toc160695102"/>
      <w:bookmarkStart w:id="1059" w:name="_Toc160695457"/>
      <w:bookmarkStart w:id="1060" w:name="_Toc160695812"/>
      <w:bookmarkStart w:id="1061" w:name="_Toc160696522"/>
      <w:bookmarkStart w:id="1062" w:name="_Toc160696877"/>
      <w:bookmarkStart w:id="1063" w:name="_Toc160697232"/>
      <w:bookmarkStart w:id="1064" w:name="_Toc160697587"/>
      <w:bookmarkStart w:id="1065" w:name="_Toc160697942"/>
      <w:bookmarkStart w:id="1066" w:name="_Toc160698297"/>
      <w:bookmarkStart w:id="1067" w:name="_Toc160698652"/>
      <w:bookmarkStart w:id="1068" w:name="_Toc160700503"/>
      <w:bookmarkStart w:id="1069" w:name="_Toc160700862"/>
      <w:bookmarkStart w:id="1070" w:name="_Toc160719740"/>
      <w:bookmarkStart w:id="1071" w:name="_Toc160720095"/>
      <w:bookmarkStart w:id="1072" w:name="_Toc160720452"/>
      <w:bookmarkStart w:id="1073" w:name="_Toc160720807"/>
      <w:bookmarkStart w:id="1074" w:name="_Toc160721163"/>
      <w:bookmarkStart w:id="1075" w:name="_Toc160721519"/>
      <w:bookmarkStart w:id="1076" w:name="_Toc160721875"/>
      <w:bookmarkStart w:id="1077" w:name="_Toc160722231"/>
      <w:bookmarkStart w:id="1078" w:name="_Toc160722587"/>
      <w:bookmarkStart w:id="1079" w:name="_Toc160722942"/>
      <w:bookmarkStart w:id="1080" w:name="_Toc160723298"/>
      <w:bookmarkStart w:id="1081" w:name="_Toc176267350"/>
      <w:bookmarkStart w:id="1082" w:name="_Toc176270753"/>
      <w:bookmarkStart w:id="1083" w:name="_Toc195716130"/>
      <w:bookmarkStart w:id="1084" w:name="_Toc195716503"/>
      <w:bookmarkStart w:id="1085" w:name="_Toc195717310"/>
      <w:bookmarkStart w:id="1086" w:name="_Toc195717749"/>
      <w:bookmarkStart w:id="1087" w:name="_Toc195717957"/>
      <w:bookmarkStart w:id="1088" w:name="_Toc195718350"/>
      <w:bookmarkStart w:id="1089" w:name="_Toc195718723"/>
      <w:bookmarkStart w:id="1090" w:name="_Toc195719096"/>
      <w:bookmarkStart w:id="1091" w:name="_Toc195719469"/>
      <w:bookmarkStart w:id="1092" w:name="_Toc195719842"/>
      <w:bookmarkStart w:id="1093" w:name="_Toc195720215"/>
      <w:bookmarkStart w:id="1094" w:name="_Toc195720588"/>
      <w:bookmarkStart w:id="1095" w:name="_Toc195720961"/>
      <w:bookmarkStart w:id="1096" w:name="_Toc210899041"/>
      <w:bookmarkStart w:id="1097" w:name="_Toc210914419"/>
      <w:r w:rsidRPr="006B3941">
        <w:t xml:space="preserve">HYGIENE </w:t>
      </w:r>
      <w:r w:rsidRPr="00022E6D">
        <w:t>ET SECURITE</w:t>
      </w:r>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p>
    <w:p w14:paraId="1E39AB6F" w14:textId="77777777" w:rsidR="00022E6D" w:rsidRPr="00ED50C8" w:rsidRDefault="00022E6D" w:rsidP="00022E6D">
      <w:r w:rsidRPr="00ED50C8">
        <w:t>Voir spécifications correspondantes.</w:t>
      </w:r>
    </w:p>
    <w:p w14:paraId="257290AD" w14:textId="475FA054" w:rsidR="00022E6D" w:rsidRPr="00022E6D" w:rsidRDefault="00022E6D" w:rsidP="00022E6D">
      <w:pPr>
        <w:pStyle w:val="Titre2"/>
      </w:pPr>
      <w:bookmarkStart w:id="1098" w:name="_Toc352120811"/>
      <w:bookmarkStart w:id="1099" w:name="_Toc352726668"/>
      <w:bookmarkStart w:id="1100" w:name="_Toc389463181"/>
      <w:bookmarkStart w:id="1101" w:name="_Toc411136466"/>
      <w:bookmarkStart w:id="1102" w:name="_Toc25486811"/>
      <w:bookmarkStart w:id="1103" w:name="_Toc32823280"/>
      <w:bookmarkStart w:id="1104" w:name="_Toc165449176"/>
      <w:bookmarkStart w:id="1105" w:name="_Toc154132130"/>
      <w:bookmarkStart w:id="1106" w:name="_Toc160530770"/>
      <w:bookmarkStart w:id="1107" w:name="_Toc160634413"/>
      <w:bookmarkStart w:id="1108" w:name="_Toc160693671"/>
      <w:bookmarkStart w:id="1109" w:name="_Toc160694038"/>
      <w:bookmarkStart w:id="1110" w:name="_Toc160694393"/>
      <w:bookmarkStart w:id="1111" w:name="_Toc160694748"/>
      <w:bookmarkStart w:id="1112" w:name="_Toc160695103"/>
      <w:bookmarkStart w:id="1113" w:name="_Toc160695458"/>
      <w:bookmarkStart w:id="1114" w:name="_Toc160695813"/>
      <w:bookmarkStart w:id="1115" w:name="_Toc160696523"/>
      <w:bookmarkStart w:id="1116" w:name="_Toc160696878"/>
      <w:bookmarkStart w:id="1117" w:name="_Toc160697233"/>
      <w:bookmarkStart w:id="1118" w:name="_Toc160697588"/>
      <w:bookmarkStart w:id="1119" w:name="_Toc160697943"/>
      <w:bookmarkStart w:id="1120" w:name="_Toc160698298"/>
      <w:bookmarkStart w:id="1121" w:name="_Toc160698653"/>
      <w:bookmarkStart w:id="1122" w:name="_Toc160700504"/>
      <w:bookmarkStart w:id="1123" w:name="_Toc160700863"/>
      <w:bookmarkStart w:id="1124" w:name="_Toc160719741"/>
      <w:bookmarkStart w:id="1125" w:name="_Toc160720096"/>
      <w:bookmarkStart w:id="1126" w:name="_Toc160720453"/>
      <w:bookmarkStart w:id="1127" w:name="_Toc160720808"/>
      <w:bookmarkStart w:id="1128" w:name="_Toc160721164"/>
      <w:bookmarkStart w:id="1129" w:name="_Toc160721520"/>
      <w:bookmarkStart w:id="1130" w:name="_Toc160721876"/>
      <w:bookmarkStart w:id="1131" w:name="_Toc160722232"/>
      <w:bookmarkStart w:id="1132" w:name="_Toc160722588"/>
      <w:bookmarkStart w:id="1133" w:name="_Toc160722943"/>
      <w:bookmarkStart w:id="1134" w:name="_Toc160723299"/>
      <w:bookmarkStart w:id="1135" w:name="_Toc176267351"/>
      <w:bookmarkStart w:id="1136" w:name="_Toc176270754"/>
      <w:bookmarkStart w:id="1137" w:name="_Toc195716131"/>
      <w:bookmarkStart w:id="1138" w:name="_Toc195716504"/>
      <w:bookmarkStart w:id="1139" w:name="_Toc195717311"/>
      <w:bookmarkStart w:id="1140" w:name="_Toc195717750"/>
      <w:bookmarkStart w:id="1141" w:name="_Toc195717958"/>
      <w:bookmarkStart w:id="1142" w:name="_Toc195718351"/>
      <w:bookmarkStart w:id="1143" w:name="_Toc195718724"/>
      <w:bookmarkStart w:id="1144" w:name="_Toc195719097"/>
      <w:bookmarkStart w:id="1145" w:name="_Toc195719470"/>
      <w:bookmarkStart w:id="1146" w:name="_Toc195719843"/>
      <w:bookmarkStart w:id="1147" w:name="_Toc195720216"/>
      <w:bookmarkStart w:id="1148" w:name="_Toc195720589"/>
      <w:bookmarkStart w:id="1149" w:name="_Toc195720962"/>
      <w:bookmarkStart w:id="1150" w:name="_Toc210899042"/>
      <w:bookmarkStart w:id="1151" w:name="_Toc210914420"/>
      <w:r w:rsidRPr="006B3941">
        <w:t>ACOUSTIQUE VIBRATIONS</w:t>
      </w:r>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p>
    <w:p w14:paraId="3724FE09" w14:textId="77777777" w:rsidR="00022E6D" w:rsidRPr="00ED50C8" w:rsidRDefault="00022E6D" w:rsidP="00022E6D">
      <w:r w:rsidRPr="00ED50C8">
        <w:t>Voir spécifications correspondantes.</w:t>
      </w:r>
    </w:p>
    <w:p w14:paraId="21327A29" w14:textId="646B4D15" w:rsidR="00022E6D" w:rsidRPr="00022E6D" w:rsidRDefault="00022E6D" w:rsidP="00022E6D">
      <w:pPr>
        <w:pStyle w:val="Titre2"/>
      </w:pPr>
      <w:bookmarkStart w:id="1152" w:name="_Toc352120812"/>
      <w:bookmarkStart w:id="1153" w:name="_Toc352726669"/>
      <w:bookmarkStart w:id="1154" w:name="_Toc389463182"/>
      <w:bookmarkStart w:id="1155" w:name="_Toc411136467"/>
      <w:bookmarkStart w:id="1156" w:name="_Toc25486812"/>
      <w:bookmarkStart w:id="1157" w:name="_Toc32823281"/>
      <w:bookmarkStart w:id="1158" w:name="_Toc165449177"/>
      <w:bookmarkStart w:id="1159" w:name="_Toc154132131"/>
      <w:bookmarkStart w:id="1160" w:name="_Toc160530771"/>
      <w:bookmarkStart w:id="1161" w:name="_Toc160634414"/>
      <w:bookmarkStart w:id="1162" w:name="_Toc160693672"/>
      <w:bookmarkStart w:id="1163" w:name="_Toc160694039"/>
      <w:bookmarkStart w:id="1164" w:name="_Toc160694394"/>
      <w:bookmarkStart w:id="1165" w:name="_Toc160694749"/>
      <w:bookmarkStart w:id="1166" w:name="_Toc160695104"/>
      <w:bookmarkStart w:id="1167" w:name="_Toc160695459"/>
      <w:bookmarkStart w:id="1168" w:name="_Toc160695814"/>
      <w:bookmarkStart w:id="1169" w:name="_Toc160696524"/>
      <w:bookmarkStart w:id="1170" w:name="_Toc160696879"/>
      <w:bookmarkStart w:id="1171" w:name="_Toc160697234"/>
      <w:bookmarkStart w:id="1172" w:name="_Toc160697589"/>
      <w:bookmarkStart w:id="1173" w:name="_Toc160697944"/>
      <w:bookmarkStart w:id="1174" w:name="_Toc160698299"/>
      <w:bookmarkStart w:id="1175" w:name="_Toc160698654"/>
      <w:bookmarkStart w:id="1176" w:name="_Toc160700505"/>
      <w:bookmarkStart w:id="1177" w:name="_Toc160700864"/>
      <w:bookmarkStart w:id="1178" w:name="_Toc160719742"/>
      <w:bookmarkStart w:id="1179" w:name="_Toc160720097"/>
      <w:bookmarkStart w:id="1180" w:name="_Toc160720454"/>
      <w:bookmarkStart w:id="1181" w:name="_Toc160720809"/>
      <w:bookmarkStart w:id="1182" w:name="_Toc160721165"/>
      <w:bookmarkStart w:id="1183" w:name="_Toc160721521"/>
      <w:bookmarkStart w:id="1184" w:name="_Toc160721877"/>
      <w:bookmarkStart w:id="1185" w:name="_Toc160722233"/>
      <w:bookmarkStart w:id="1186" w:name="_Toc160722589"/>
      <w:bookmarkStart w:id="1187" w:name="_Toc160722944"/>
      <w:bookmarkStart w:id="1188" w:name="_Toc160723300"/>
      <w:bookmarkStart w:id="1189" w:name="_Toc176267352"/>
      <w:bookmarkStart w:id="1190" w:name="_Toc176270755"/>
      <w:bookmarkStart w:id="1191" w:name="_Toc195716132"/>
      <w:bookmarkStart w:id="1192" w:name="_Toc195716505"/>
      <w:bookmarkStart w:id="1193" w:name="_Toc195717312"/>
      <w:bookmarkStart w:id="1194" w:name="_Toc195717751"/>
      <w:bookmarkStart w:id="1195" w:name="_Toc195717959"/>
      <w:bookmarkStart w:id="1196" w:name="_Toc195718352"/>
      <w:bookmarkStart w:id="1197" w:name="_Toc195718725"/>
      <w:bookmarkStart w:id="1198" w:name="_Toc195719098"/>
      <w:bookmarkStart w:id="1199" w:name="_Toc195719471"/>
      <w:bookmarkStart w:id="1200" w:name="_Toc195719844"/>
      <w:bookmarkStart w:id="1201" w:name="_Toc195720217"/>
      <w:bookmarkStart w:id="1202" w:name="_Toc195720590"/>
      <w:bookmarkStart w:id="1203" w:name="_Toc195720963"/>
      <w:bookmarkStart w:id="1204" w:name="_Toc210899043"/>
      <w:bookmarkStart w:id="1205" w:name="_Toc210914421"/>
      <w:r w:rsidRPr="006B3941">
        <w:t>PROTECTION PEINTURE</w:t>
      </w:r>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p>
    <w:p w14:paraId="28853709" w14:textId="77777777" w:rsidR="00022E6D" w:rsidRPr="00ED50C8" w:rsidRDefault="00022E6D" w:rsidP="00022E6D">
      <w:r w:rsidRPr="00ED50C8">
        <w:t>Voir spécifications correspondantes.</w:t>
      </w:r>
    </w:p>
    <w:p w14:paraId="199D1A55" w14:textId="22728657" w:rsidR="00022E6D" w:rsidRPr="00022E6D" w:rsidRDefault="00022E6D" w:rsidP="00022E6D">
      <w:pPr>
        <w:pStyle w:val="Titre2"/>
      </w:pPr>
      <w:bookmarkStart w:id="1206" w:name="_Toc352120813"/>
      <w:bookmarkStart w:id="1207" w:name="_Toc352726670"/>
      <w:bookmarkStart w:id="1208" w:name="_Toc389463183"/>
      <w:bookmarkStart w:id="1209" w:name="_Toc411136468"/>
      <w:bookmarkStart w:id="1210" w:name="_Toc25486813"/>
      <w:bookmarkStart w:id="1211" w:name="_Toc32823282"/>
      <w:bookmarkStart w:id="1212" w:name="_Toc165449178"/>
      <w:bookmarkStart w:id="1213" w:name="_Toc154132132"/>
      <w:bookmarkStart w:id="1214" w:name="_Toc160530772"/>
      <w:bookmarkStart w:id="1215" w:name="_Toc160634415"/>
      <w:bookmarkStart w:id="1216" w:name="_Toc160693673"/>
      <w:bookmarkStart w:id="1217" w:name="_Toc160694040"/>
      <w:bookmarkStart w:id="1218" w:name="_Toc160694395"/>
      <w:bookmarkStart w:id="1219" w:name="_Toc160694750"/>
      <w:bookmarkStart w:id="1220" w:name="_Toc160695105"/>
      <w:bookmarkStart w:id="1221" w:name="_Toc160695460"/>
      <w:bookmarkStart w:id="1222" w:name="_Toc160695815"/>
      <w:bookmarkStart w:id="1223" w:name="_Toc160696525"/>
      <w:bookmarkStart w:id="1224" w:name="_Toc160696880"/>
      <w:bookmarkStart w:id="1225" w:name="_Toc160697235"/>
      <w:bookmarkStart w:id="1226" w:name="_Toc160697590"/>
      <w:bookmarkStart w:id="1227" w:name="_Toc160697945"/>
      <w:bookmarkStart w:id="1228" w:name="_Toc160698300"/>
      <w:bookmarkStart w:id="1229" w:name="_Toc160698655"/>
      <w:bookmarkStart w:id="1230" w:name="_Toc160700506"/>
      <w:bookmarkStart w:id="1231" w:name="_Toc160700865"/>
      <w:bookmarkStart w:id="1232" w:name="_Toc160719743"/>
      <w:bookmarkStart w:id="1233" w:name="_Toc160720098"/>
      <w:bookmarkStart w:id="1234" w:name="_Toc160720455"/>
      <w:bookmarkStart w:id="1235" w:name="_Toc160720810"/>
      <w:bookmarkStart w:id="1236" w:name="_Toc160721166"/>
      <w:bookmarkStart w:id="1237" w:name="_Toc160721522"/>
      <w:bookmarkStart w:id="1238" w:name="_Toc160721878"/>
      <w:bookmarkStart w:id="1239" w:name="_Toc160722234"/>
      <w:bookmarkStart w:id="1240" w:name="_Toc160722590"/>
      <w:bookmarkStart w:id="1241" w:name="_Toc160722945"/>
      <w:bookmarkStart w:id="1242" w:name="_Toc160723301"/>
      <w:bookmarkStart w:id="1243" w:name="_Toc176267353"/>
      <w:bookmarkStart w:id="1244" w:name="_Toc176270756"/>
      <w:bookmarkStart w:id="1245" w:name="_Toc195716133"/>
      <w:bookmarkStart w:id="1246" w:name="_Toc195716506"/>
      <w:bookmarkStart w:id="1247" w:name="_Toc195717313"/>
      <w:bookmarkStart w:id="1248" w:name="_Toc195717752"/>
      <w:bookmarkStart w:id="1249" w:name="_Toc195717960"/>
      <w:bookmarkStart w:id="1250" w:name="_Toc195718353"/>
      <w:bookmarkStart w:id="1251" w:name="_Toc195718726"/>
      <w:bookmarkStart w:id="1252" w:name="_Toc195719099"/>
      <w:bookmarkStart w:id="1253" w:name="_Toc195719472"/>
      <w:bookmarkStart w:id="1254" w:name="_Toc195719845"/>
      <w:bookmarkStart w:id="1255" w:name="_Toc195720218"/>
      <w:bookmarkStart w:id="1256" w:name="_Toc195720591"/>
      <w:bookmarkStart w:id="1257" w:name="_Toc195720964"/>
      <w:bookmarkStart w:id="1258" w:name="_Toc210899044"/>
      <w:bookmarkStart w:id="1259" w:name="_Toc210914422"/>
      <w:r w:rsidRPr="006B3941">
        <w:t>ESSAIS</w:t>
      </w:r>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p>
    <w:p w14:paraId="3B07DBFD" w14:textId="77777777" w:rsidR="00022E6D" w:rsidRPr="00ED50C8" w:rsidRDefault="00022E6D" w:rsidP="00022E6D">
      <w:r w:rsidRPr="00ED50C8">
        <w:t>Sauf information contraire de la spécification particulière ou des pièces administratives, les essais en usine ou sur site doivent être annoncés par l’entrepreneur au Maître d’œuvre avec un préavis minimal de 15 jours calendaires.</w:t>
      </w:r>
    </w:p>
    <w:p w14:paraId="378F39B9" w14:textId="69F143C2" w:rsidR="00022E6D" w:rsidRPr="00022E6D" w:rsidRDefault="00022E6D" w:rsidP="00022E6D">
      <w:pPr>
        <w:pStyle w:val="Titre2"/>
      </w:pPr>
      <w:bookmarkStart w:id="1260" w:name="_Toc352120814"/>
      <w:bookmarkStart w:id="1261" w:name="_Toc352726671"/>
      <w:bookmarkStart w:id="1262" w:name="_Toc389463184"/>
      <w:bookmarkStart w:id="1263" w:name="_Toc411136469"/>
      <w:bookmarkStart w:id="1264" w:name="_Toc25486814"/>
      <w:bookmarkStart w:id="1265" w:name="_Toc32823283"/>
      <w:bookmarkStart w:id="1266" w:name="_Toc165449179"/>
      <w:bookmarkStart w:id="1267" w:name="_Toc154132133"/>
      <w:bookmarkStart w:id="1268" w:name="_Toc160530773"/>
      <w:bookmarkStart w:id="1269" w:name="_Toc160634416"/>
      <w:bookmarkStart w:id="1270" w:name="_Toc160693674"/>
      <w:bookmarkStart w:id="1271" w:name="_Toc160694041"/>
      <w:bookmarkStart w:id="1272" w:name="_Toc160694396"/>
      <w:bookmarkStart w:id="1273" w:name="_Toc160694751"/>
      <w:bookmarkStart w:id="1274" w:name="_Toc160695106"/>
      <w:bookmarkStart w:id="1275" w:name="_Toc160695461"/>
      <w:bookmarkStart w:id="1276" w:name="_Toc160695816"/>
      <w:bookmarkStart w:id="1277" w:name="_Toc160696526"/>
      <w:bookmarkStart w:id="1278" w:name="_Toc160696881"/>
      <w:bookmarkStart w:id="1279" w:name="_Toc160697236"/>
      <w:bookmarkStart w:id="1280" w:name="_Toc160697591"/>
      <w:bookmarkStart w:id="1281" w:name="_Toc160697946"/>
      <w:bookmarkStart w:id="1282" w:name="_Toc160698301"/>
      <w:bookmarkStart w:id="1283" w:name="_Toc160698656"/>
      <w:bookmarkStart w:id="1284" w:name="_Toc160700507"/>
      <w:bookmarkStart w:id="1285" w:name="_Toc160700866"/>
      <w:bookmarkStart w:id="1286" w:name="_Toc160719744"/>
      <w:bookmarkStart w:id="1287" w:name="_Toc160720099"/>
      <w:bookmarkStart w:id="1288" w:name="_Toc160720456"/>
      <w:bookmarkStart w:id="1289" w:name="_Toc160720811"/>
      <w:bookmarkStart w:id="1290" w:name="_Toc160721167"/>
      <w:bookmarkStart w:id="1291" w:name="_Toc160721523"/>
      <w:bookmarkStart w:id="1292" w:name="_Toc160721879"/>
      <w:bookmarkStart w:id="1293" w:name="_Toc160722235"/>
      <w:bookmarkStart w:id="1294" w:name="_Toc160722591"/>
      <w:bookmarkStart w:id="1295" w:name="_Toc160722946"/>
      <w:bookmarkStart w:id="1296" w:name="_Toc160723302"/>
      <w:bookmarkStart w:id="1297" w:name="_Toc176267354"/>
      <w:bookmarkStart w:id="1298" w:name="_Toc176270757"/>
      <w:bookmarkStart w:id="1299" w:name="_Toc195716134"/>
      <w:bookmarkStart w:id="1300" w:name="_Toc195716507"/>
      <w:bookmarkStart w:id="1301" w:name="_Toc195717314"/>
      <w:bookmarkStart w:id="1302" w:name="_Toc195717753"/>
      <w:bookmarkStart w:id="1303" w:name="_Toc195717961"/>
      <w:bookmarkStart w:id="1304" w:name="_Toc195718354"/>
      <w:bookmarkStart w:id="1305" w:name="_Toc195718727"/>
      <w:bookmarkStart w:id="1306" w:name="_Toc195719100"/>
      <w:bookmarkStart w:id="1307" w:name="_Toc195719473"/>
      <w:bookmarkStart w:id="1308" w:name="_Toc195719846"/>
      <w:bookmarkStart w:id="1309" w:name="_Toc195720219"/>
      <w:bookmarkStart w:id="1310" w:name="_Toc195720592"/>
      <w:bookmarkStart w:id="1311" w:name="_Toc195720965"/>
      <w:bookmarkStart w:id="1312" w:name="_Toc210899045"/>
      <w:bookmarkStart w:id="1313" w:name="_Toc210914423"/>
      <w:r w:rsidRPr="006B3941">
        <w:t>GARANTIES</w:t>
      </w:r>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p>
    <w:p w14:paraId="62D61E24" w14:textId="43BD3CEB" w:rsidR="00022E6D" w:rsidRPr="00ED50C8" w:rsidRDefault="00022E6D" w:rsidP="00022E6D">
      <w:r w:rsidRPr="00ED50C8">
        <w:t>Voir spécifications correspondantes.</w:t>
      </w:r>
    </w:p>
    <w:p w14:paraId="4B4F35A0" w14:textId="23D17367" w:rsidR="00022E6D" w:rsidRPr="00022E6D" w:rsidRDefault="00022E6D" w:rsidP="00022E6D">
      <w:pPr>
        <w:pStyle w:val="Titre2"/>
      </w:pPr>
      <w:bookmarkStart w:id="1314" w:name="_Toc154132134"/>
      <w:bookmarkStart w:id="1315" w:name="_Toc160530774"/>
      <w:bookmarkStart w:id="1316" w:name="_Toc160634417"/>
      <w:bookmarkStart w:id="1317" w:name="_Toc160693675"/>
      <w:bookmarkStart w:id="1318" w:name="_Toc160694042"/>
      <w:bookmarkStart w:id="1319" w:name="_Toc160694397"/>
      <w:bookmarkStart w:id="1320" w:name="_Toc160694752"/>
      <w:bookmarkStart w:id="1321" w:name="_Toc160695107"/>
      <w:bookmarkStart w:id="1322" w:name="_Toc160695462"/>
      <w:bookmarkStart w:id="1323" w:name="_Toc160695817"/>
      <w:bookmarkStart w:id="1324" w:name="_Toc160696527"/>
      <w:bookmarkStart w:id="1325" w:name="_Toc160696882"/>
      <w:bookmarkStart w:id="1326" w:name="_Toc160697237"/>
      <w:bookmarkStart w:id="1327" w:name="_Toc160697592"/>
      <w:bookmarkStart w:id="1328" w:name="_Toc160697947"/>
      <w:bookmarkStart w:id="1329" w:name="_Toc160698302"/>
      <w:bookmarkStart w:id="1330" w:name="_Toc160698657"/>
      <w:bookmarkStart w:id="1331" w:name="_Toc160700508"/>
      <w:bookmarkStart w:id="1332" w:name="_Toc160700867"/>
      <w:bookmarkStart w:id="1333" w:name="_Toc160719745"/>
      <w:bookmarkStart w:id="1334" w:name="_Toc160720100"/>
      <w:bookmarkStart w:id="1335" w:name="_Toc160720457"/>
      <w:bookmarkStart w:id="1336" w:name="_Toc160720812"/>
      <w:bookmarkStart w:id="1337" w:name="_Toc160721168"/>
      <w:bookmarkStart w:id="1338" w:name="_Toc160721524"/>
      <w:bookmarkStart w:id="1339" w:name="_Toc160721880"/>
      <w:bookmarkStart w:id="1340" w:name="_Toc160722236"/>
      <w:bookmarkStart w:id="1341" w:name="_Toc160722592"/>
      <w:bookmarkStart w:id="1342" w:name="_Toc160722947"/>
      <w:bookmarkStart w:id="1343" w:name="_Toc160723303"/>
      <w:bookmarkStart w:id="1344" w:name="_Toc176267355"/>
      <w:bookmarkStart w:id="1345" w:name="_Toc176270758"/>
      <w:bookmarkStart w:id="1346" w:name="_Toc195716135"/>
      <w:bookmarkStart w:id="1347" w:name="_Toc195716508"/>
      <w:bookmarkStart w:id="1348" w:name="_Toc195717315"/>
      <w:bookmarkStart w:id="1349" w:name="_Toc195717754"/>
      <w:bookmarkStart w:id="1350" w:name="_Toc195717962"/>
      <w:bookmarkStart w:id="1351" w:name="_Toc195718355"/>
      <w:bookmarkStart w:id="1352" w:name="_Toc195718728"/>
      <w:bookmarkStart w:id="1353" w:name="_Toc195719101"/>
      <w:bookmarkStart w:id="1354" w:name="_Toc195719474"/>
      <w:bookmarkStart w:id="1355" w:name="_Toc195719847"/>
      <w:bookmarkStart w:id="1356" w:name="_Toc195720220"/>
      <w:bookmarkStart w:id="1357" w:name="_Toc195720593"/>
      <w:bookmarkStart w:id="1358" w:name="_Toc195720966"/>
      <w:bookmarkStart w:id="1359" w:name="_Toc210899046"/>
      <w:bookmarkStart w:id="1360" w:name="_Toc210914424"/>
      <w:r w:rsidRPr="006B3941">
        <w:t>ANNEXE : MODELE DE BILAN DE PUISSANCE</w:t>
      </w:r>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p>
    <w:p w14:paraId="38C92034" w14:textId="77777777" w:rsidR="00022E6D" w:rsidRPr="00ED50C8" w:rsidRDefault="00022E6D" w:rsidP="00022E6D"/>
    <w:p w14:paraId="16E54602" w14:textId="77777777" w:rsidR="00022E6D" w:rsidRPr="00ED50C8" w:rsidRDefault="00022E6D" w:rsidP="00022E6D"/>
    <w:p w14:paraId="74BB6967" w14:textId="77777777" w:rsidR="00022E6D" w:rsidRPr="00ED50C8" w:rsidRDefault="00022E6D" w:rsidP="00022E6D">
      <w:pPr>
        <w:sectPr w:rsidR="00022E6D" w:rsidRPr="00ED50C8" w:rsidSect="00AC2143">
          <w:headerReference w:type="even" r:id="rId16"/>
          <w:headerReference w:type="default" r:id="rId17"/>
          <w:footerReference w:type="even" r:id="rId18"/>
          <w:headerReference w:type="first" r:id="rId19"/>
          <w:footerReference w:type="first" r:id="rId20"/>
          <w:pgSz w:w="11906" w:h="16838" w:code="9"/>
          <w:pgMar w:top="875" w:right="1418" w:bottom="851" w:left="1418" w:header="283" w:footer="680" w:gutter="0"/>
          <w:cols w:space="720"/>
          <w:docGrid w:linePitch="299"/>
        </w:sectPr>
      </w:pPr>
    </w:p>
    <w:p w14:paraId="088BFEDA" w14:textId="2D828857" w:rsidR="00022E6D" w:rsidRDefault="0059593A" w:rsidP="00022E6D">
      <w:r>
        <w:lastRenderedPageBreak/>
        <w:pict w14:anchorId="09568B8A">
          <v:shape id="_x0000_i1027" type="#_x0000_t75" style="width:756.75pt;height:444pt" fillcolor="window">
            <v:imagedata r:id="rId21" o:title=""/>
          </v:shape>
        </w:pict>
      </w:r>
    </w:p>
    <w:p w14:paraId="7DBCB560" w14:textId="77777777" w:rsidR="00022E6D" w:rsidRPr="00ED50C8" w:rsidRDefault="00022E6D" w:rsidP="00022E6D">
      <w:pPr>
        <w:sectPr w:rsidR="00022E6D" w:rsidRPr="00ED50C8" w:rsidSect="00402722">
          <w:headerReference w:type="default" r:id="rId22"/>
          <w:footerReference w:type="default" r:id="rId23"/>
          <w:pgSz w:w="16838" w:h="11906" w:orient="landscape" w:code="9"/>
          <w:pgMar w:top="904" w:right="567" w:bottom="567" w:left="567" w:header="283" w:footer="680" w:gutter="0"/>
          <w:cols w:space="720"/>
          <w:docGrid w:linePitch="299"/>
        </w:sectPr>
      </w:pPr>
    </w:p>
    <w:p w14:paraId="4B872F51" w14:textId="4FB1D566" w:rsidR="00022E6D" w:rsidRPr="00022E6D" w:rsidRDefault="00C97CA2" w:rsidP="00C8515F">
      <w:pPr>
        <w:pStyle w:val="Titre1"/>
        <w:spacing w:before="2640"/>
      </w:pPr>
      <w:bookmarkStart w:id="1361" w:name="_Toc160634418"/>
      <w:bookmarkStart w:id="1362" w:name="_Toc160693676"/>
      <w:bookmarkStart w:id="1363" w:name="_Toc160694043"/>
      <w:bookmarkStart w:id="1364" w:name="_Toc160694398"/>
      <w:bookmarkStart w:id="1365" w:name="_Toc160694753"/>
      <w:bookmarkStart w:id="1366" w:name="_Toc160695108"/>
      <w:bookmarkStart w:id="1367" w:name="_Toc160695463"/>
      <w:bookmarkStart w:id="1368" w:name="_Toc160695818"/>
      <w:bookmarkStart w:id="1369" w:name="_Toc160696528"/>
      <w:bookmarkStart w:id="1370" w:name="_Toc160696883"/>
      <w:bookmarkStart w:id="1371" w:name="_Toc160697238"/>
      <w:bookmarkStart w:id="1372" w:name="_Toc160697593"/>
      <w:bookmarkStart w:id="1373" w:name="_Toc160697948"/>
      <w:bookmarkStart w:id="1374" w:name="_Toc160698303"/>
      <w:bookmarkStart w:id="1375" w:name="_Toc160698658"/>
      <w:bookmarkStart w:id="1376" w:name="_Toc160700509"/>
      <w:bookmarkStart w:id="1377" w:name="_Toc160700868"/>
      <w:bookmarkStart w:id="1378" w:name="_Toc160719388"/>
      <w:bookmarkStart w:id="1379" w:name="_Toc160720101"/>
      <w:bookmarkStart w:id="1380" w:name="_Toc160720458"/>
      <w:bookmarkStart w:id="1381" w:name="_Toc160720813"/>
      <w:bookmarkStart w:id="1382" w:name="_Toc160721169"/>
      <w:bookmarkStart w:id="1383" w:name="_Toc160721525"/>
      <w:bookmarkStart w:id="1384" w:name="_Toc160721881"/>
      <w:bookmarkStart w:id="1385" w:name="_Toc160722237"/>
      <w:bookmarkStart w:id="1386" w:name="_Toc160722593"/>
      <w:bookmarkStart w:id="1387" w:name="_Toc160722948"/>
      <w:bookmarkStart w:id="1388" w:name="_Toc160723304"/>
      <w:bookmarkStart w:id="1389" w:name="_Toc176267356"/>
      <w:bookmarkStart w:id="1390" w:name="_Toc176270759"/>
      <w:bookmarkStart w:id="1391" w:name="_Toc176271829"/>
      <w:bookmarkStart w:id="1392" w:name="_Toc195716136"/>
      <w:bookmarkStart w:id="1393" w:name="_Toc195716509"/>
      <w:bookmarkStart w:id="1394" w:name="_Toc195717316"/>
      <w:bookmarkStart w:id="1395" w:name="_Toc195717755"/>
      <w:bookmarkStart w:id="1396" w:name="_Toc195717963"/>
      <w:bookmarkStart w:id="1397" w:name="_Toc195718356"/>
      <w:bookmarkStart w:id="1398" w:name="_Toc195718729"/>
      <w:bookmarkStart w:id="1399" w:name="_Toc195719102"/>
      <w:bookmarkStart w:id="1400" w:name="_Toc195719475"/>
      <w:bookmarkStart w:id="1401" w:name="_Toc195719848"/>
      <w:bookmarkStart w:id="1402" w:name="_Toc195720221"/>
      <w:bookmarkStart w:id="1403" w:name="_Toc195720594"/>
      <w:bookmarkStart w:id="1404" w:name="_Toc195720967"/>
      <w:bookmarkStart w:id="1405" w:name="_Toc208228294"/>
      <w:bookmarkStart w:id="1406" w:name="_Toc210899047"/>
      <w:bookmarkStart w:id="1407" w:name="_Toc210914425"/>
      <w:r>
        <w:rPr>
          <w:noProof/>
          <w:lang w:eastAsia="fr-FR"/>
        </w:rPr>
        <w:lastRenderedPageBreak/>
        <mc:AlternateContent>
          <mc:Choice Requires="wpg">
            <w:drawing>
              <wp:anchor distT="0" distB="0" distL="114300" distR="114300" simplePos="0" relativeHeight="251713536" behindDoc="0" locked="0" layoutInCell="1" allowOverlap="1" wp14:anchorId="09112BAC" wp14:editId="474539F4">
                <wp:simplePos x="0" y="0"/>
                <wp:positionH relativeFrom="column">
                  <wp:posOffset>2445136</wp:posOffset>
                </wp:positionH>
                <wp:positionV relativeFrom="paragraph">
                  <wp:posOffset>-526036</wp:posOffset>
                </wp:positionV>
                <wp:extent cx="3864729" cy="2048808"/>
                <wp:effectExtent l="0" t="0" r="2540" b="8890"/>
                <wp:wrapNone/>
                <wp:docPr id="48" name="Groupe 48"/>
                <wp:cNvGraphicFramePr/>
                <a:graphic xmlns:a="http://schemas.openxmlformats.org/drawingml/2006/main">
                  <a:graphicData uri="http://schemas.microsoft.com/office/word/2010/wordprocessingGroup">
                    <wpg:wgp>
                      <wpg:cNvGrpSpPr/>
                      <wpg:grpSpPr>
                        <a:xfrm>
                          <a:off x="0" y="0"/>
                          <a:ext cx="3864729" cy="2048808"/>
                          <a:chOff x="0" y="0"/>
                          <a:chExt cx="3864729" cy="2048808"/>
                        </a:xfrm>
                      </wpg:grpSpPr>
                      <wps:wsp>
                        <wps:cNvPr id="49" name="Triangle rectangle 10"/>
                        <wps:cNvSpPr/>
                        <wps:spPr>
                          <a:xfrm rot="16200000">
                            <a:off x="907961" y="-907961"/>
                            <a:ext cx="2048808" cy="3864729"/>
                          </a:xfrm>
                          <a:custGeom>
                            <a:avLst/>
                            <a:gdLst>
                              <a:gd name="connsiteX0" fmla="*/ 0 w 2443845"/>
                              <a:gd name="connsiteY0" fmla="*/ 4257674 h 4257674"/>
                              <a:gd name="connsiteX1" fmla="*/ 0 w 2443845"/>
                              <a:gd name="connsiteY1" fmla="*/ 0 h 4257674"/>
                              <a:gd name="connsiteX2" fmla="*/ 2443845 w 2443845"/>
                              <a:gd name="connsiteY2" fmla="*/ 4257674 h 4257674"/>
                              <a:gd name="connsiteX3" fmla="*/ 0 w 2443845"/>
                              <a:gd name="connsiteY3" fmla="*/ 4257674 h 4257674"/>
                              <a:gd name="connsiteX0" fmla="*/ 0 w 2443847"/>
                              <a:gd name="connsiteY0" fmla="*/ 4257674 h 4257677"/>
                              <a:gd name="connsiteX1" fmla="*/ 0 w 2443847"/>
                              <a:gd name="connsiteY1" fmla="*/ 0 h 4257677"/>
                              <a:gd name="connsiteX2" fmla="*/ 2443847 w 2443847"/>
                              <a:gd name="connsiteY2" fmla="*/ 4257677 h 4257677"/>
                              <a:gd name="connsiteX3" fmla="*/ 0 w 2443847"/>
                              <a:gd name="connsiteY3" fmla="*/ 4257674 h 4257677"/>
                              <a:gd name="connsiteX0" fmla="*/ 0 w 2443848"/>
                              <a:gd name="connsiteY0" fmla="*/ 4257674 h 4257677"/>
                              <a:gd name="connsiteX1" fmla="*/ 0 w 2443848"/>
                              <a:gd name="connsiteY1" fmla="*/ 0 h 4257677"/>
                              <a:gd name="connsiteX2" fmla="*/ 2443848 w 2443848"/>
                              <a:gd name="connsiteY2" fmla="*/ 4257677 h 4257677"/>
                              <a:gd name="connsiteX3" fmla="*/ 0 w 2443848"/>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Lst>
                            <a:ahLst/>
                            <a:cxnLst>
                              <a:cxn ang="0">
                                <a:pos x="connsiteX0" y="connsiteY0"/>
                              </a:cxn>
                              <a:cxn ang="0">
                                <a:pos x="connsiteX1" y="connsiteY1"/>
                              </a:cxn>
                              <a:cxn ang="0">
                                <a:pos x="connsiteX2" y="connsiteY2"/>
                              </a:cxn>
                              <a:cxn ang="0">
                                <a:pos x="connsiteX3" y="connsiteY3"/>
                              </a:cxn>
                            </a:cxnLst>
                            <a:rect l="l" t="t" r="r" b="b"/>
                            <a:pathLst>
                              <a:path w="2443849" h="4257677">
                                <a:moveTo>
                                  <a:pt x="0" y="4257674"/>
                                </a:moveTo>
                                <a:lnTo>
                                  <a:pt x="0" y="0"/>
                                </a:lnTo>
                                <a:lnTo>
                                  <a:pt x="2443849" y="4257677"/>
                                </a:lnTo>
                                <a:cubicBezTo>
                                  <a:pt x="1619134" y="4237472"/>
                                  <a:pt x="814616" y="4257675"/>
                                  <a:pt x="0" y="4257674"/>
                                </a:cubicBezTo>
                                <a:close/>
                              </a:path>
                            </a:pathLst>
                          </a:custGeom>
                          <a:solidFill>
                            <a:srgbClr val="EFAA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 name="Zone de texte 6"/>
                        <wps:cNvSpPr txBox="1"/>
                        <wps:spPr>
                          <a:xfrm>
                            <a:off x="1519245" y="1279526"/>
                            <a:ext cx="2135495" cy="530788"/>
                          </a:xfrm>
                          <a:prstGeom prst="rect">
                            <a:avLst/>
                          </a:prstGeom>
                          <a:noFill/>
                          <a:ln w="6350">
                            <a:noFill/>
                          </a:ln>
                        </wps:spPr>
                        <wps:txbx>
                          <w:txbxContent>
                            <w:p w14:paraId="76D391C8" w14:textId="77777777" w:rsidR="0059593A" w:rsidRPr="00806D6E" w:rsidRDefault="0059593A" w:rsidP="00C97CA2">
                              <w:pPr>
                                <w:jc w:val="center"/>
                                <w:rPr>
                                  <w:b/>
                                  <w:bCs/>
                                  <w:color w:val="FFFFFF" w:themeColor="background1"/>
                                  <w:sz w:val="72"/>
                                  <w:szCs w:val="72"/>
                                </w:rPr>
                              </w:pPr>
                              <w:r w:rsidRPr="00806D6E">
                                <w:rPr>
                                  <w:b/>
                                  <w:bCs/>
                                  <w:color w:val="FFFFFF" w:themeColor="background1"/>
                                  <w:sz w:val="72"/>
                                  <w:szCs w:val="72"/>
                                </w:rPr>
                                <w:t>Sommaire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9112BAC" id="Groupe 48" o:spid="_x0000_s1034" style="position:absolute;left:0;text-align:left;margin-left:192.55pt;margin-top:-41.4pt;width:304.3pt;height:161.3pt;z-index:251713536" coordsize="38647,20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">
                <v:shape id="Triangle rectangle 10" o:spid="_x0000_s1035" style="position:absolute;left:9080;top:-9080;width:20488;height:38647;rotation:-90;visibility:visible;mso-wrap-style:square;v-text-anchor:middle" coordsize="2443849,4257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" path="m,4257674l,,2443849,4257677v-824715,-20205,-1629233,-2,-2443849,-3xe" fillcolor="#efaa00" stroked="f" strokeweight="1pt">
                  <v:stroke joinstyle="miter"/>
                  <v:path arrowok="t" o:connecttype="custom" o:connectlocs="0,3864726;0,0;2048808,3864729;0,3864726" o:connectangles="0,0,0,0"/>
                </v:shape>
                <v:shape id="Zone de texte 6" o:spid="_x0000_s1036" type="#_x0000_t202" style="position:absolute;left:15192;top:12795;width:21355;height:5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" filled="f" stroked="f" strokeweight=".5pt">
                  <v:textbox>
                    <w:txbxContent>
                      <w:p w14:paraId="76D391C8" w14:textId="77777777" w:rsidR="0059593A" w:rsidRPr="00806D6E" w:rsidRDefault="0059593A" w:rsidP="00C97CA2">
                        <w:pPr>
                          <w:jc w:val="center"/>
                          <w:rPr>
                            <w:b/>
                            <w:bCs/>
                            <w:color w:val="FFFFFF" w:themeColor="background1"/>
                            <w:sz w:val="72"/>
                            <w:szCs w:val="72"/>
                          </w:rPr>
                        </w:pPr>
                        <w:r w:rsidRPr="00806D6E">
                          <w:rPr>
                            <w:b/>
                            <w:bCs/>
                            <w:color w:val="FFFFFF" w:themeColor="background1"/>
                            <w:sz w:val="72"/>
                            <w:szCs w:val="72"/>
                          </w:rPr>
                          <w:t>Sommaire</w:t>
                        </w:r>
                      </w:p>
                    </w:txbxContent>
                  </v:textbox>
                </v:shape>
              </v:group>
            </w:pict>
          </mc:Fallback>
        </mc:AlternateContent>
      </w:r>
      <w:r w:rsidR="00022E6D">
        <w:t>INSTALLATIONS</w:t>
      </w:r>
      <w:bookmarkStart w:id="1408" w:name="_Toc154132135"/>
      <w:bookmarkStart w:id="1409" w:name="_Toc155278249"/>
      <w:bookmarkStart w:id="1410" w:name="_Toc160530417"/>
      <w:bookmarkStart w:id="1411" w:name="_Toc160530775"/>
      <w:r w:rsidR="00022E6D">
        <w:t xml:space="preserve"> ELECTRIQUES</w:t>
      </w:r>
      <w:r w:rsidR="00022E6D" w:rsidRPr="00022E6D">
        <w:t xml:space="preserve"> </w:t>
      </w:r>
      <w:r w:rsidR="000148E3">
        <w:t>-</w:t>
      </w:r>
      <w:r w:rsidR="00022E6D" w:rsidRPr="00022E6D">
        <w:t xml:space="preserve"> EQUIPEMENTS HTA : </w:t>
      </w:r>
      <w:r w:rsidR="003D20FC">
        <w:br/>
      </w:r>
      <w:r w:rsidR="00022E6D" w:rsidRPr="00022E6D">
        <w:t>104-GEN-SG-1-501-C</w:t>
      </w:r>
      <w:bookmarkStart w:id="1412" w:name="_Toc226774494"/>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p>
    <w:p w14:paraId="51F5C689" w14:textId="09A13EEF" w:rsidR="00565902" w:rsidRDefault="00022E6D" w:rsidP="00565902">
      <w:pPr>
        <w:pStyle w:val="TM1"/>
        <w:rPr>
          <w:rFonts w:eastAsiaTheme="minorEastAsia" w:cstheme="minorBidi"/>
          <w:b w:val="0"/>
          <w:bCs w:val="0"/>
          <w:caps w:val="0"/>
          <w:color w:val="auto"/>
          <w:kern w:val="0"/>
          <w:sz w:val="22"/>
          <w:szCs w:val="22"/>
          <w:lang w:eastAsia="fr-FR"/>
          <w14:ligatures w14:val="none"/>
        </w:rPr>
      </w:pPr>
      <w:r>
        <w:fldChar w:fldCharType="begin"/>
      </w:r>
      <w:r>
        <w:instrText xml:space="preserve"> TOC \o "1-3" \h \z \u </w:instrText>
      </w:r>
      <w:r>
        <w:fldChar w:fldCharType="separate"/>
      </w:r>
    </w:p>
    <w:p w14:paraId="77A7918A" w14:textId="432651BA" w:rsidR="00565902" w:rsidRDefault="0059593A">
      <w:pPr>
        <w:pStyle w:val="TM2"/>
        <w:rPr>
          <w:rFonts w:eastAsiaTheme="minorEastAsia" w:cstheme="minorBidi"/>
          <w:b w:val="0"/>
          <w:bCs w:val="0"/>
          <w:color w:val="auto"/>
          <w:kern w:val="0"/>
          <w:sz w:val="22"/>
          <w:szCs w:val="22"/>
          <w14:ligatures w14:val="none"/>
        </w:rPr>
      </w:pPr>
      <w:hyperlink w:anchor="_Toc195717317" w:history="1">
        <w:r w:rsidR="00565902" w:rsidRPr="005009FA">
          <w:rPr>
            <w:rStyle w:val="Lienhypertexte"/>
          </w:rPr>
          <w:t>II.1.</w:t>
        </w:r>
        <w:r w:rsidR="00565902">
          <w:rPr>
            <w:rFonts w:eastAsiaTheme="minorEastAsia" w:cstheme="minorBidi"/>
            <w:b w:val="0"/>
            <w:bCs w:val="0"/>
            <w:color w:val="auto"/>
            <w:kern w:val="0"/>
            <w:sz w:val="22"/>
            <w:szCs w:val="22"/>
            <w14:ligatures w14:val="none"/>
          </w:rPr>
          <w:tab/>
        </w:r>
        <w:r w:rsidR="00565902" w:rsidRPr="005009FA">
          <w:rPr>
            <w:rStyle w:val="Lienhypertexte"/>
          </w:rPr>
          <w:t>OBJET</w:t>
        </w:r>
        <w:r w:rsidR="00565902">
          <w:rPr>
            <w:webHidden/>
          </w:rPr>
          <w:tab/>
        </w:r>
        <w:r w:rsidR="00565902">
          <w:rPr>
            <w:webHidden/>
          </w:rPr>
          <w:fldChar w:fldCharType="begin"/>
        </w:r>
        <w:r w:rsidR="00565902">
          <w:rPr>
            <w:webHidden/>
          </w:rPr>
          <w:instrText xml:space="preserve"> PAGEREF _Toc195717317 \h </w:instrText>
        </w:r>
        <w:r w:rsidR="00565902">
          <w:rPr>
            <w:webHidden/>
          </w:rPr>
        </w:r>
        <w:r w:rsidR="00565902">
          <w:rPr>
            <w:webHidden/>
          </w:rPr>
          <w:fldChar w:fldCharType="separate"/>
        </w:r>
        <w:r w:rsidR="00662CFB">
          <w:rPr>
            <w:webHidden/>
          </w:rPr>
          <w:t>13</w:t>
        </w:r>
        <w:r w:rsidR="00565902">
          <w:rPr>
            <w:webHidden/>
          </w:rPr>
          <w:fldChar w:fldCharType="end"/>
        </w:r>
      </w:hyperlink>
    </w:p>
    <w:p w14:paraId="7287442E" w14:textId="2C1A2568" w:rsidR="00565902" w:rsidRDefault="0059593A">
      <w:pPr>
        <w:pStyle w:val="TM2"/>
        <w:rPr>
          <w:rFonts w:eastAsiaTheme="minorEastAsia" w:cstheme="minorBidi"/>
          <w:b w:val="0"/>
          <w:bCs w:val="0"/>
          <w:color w:val="auto"/>
          <w:kern w:val="0"/>
          <w:sz w:val="22"/>
          <w:szCs w:val="22"/>
          <w14:ligatures w14:val="none"/>
        </w:rPr>
      </w:pPr>
      <w:hyperlink w:anchor="_Toc195717318" w:history="1">
        <w:r w:rsidR="00565902" w:rsidRPr="005009FA">
          <w:rPr>
            <w:rStyle w:val="Lienhypertexte"/>
          </w:rPr>
          <w:t>II.2.</w:t>
        </w:r>
        <w:r w:rsidR="00565902">
          <w:rPr>
            <w:rFonts w:eastAsiaTheme="minorEastAsia" w:cstheme="minorBidi"/>
            <w:b w:val="0"/>
            <w:bCs w:val="0"/>
            <w:color w:val="auto"/>
            <w:kern w:val="0"/>
            <w:sz w:val="22"/>
            <w:szCs w:val="22"/>
            <w14:ligatures w14:val="none"/>
          </w:rPr>
          <w:tab/>
        </w:r>
        <w:r w:rsidR="00565902" w:rsidRPr="005009FA">
          <w:rPr>
            <w:rStyle w:val="Lienhypertexte"/>
          </w:rPr>
          <w:t>NORMES ET REGLEMENTS</w:t>
        </w:r>
        <w:r w:rsidR="00565902">
          <w:rPr>
            <w:webHidden/>
          </w:rPr>
          <w:tab/>
        </w:r>
        <w:r w:rsidR="00565902">
          <w:rPr>
            <w:webHidden/>
          </w:rPr>
          <w:fldChar w:fldCharType="begin"/>
        </w:r>
        <w:r w:rsidR="00565902">
          <w:rPr>
            <w:webHidden/>
          </w:rPr>
          <w:instrText xml:space="preserve"> PAGEREF _Toc195717318 \h </w:instrText>
        </w:r>
        <w:r w:rsidR="00565902">
          <w:rPr>
            <w:webHidden/>
          </w:rPr>
        </w:r>
        <w:r w:rsidR="00565902">
          <w:rPr>
            <w:webHidden/>
          </w:rPr>
          <w:fldChar w:fldCharType="separate"/>
        </w:r>
        <w:r w:rsidR="00662CFB">
          <w:rPr>
            <w:webHidden/>
          </w:rPr>
          <w:t>13</w:t>
        </w:r>
        <w:r w:rsidR="00565902">
          <w:rPr>
            <w:webHidden/>
          </w:rPr>
          <w:fldChar w:fldCharType="end"/>
        </w:r>
      </w:hyperlink>
    </w:p>
    <w:p w14:paraId="4A4F8C06" w14:textId="454AF904" w:rsidR="00565902" w:rsidRDefault="0059593A">
      <w:pPr>
        <w:pStyle w:val="TM2"/>
        <w:rPr>
          <w:rFonts w:eastAsiaTheme="minorEastAsia" w:cstheme="minorBidi"/>
          <w:b w:val="0"/>
          <w:bCs w:val="0"/>
          <w:color w:val="auto"/>
          <w:kern w:val="0"/>
          <w:sz w:val="22"/>
          <w:szCs w:val="22"/>
          <w14:ligatures w14:val="none"/>
        </w:rPr>
      </w:pPr>
      <w:hyperlink w:anchor="_Toc195717319" w:history="1">
        <w:r w:rsidR="00565902" w:rsidRPr="005009FA">
          <w:rPr>
            <w:rStyle w:val="Lienhypertexte"/>
          </w:rPr>
          <w:t>II.3.</w:t>
        </w:r>
        <w:r w:rsidR="00565902">
          <w:rPr>
            <w:rFonts w:eastAsiaTheme="minorEastAsia" w:cstheme="minorBidi"/>
            <w:b w:val="0"/>
            <w:bCs w:val="0"/>
            <w:color w:val="auto"/>
            <w:kern w:val="0"/>
            <w:sz w:val="22"/>
            <w:szCs w:val="22"/>
            <w14:ligatures w14:val="none"/>
          </w:rPr>
          <w:tab/>
        </w:r>
        <w:r w:rsidR="00565902" w:rsidRPr="005009FA">
          <w:rPr>
            <w:rStyle w:val="Lienhypertexte"/>
          </w:rPr>
          <w:t>DOCUMENTS DE REFERENCE</w:t>
        </w:r>
        <w:r w:rsidR="00565902">
          <w:rPr>
            <w:webHidden/>
          </w:rPr>
          <w:tab/>
        </w:r>
        <w:r w:rsidR="00565902">
          <w:rPr>
            <w:webHidden/>
          </w:rPr>
          <w:fldChar w:fldCharType="begin"/>
        </w:r>
        <w:r w:rsidR="00565902">
          <w:rPr>
            <w:webHidden/>
          </w:rPr>
          <w:instrText xml:space="preserve"> PAGEREF _Toc195717319 \h </w:instrText>
        </w:r>
        <w:r w:rsidR="00565902">
          <w:rPr>
            <w:webHidden/>
          </w:rPr>
        </w:r>
        <w:r w:rsidR="00565902">
          <w:rPr>
            <w:webHidden/>
          </w:rPr>
          <w:fldChar w:fldCharType="separate"/>
        </w:r>
        <w:r w:rsidR="00662CFB">
          <w:rPr>
            <w:webHidden/>
          </w:rPr>
          <w:t>13</w:t>
        </w:r>
        <w:r w:rsidR="00565902">
          <w:rPr>
            <w:webHidden/>
          </w:rPr>
          <w:fldChar w:fldCharType="end"/>
        </w:r>
      </w:hyperlink>
    </w:p>
    <w:p w14:paraId="68BBB0FF" w14:textId="3529E3B3" w:rsidR="00565902" w:rsidRDefault="0059593A">
      <w:pPr>
        <w:pStyle w:val="TM2"/>
        <w:rPr>
          <w:rFonts w:eastAsiaTheme="minorEastAsia" w:cstheme="minorBidi"/>
          <w:b w:val="0"/>
          <w:bCs w:val="0"/>
          <w:color w:val="auto"/>
          <w:kern w:val="0"/>
          <w:sz w:val="22"/>
          <w:szCs w:val="22"/>
          <w14:ligatures w14:val="none"/>
        </w:rPr>
      </w:pPr>
      <w:hyperlink w:anchor="_Toc195717320" w:history="1">
        <w:r w:rsidR="00565902" w:rsidRPr="005009FA">
          <w:rPr>
            <w:rStyle w:val="Lienhypertexte"/>
          </w:rPr>
          <w:t>II.4.</w:t>
        </w:r>
        <w:r w:rsidR="00565902">
          <w:rPr>
            <w:rFonts w:eastAsiaTheme="minorEastAsia" w:cstheme="minorBidi"/>
            <w:b w:val="0"/>
            <w:bCs w:val="0"/>
            <w:color w:val="auto"/>
            <w:kern w:val="0"/>
            <w:sz w:val="22"/>
            <w:szCs w:val="22"/>
            <w14:ligatures w14:val="none"/>
          </w:rPr>
          <w:tab/>
        </w:r>
        <w:r w:rsidR="00565902" w:rsidRPr="005009FA">
          <w:rPr>
            <w:rStyle w:val="Lienhypertexte"/>
          </w:rPr>
          <w:t>CONDITIONS NORMALES DE SERVICE</w:t>
        </w:r>
        <w:r w:rsidR="00565902">
          <w:rPr>
            <w:webHidden/>
          </w:rPr>
          <w:tab/>
        </w:r>
        <w:r w:rsidR="00565902">
          <w:rPr>
            <w:webHidden/>
          </w:rPr>
          <w:fldChar w:fldCharType="begin"/>
        </w:r>
        <w:r w:rsidR="00565902">
          <w:rPr>
            <w:webHidden/>
          </w:rPr>
          <w:instrText xml:space="preserve"> PAGEREF _Toc195717320 \h </w:instrText>
        </w:r>
        <w:r w:rsidR="00565902">
          <w:rPr>
            <w:webHidden/>
          </w:rPr>
        </w:r>
        <w:r w:rsidR="00565902">
          <w:rPr>
            <w:webHidden/>
          </w:rPr>
          <w:fldChar w:fldCharType="separate"/>
        </w:r>
        <w:r w:rsidR="00662CFB">
          <w:rPr>
            <w:webHidden/>
          </w:rPr>
          <w:t>13</w:t>
        </w:r>
        <w:r w:rsidR="00565902">
          <w:rPr>
            <w:webHidden/>
          </w:rPr>
          <w:fldChar w:fldCharType="end"/>
        </w:r>
      </w:hyperlink>
    </w:p>
    <w:p w14:paraId="03821948" w14:textId="168CD1B6" w:rsidR="00565902" w:rsidRDefault="0059593A">
      <w:pPr>
        <w:pStyle w:val="TM2"/>
        <w:rPr>
          <w:rFonts w:eastAsiaTheme="minorEastAsia" w:cstheme="minorBidi"/>
          <w:b w:val="0"/>
          <w:bCs w:val="0"/>
          <w:color w:val="auto"/>
          <w:kern w:val="0"/>
          <w:sz w:val="22"/>
          <w:szCs w:val="22"/>
          <w14:ligatures w14:val="none"/>
        </w:rPr>
      </w:pPr>
      <w:hyperlink w:anchor="_Toc195717321" w:history="1">
        <w:r w:rsidR="00565902" w:rsidRPr="005009FA">
          <w:rPr>
            <w:rStyle w:val="Lienhypertexte"/>
          </w:rPr>
          <w:t>II.5.</w:t>
        </w:r>
        <w:r w:rsidR="00565902">
          <w:rPr>
            <w:rFonts w:eastAsiaTheme="minorEastAsia" w:cstheme="minorBidi"/>
            <w:b w:val="0"/>
            <w:bCs w:val="0"/>
            <w:color w:val="auto"/>
            <w:kern w:val="0"/>
            <w:sz w:val="22"/>
            <w:szCs w:val="22"/>
            <w14:ligatures w14:val="none"/>
          </w:rPr>
          <w:tab/>
        </w:r>
        <w:r w:rsidR="00565902" w:rsidRPr="005009FA">
          <w:rPr>
            <w:rStyle w:val="Lienhypertexte"/>
          </w:rPr>
          <w:t>TABLEAUX HTA</w:t>
        </w:r>
        <w:r w:rsidR="00565902">
          <w:rPr>
            <w:webHidden/>
          </w:rPr>
          <w:tab/>
        </w:r>
        <w:r w:rsidR="00565902">
          <w:rPr>
            <w:webHidden/>
          </w:rPr>
          <w:fldChar w:fldCharType="begin"/>
        </w:r>
        <w:r w:rsidR="00565902">
          <w:rPr>
            <w:webHidden/>
          </w:rPr>
          <w:instrText xml:space="preserve"> PAGEREF _Toc195717321 \h </w:instrText>
        </w:r>
        <w:r w:rsidR="00565902">
          <w:rPr>
            <w:webHidden/>
          </w:rPr>
        </w:r>
        <w:r w:rsidR="00565902">
          <w:rPr>
            <w:webHidden/>
          </w:rPr>
          <w:fldChar w:fldCharType="separate"/>
        </w:r>
        <w:r w:rsidR="00662CFB">
          <w:rPr>
            <w:webHidden/>
          </w:rPr>
          <w:t>13</w:t>
        </w:r>
        <w:r w:rsidR="00565902">
          <w:rPr>
            <w:webHidden/>
          </w:rPr>
          <w:fldChar w:fldCharType="end"/>
        </w:r>
      </w:hyperlink>
    </w:p>
    <w:p w14:paraId="31108F30" w14:textId="33DD88D7" w:rsidR="00565902" w:rsidRDefault="0059593A" w:rsidP="00C82734">
      <w:pPr>
        <w:pStyle w:val="TM3"/>
        <w:rPr>
          <w:rFonts w:eastAsiaTheme="minorEastAsia" w:cstheme="minorBidi"/>
          <w:color w:val="auto"/>
          <w:kern w:val="0"/>
          <w:sz w:val="22"/>
          <w:szCs w:val="22"/>
          <w:lang w:eastAsia="fr-FR"/>
          <w14:ligatures w14:val="none"/>
        </w:rPr>
      </w:pPr>
      <w:hyperlink w:anchor="_Toc195717322" w:history="1">
        <w:r w:rsidR="00565902" w:rsidRPr="005009FA">
          <w:rPr>
            <w:rStyle w:val="Lienhypertexte"/>
          </w:rPr>
          <w:t>II.5.1.</w:t>
        </w:r>
        <w:r w:rsidR="00565902">
          <w:rPr>
            <w:rFonts w:eastAsiaTheme="minorEastAsia" w:cstheme="minorBidi"/>
            <w:color w:val="auto"/>
            <w:kern w:val="0"/>
            <w:sz w:val="22"/>
            <w:szCs w:val="22"/>
            <w:lang w:eastAsia="fr-FR"/>
            <w14:ligatures w14:val="none"/>
          </w:rPr>
          <w:tab/>
        </w:r>
        <w:r w:rsidR="00565902" w:rsidRPr="005009FA">
          <w:rPr>
            <w:rStyle w:val="Lienhypertexte"/>
          </w:rPr>
          <w:t>Composition</w:t>
        </w:r>
        <w:r w:rsidR="00565902">
          <w:rPr>
            <w:webHidden/>
          </w:rPr>
          <w:tab/>
        </w:r>
        <w:r w:rsidR="00565902">
          <w:rPr>
            <w:webHidden/>
          </w:rPr>
          <w:fldChar w:fldCharType="begin"/>
        </w:r>
        <w:r w:rsidR="00565902">
          <w:rPr>
            <w:webHidden/>
          </w:rPr>
          <w:instrText xml:space="preserve"> PAGEREF _Toc195717322 \h </w:instrText>
        </w:r>
        <w:r w:rsidR="00565902">
          <w:rPr>
            <w:webHidden/>
          </w:rPr>
        </w:r>
        <w:r w:rsidR="00565902">
          <w:rPr>
            <w:webHidden/>
          </w:rPr>
          <w:fldChar w:fldCharType="separate"/>
        </w:r>
        <w:r w:rsidR="00662CFB">
          <w:rPr>
            <w:webHidden/>
          </w:rPr>
          <w:t>13</w:t>
        </w:r>
        <w:r w:rsidR="00565902">
          <w:rPr>
            <w:webHidden/>
          </w:rPr>
          <w:fldChar w:fldCharType="end"/>
        </w:r>
      </w:hyperlink>
    </w:p>
    <w:p w14:paraId="6351E878" w14:textId="772F11DE" w:rsidR="00565902" w:rsidRDefault="0059593A" w:rsidP="00C82734">
      <w:pPr>
        <w:pStyle w:val="TM3"/>
        <w:rPr>
          <w:rFonts w:eastAsiaTheme="minorEastAsia" w:cstheme="minorBidi"/>
          <w:color w:val="auto"/>
          <w:kern w:val="0"/>
          <w:sz w:val="22"/>
          <w:szCs w:val="22"/>
          <w:lang w:eastAsia="fr-FR"/>
          <w14:ligatures w14:val="none"/>
        </w:rPr>
      </w:pPr>
      <w:hyperlink w:anchor="_Toc195717323" w:history="1">
        <w:r w:rsidR="00565902" w:rsidRPr="005009FA">
          <w:rPr>
            <w:rStyle w:val="Lienhypertexte"/>
          </w:rPr>
          <w:t>II.5.2.</w:t>
        </w:r>
        <w:r w:rsidR="00565902">
          <w:rPr>
            <w:rFonts w:eastAsiaTheme="minorEastAsia" w:cstheme="minorBidi"/>
            <w:color w:val="auto"/>
            <w:kern w:val="0"/>
            <w:sz w:val="22"/>
            <w:szCs w:val="22"/>
            <w:lang w:eastAsia="fr-FR"/>
            <w14:ligatures w14:val="none"/>
          </w:rPr>
          <w:tab/>
        </w:r>
        <w:r w:rsidR="00565902" w:rsidRPr="005009FA">
          <w:rPr>
            <w:rStyle w:val="Lienhypertexte"/>
          </w:rPr>
          <w:t>Caractéristiques générales</w:t>
        </w:r>
        <w:r w:rsidR="00565902">
          <w:rPr>
            <w:webHidden/>
          </w:rPr>
          <w:tab/>
        </w:r>
        <w:r w:rsidR="00565902">
          <w:rPr>
            <w:webHidden/>
          </w:rPr>
          <w:fldChar w:fldCharType="begin"/>
        </w:r>
        <w:r w:rsidR="00565902">
          <w:rPr>
            <w:webHidden/>
          </w:rPr>
          <w:instrText xml:space="preserve"> PAGEREF _Toc195717323 \h </w:instrText>
        </w:r>
        <w:r w:rsidR="00565902">
          <w:rPr>
            <w:webHidden/>
          </w:rPr>
        </w:r>
        <w:r w:rsidR="00565902">
          <w:rPr>
            <w:webHidden/>
          </w:rPr>
          <w:fldChar w:fldCharType="separate"/>
        </w:r>
        <w:r w:rsidR="00662CFB">
          <w:rPr>
            <w:webHidden/>
          </w:rPr>
          <w:t>14</w:t>
        </w:r>
        <w:r w:rsidR="00565902">
          <w:rPr>
            <w:webHidden/>
          </w:rPr>
          <w:fldChar w:fldCharType="end"/>
        </w:r>
      </w:hyperlink>
    </w:p>
    <w:p w14:paraId="58504119" w14:textId="149EA9FF" w:rsidR="00565902" w:rsidRDefault="0059593A" w:rsidP="00C82734">
      <w:pPr>
        <w:pStyle w:val="TM3"/>
        <w:rPr>
          <w:rFonts w:eastAsiaTheme="minorEastAsia" w:cstheme="minorBidi"/>
          <w:color w:val="auto"/>
          <w:kern w:val="0"/>
          <w:sz w:val="22"/>
          <w:szCs w:val="22"/>
          <w:lang w:eastAsia="fr-FR"/>
          <w14:ligatures w14:val="none"/>
        </w:rPr>
      </w:pPr>
      <w:hyperlink w:anchor="_Toc195717324" w:history="1">
        <w:r w:rsidR="00565902" w:rsidRPr="005009FA">
          <w:rPr>
            <w:rStyle w:val="Lienhypertexte"/>
          </w:rPr>
          <w:t>II.5.3.</w:t>
        </w:r>
        <w:r w:rsidR="00565902">
          <w:rPr>
            <w:rFonts w:eastAsiaTheme="minorEastAsia" w:cstheme="minorBidi"/>
            <w:color w:val="auto"/>
            <w:kern w:val="0"/>
            <w:sz w:val="22"/>
            <w:szCs w:val="22"/>
            <w:lang w:eastAsia="fr-FR"/>
            <w14:ligatures w14:val="none"/>
          </w:rPr>
          <w:tab/>
        </w:r>
        <w:r w:rsidR="00565902" w:rsidRPr="005009FA">
          <w:rPr>
            <w:rStyle w:val="Lienhypertexte"/>
          </w:rPr>
          <w:t>Equipements HTA</w:t>
        </w:r>
        <w:r w:rsidR="00565902">
          <w:rPr>
            <w:webHidden/>
          </w:rPr>
          <w:tab/>
        </w:r>
        <w:r w:rsidR="00565902">
          <w:rPr>
            <w:webHidden/>
          </w:rPr>
          <w:fldChar w:fldCharType="begin"/>
        </w:r>
        <w:r w:rsidR="00565902">
          <w:rPr>
            <w:webHidden/>
          </w:rPr>
          <w:instrText xml:space="preserve"> PAGEREF _Toc195717324 \h </w:instrText>
        </w:r>
        <w:r w:rsidR="00565902">
          <w:rPr>
            <w:webHidden/>
          </w:rPr>
        </w:r>
        <w:r w:rsidR="00565902">
          <w:rPr>
            <w:webHidden/>
          </w:rPr>
          <w:fldChar w:fldCharType="separate"/>
        </w:r>
        <w:r w:rsidR="00662CFB">
          <w:rPr>
            <w:webHidden/>
          </w:rPr>
          <w:t>15</w:t>
        </w:r>
        <w:r w:rsidR="00565902">
          <w:rPr>
            <w:webHidden/>
          </w:rPr>
          <w:fldChar w:fldCharType="end"/>
        </w:r>
      </w:hyperlink>
    </w:p>
    <w:p w14:paraId="19DE3F71" w14:textId="6EAED95F" w:rsidR="00565902" w:rsidRDefault="0059593A" w:rsidP="00C82734">
      <w:pPr>
        <w:pStyle w:val="TM3"/>
        <w:rPr>
          <w:rFonts w:eastAsiaTheme="minorEastAsia" w:cstheme="minorBidi"/>
          <w:color w:val="auto"/>
          <w:kern w:val="0"/>
          <w:sz w:val="22"/>
          <w:szCs w:val="22"/>
          <w:lang w:eastAsia="fr-FR"/>
          <w14:ligatures w14:val="none"/>
        </w:rPr>
      </w:pPr>
      <w:hyperlink w:anchor="_Toc195717325" w:history="1">
        <w:r w:rsidR="00565902" w:rsidRPr="005009FA">
          <w:rPr>
            <w:rStyle w:val="Lienhypertexte"/>
          </w:rPr>
          <w:t>II.5.4.</w:t>
        </w:r>
        <w:r w:rsidR="00565902">
          <w:rPr>
            <w:rFonts w:eastAsiaTheme="minorEastAsia" w:cstheme="minorBidi"/>
            <w:color w:val="auto"/>
            <w:kern w:val="0"/>
            <w:sz w:val="22"/>
            <w:szCs w:val="22"/>
            <w:lang w:eastAsia="fr-FR"/>
            <w14:ligatures w14:val="none"/>
          </w:rPr>
          <w:tab/>
        </w:r>
        <w:r w:rsidR="00565902" w:rsidRPr="005009FA">
          <w:rPr>
            <w:rStyle w:val="Lienhypertexte"/>
          </w:rPr>
          <w:t>Equipements BT</w:t>
        </w:r>
        <w:r w:rsidR="00565902">
          <w:rPr>
            <w:webHidden/>
          </w:rPr>
          <w:tab/>
        </w:r>
        <w:r w:rsidR="00565902">
          <w:rPr>
            <w:webHidden/>
          </w:rPr>
          <w:fldChar w:fldCharType="begin"/>
        </w:r>
        <w:r w:rsidR="00565902">
          <w:rPr>
            <w:webHidden/>
          </w:rPr>
          <w:instrText xml:space="preserve"> PAGEREF _Toc195717325 \h </w:instrText>
        </w:r>
        <w:r w:rsidR="00565902">
          <w:rPr>
            <w:webHidden/>
          </w:rPr>
        </w:r>
        <w:r w:rsidR="00565902">
          <w:rPr>
            <w:webHidden/>
          </w:rPr>
          <w:fldChar w:fldCharType="separate"/>
        </w:r>
        <w:r w:rsidR="00662CFB">
          <w:rPr>
            <w:webHidden/>
          </w:rPr>
          <w:t>17</w:t>
        </w:r>
        <w:r w:rsidR="00565902">
          <w:rPr>
            <w:webHidden/>
          </w:rPr>
          <w:fldChar w:fldCharType="end"/>
        </w:r>
      </w:hyperlink>
    </w:p>
    <w:p w14:paraId="7E347FFA" w14:textId="100941DF" w:rsidR="00565902" w:rsidRDefault="0059593A" w:rsidP="00C82734">
      <w:pPr>
        <w:pStyle w:val="TM3"/>
        <w:rPr>
          <w:rFonts w:eastAsiaTheme="minorEastAsia" w:cstheme="minorBidi"/>
          <w:color w:val="auto"/>
          <w:kern w:val="0"/>
          <w:sz w:val="22"/>
          <w:szCs w:val="22"/>
          <w:lang w:eastAsia="fr-FR"/>
          <w14:ligatures w14:val="none"/>
        </w:rPr>
      </w:pPr>
      <w:hyperlink w:anchor="_Toc195717326" w:history="1">
        <w:r w:rsidR="00565902" w:rsidRPr="005009FA">
          <w:rPr>
            <w:rStyle w:val="Lienhypertexte"/>
          </w:rPr>
          <w:t>II.5.5.</w:t>
        </w:r>
        <w:r w:rsidR="00565902">
          <w:rPr>
            <w:rFonts w:eastAsiaTheme="minorEastAsia" w:cstheme="minorBidi"/>
            <w:color w:val="auto"/>
            <w:kern w:val="0"/>
            <w:sz w:val="22"/>
            <w:szCs w:val="22"/>
            <w:lang w:eastAsia="fr-FR"/>
            <w14:ligatures w14:val="none"/>
          </w:rPr>
          <w:tab/>
        </w:r>
        <w:r w:rsidR="00565902" w:rsidRPr="005009FA">
          <w:rPr>
            <w:rStyle w:val="Lienhypertexte"/>
          </w:rPr>
          <w:t>Mises à la terre</w:t>
        </w:r>
        <w:r w:rsidR="00565902">
          <w:rPr>
            <w:webHidden/>
          </w:rPr>
          <w:tab/>
        </w:r>
        <w:r w:rsidR="00565902">
          <w:rPr>
            <w:webHidden/>
          </w:rPr>
          <w:fldChar w:fldCharType="begin"/>
        </w:r>
        <w:r w:rsidR="00565902">
          <w:rPr>
            <w:webHidden/>
          </w:rPr>
          <w:instrText xml:space="preserve"> PAGEREF _Toc195717326 \h </w:instrText>
        </w:r>
        <w:r w:rsidR="00565902">
          <w:rPr>
            <w:webHidden/>
          </w:rPr>
        </w:r>
        <w:r w:rsidR="00565902">
          <w:rPr>
            <w:webHidden/>
          </w:rPr>
          <w:fldChar w:fldCharType="separate"/>
        </w:r>
        <w:r w:rsidR="00662CFB">
          <w:rPr>
            <w:webHidden/>
          </w:rPr>
          <w:t>18</w:t>
        </w:r>
        <w:r w:rsidR="00565902">
          <w:rPr>
            <w:webHidden/>
          </w:rPr>
          <w:fldChar w:fldCharType="end"/>
        </w:r>
      </w:hyperlink>
    </w:p>
    <w:p w14:paraId="3F1EA749" w14:textId="4C87452D" w:rsidR="00565902" w:rsidRDefault="0059593A" w:rsidP="00C82734">
      <w:pPr>
        <w:pStyle w:val="TM3"/>
        <w:rPr>
          <w:rFonts w:eastAsiaTheme="minorEastAsia" w:cstheme="minorBidi"/>
          <w:color w:val="auto"/>
          <w:kern w:val="0"/>
          <w:sz w:val="22"/>
          <w:szCs w:val="22"/>
          <w:lang w:eastAsia="fr-FR"/>
          <w14:ligatures w14:val="none"/>
        </w:rPr>
      </w:pPr>
      <w:hyperlink w:anchor="_Toc195717327" w:history="1">
        <w:r w:rsidR="00565902" w:rsidRPr="005009FA">
          <w:rPr>
            <w:rStyle w:val="Lienhypertexte"/>
          </w:rPr>
          <w:t>II.5.6.</w:t>
        </w:r>
        <w:r w:rsidR="00565902">
          <w:rPr>
            <w:rFonts w:eastAsiaTheme="minorEastAsia" w:cstheme="minorBidi"/>
            <w:color w:val="auto"/>
            <w:kern w:val="0"/>
            <w:sz w:val="22"/>
            <w:szCs w:val="22"/>
            <w:lang w:eastAsia="fr-FR"/>
            <w14:ligatures w14:val="none"/>
          </w:rPr>
          <w:tab/>
        </w:r>
        <w:r w:rsidR="00565902" w:rsidRPr="005009FA">
          <w:rPr>
            <w:rStyle w:val="Lienhypertexte"/>
          </w:rPr>
          <w:t>Repérage</w:t>
        </w:r>
        <w:r w:rsidR="00565902">
          <w:rPr>
            <w:webHidden/>
          </w:rPr>
          <w:tab/>
        </w:r>
        <w:r w:rsidR="00565902">
          <w:rPr>
            <w:webHidden/>
          </w:rPr>
          <w:fldChar w:fldCharType="begin"/>
        </w:r>
        <w:r w:rsidR="00565902">
          <w:rPr>
            <w:webHidden/>
          </w:rPr>
          <w:instrText xml:space="preserve"> PAGEREF _Toc195717327 \h </w:instrText>
        </w:r>
        <w:r w:rsidR="00565902">
          <w:rPr>
            <w:webHidden/>
          </w:rPr>
        </w:r>
        <w:r w:rsidR="00565902">
          <w:rPr>
            <w:webHidden/>
          </w:rPr>
          <w:fldChar w:fldCharType="separate"/>
        </w:r>
        <w:r w:rsidR="00662CFB">
          <w:rPr>
            <w:webHidden/>
          </w:rPr>
          <w:t>18</w:t>
        </w:r>
        <w:r w:rsidR="00565902">
          <w:rPr>
            <w:webHidden/>
          </w:rPr>
          <w:fldChar w:fldCharType="end"/>
        </w:r>
      </w:hyperlink>
    </w:p>
    <w:p w14:paraId="160472F7" w14:textId="2A12D962" w:rsidR="00565902" w:rsidRDefault="0059593A" w:rsidP="00C82734">
      <w:pPr>
        <w:pStyle w:val="TM3"/>
        <w:rPr>
          <w:rFonts w:eastAsiaTheme="minorEastAsia" w:cstheme="minorBidi"/>
          <w:color w:val="auto"/>
          <w:kern w:val="0"/>
          <w:sz w:val="22"/>
          <w:szCs w:val="22"/>
          <w:lang w:eastAsia="fr-FR"/>
          <w14:ligatures w14:val="none"/>
        </w:rPr>
      </w:pPr>
      <w:hyperlink w:anchor="_Toc195717328" w:history="1">
        <w:r w:rsidR="00565902" w:rsidRPr="005009FA">
          <w:rPr>
            <w:rStyle w:val="Lienhypertexte"/>
          </w:rPr>
          <w:t>II.5.7.</w:t>
        </w:r>
        <w:r w:rsidR="00565902">
          <w:rPr>
            <w:rFonts w:eastAsiaTheme="minorEastAsia" w:cstheme="minorBidi"/>
            <w:color w:val="auto"/>
            <w:kern w:val="0"/>
            <w:sz w:val="22"/>
            <w:szCs w:val="22"/>
            <w:lang w:eastAsia="fr-FR"/>
            <w14:ligatures w14:val="none"/>
          </w:rPr>
          <w:tab/>
        </w:r>
        <w:r w:rsidR="00565902" w:rsidRPr="005009FA">
          <w:rPr>
            <w:rStyle w:val="Lienhypertexte"/>
          </w:rPr>
          <w:t>Mise en œuvre</w:t>
        </w:r>
        <w:r w:rsidR="00565902">
          <w:rPr>
            <w:webHidden/>
          </w:rPr>
          <w:tab/>
        </w:r>
        <w:r w:rsidR="00565902">
          <w:rPr>
            <w:webHidden/>
          </w:rPr>
          <w:fldChar w:fldCharType="begin"/>
        </w:r>
        <w:r w:rsidR="00565902">
          <w:rPr>
            <w:webHidden/>
          </w:rPr>
          <w:instrText xml:space="preserve"> PAGEREF _Toc195717328 \h </w:instrText>
        </w:r>
        <w:r w:rsidR="00565902">
          <w:rPr>
            <w:webHidden/>
          </w:rPr>
        </w:r>
        <w:r w:rsidR="00565902">
          <w:rPr>
            <w:webHidden/>
          </w:rPr>
          <w:fldChar w:fldCharType="separate"/>
        </w:r>
        <w:r w:rsidR="00662CFB">
          <w:rPr>
            <w:webHidden/>
          </w:rPr>
          <w:t>19</w:t>
        </w:r>
        <w:r w:rsidR="00565902">
          <w:rPr>
            <w:webHidden/>
          </w:rPr>
          <w:fldChar w:fldCharType="end"/>
        </w:r>
      </w:hyperlink>
    </w:p>
    <w:p w14:paraId="43BB203B" w14:textId="1E4C400C" w:rsidR="00565902" w:rsidRDefault="0059593A">
      <w:pPr>
        <w:pStyle w:val="TM2"/>
        <w:rPr>
          <w:rFonts w:eastAsiaTheme="minorEastAsia" w:cstheme="minorBidi"/>
          <w:b w:val="0"/>
          <w:bCs w:val="0"/>
          <w:color w:val="auto"/>
          <w:kern w:val="0"/>
          <w:sz w:val="22"/>
          <w:szCs w:val="22"/>
          <w14:ligatures w14:val="none"/>
        </w:rPr>
      </w:pPr>
      <w:hyperlink w:anchor="_Toc195717329" w:history="1">
        <w:r w:rsidR="00565902" w:rsidRPr="005009FA">
          <w:rPr>
            <w:rStyle w:val="Lienhypertexte"/>
          </w:rPr>
          <w:t>II.6.</w:t>
        </w:r>
        <w:r w:rsidR="00565902">
          <w:rPr>
            <w:rFonts w:eastAsiaTheme="minorEastAsia" w:cstheme="minorBidi"/>
            <w:b w:val="0"/>
            <w:bCs w:val="0"/>
            <w:color w:val="auto"/>
            <w:kern w:val="0"/>
            <w:sz w:val="22"/>
            <w:szCs w:val="22"/>
            <w14:ligatures w14:val="none"/>
          </w:rPr>
          <w:tab/>
        </w:r>
        <w:r w:rsidR="00565902" w:rsidRPr="005009FA">
          <w:rPr>
            <w:rStyle w:val="Lienhypertexte"/>
          </w:rPr>
          <w:t>TRANSFORMATEURS HTA/BT</w:t>
        </w:r>
        <w:r w:rsidR="00565902">
          <w:rPr>
            <w:webHidden/>
          </w:rPr>
          <w:tab/>
        </w:r>
        <w:r w:rsidR="00565902">
          <w:rPr>
            <w:webHidden/>
          </w:rPr>
          <w:fldChar w:fldCharType="begin"/>
        </w:r>
        <w:r w:rsidR="00565902">
          <w:rPr>
            <w:webHidden/>
          </w:rPr>
          <w:instrText xml:space="preserve"> PAGEREF _Toc195717329 \h </w:instrText>
        </w:r>
        <w:r w:rsidR="00565902">
          <w:rPr>
            <w:webHidden/>
          </w:rPr>
        </w:r>
        <w:r w:rsidR="00565902">
          <w:rPr>
            <w:webHidden/>
          </w:rPr>
          <w:fldChar w:fldCharType="separate"/>
        </w:r>
        <w:r w:rsidR="00662CFB">
          <w:rPr>
            <w:webHidden/>
          </w:rPr>
          <w:t>20</w:t>
        </w:r>
        <w:r w:rsidR="00565902">
          <w:rPr>
            <w:webHidden/>
          </w:rPr>
          <w:fldChar w:fldCharType="end"/>
        </w:r>
      </w:hyperlink>
    </w:p>
    <w:p w14:paraId="7CD0619B" w14:textId="2A9C3A21" w:rsidR="00565902" w:rsidRDefault="0059593A" w:rsidP="00C82734">
      <w:pPr>
        <w:pStyle w:val="TM3"/>
        <w:rPr>
          <w:rFonts w:eastAsiaTheme="minorEastAsia" w:cstheme="minorBidi"/>
          <w:color w:val="auto"/>
          <w:kern w:val="0"/>
          <w:sz w:val="22"/>
          <w:szCs w:val="22"/>
          <w:lang w:eastAsia="fr-FR"/>
          <w14:ligatures w14:val="none"/>
        </w:rPr>
      </w:pPr>
      <w:hyperlink w:anchor="_Toc195717330" w:history="1">
        <w:r w:rsidR="00565902" w:rsidRPr="005009FA">
          <w:rPr>
            <w:rStyle w:val="Lienhypertexte"/>
          </w:rPr>
          <w:t>II.6.1.</w:t>
        </w:r>
        <w:r w:rsidR="00565902">
          <w:rPr>
            <w:rFonts w:eastAsiaTheme="minorEastAsia" w:cstheme="minorBidi"/>
            <w:color w:val="auto"/>
            <w:kern w:val="0"/>
            <w:sz w:val="22"/>
            <w:szCs w:val="22"/>
            <w:lang w:eastAsia="fr-FR"/>
            <w14:ligatures w14:val="none"/>
          </w:rPr>
          <w:tab/>
        </w:r>
        <w:r w:rsidR="00565902" w:rsidRPr="005009FA">
          <w:rPr>
            <w:rStyle w:val="Lienhypertexte"/>
          </w:rPr>
          <w:t>Dispositions communes</w:t>
        </w:r>
        <w:r w:rsidR="00565902">
          <w:rPr>
            <w:webHidden/>
          </w:rPr>
          <w:tab/>
        </w:r>
        <w:r w:rsidR="00565902">
          <w:rPr>
            <w:webHidden/>
          </w:rPr>
          <w:fldChar w:fldCharType="begin"/>
        </w:r>
        <w:r w:rsidR="00565902">
          <w:rPr>
            <w:webHidden/>
          </w:rPr>
          <w:instrText xml:space="preserve"> PAGEREF _Toc195717330 \h </w:instrText>
        </w:r>
        <w:r w:rsidR="00565902">
          <w:rPr>
            <w:webHidden/>
          </w:rPr>
        </w:r>
        <w:r w:rsidR="00565902">
          <w:rPr>
            <w:webHidden/>
          </w:rPr>
          <w:fldChar w:fldCharType="separate"/>
        </w:r>
        <w:r w:rsidR="00662CFB">
          <w:rPr>
            <w:webHidden/>
          </w:rPr>
          <w:t>20</w:t>
        </w:r>
        <w:r w:rsidR="00565902">
          <w:rPr>
            <w:webHidden/>
          </w:rPr>
          <w:fldChar w:fldCharType="end"/>
        </w:r>
      </w:hyperlink>
    </w:p>
    <w:p w14:paraId="613D5FE8" w14:textId="364C8240" w:rsidR="00565902" w:rsidRDefault="0059593A" w:rsidP="00C82734">
      <w:pPr>
        <w:pStyle w:val="TM3"/>
        <w:rPr>
          <w:rFonts w:eastAsiaTheme="minorEastAsia" w:cstheme="minorBidi"/>
          <w:color w:val="auto"/>
          <w:kern w:val="0"/>
          <w:sz w:val="22"/>
          <w:szCs w:val="22"/>
          <w:lang w:eastAsia="fr-FR"/>
          <w14:ligatures w14:val="none"/>
        </w:rPr>
      </w:pPr>
      <w:hyperlink w:anchor="_Toc195717331" w:history="1">
        <w:r w:rsidR="00565902" w:rsidRPr="005009FA">
          <w:rPr>
            <w:rStyle w:val="Lienhypertexte"/>
          </w:rPr>
          <w:t>II.6.2.</w:t>
        </w:r>
        <w:r w:rsidR="00565902">
          <w:rPr>
            <w:rFonts w:eastAsiaTheme="minorEastAsia" w:cstheme="minorBidi"/>
            <w:color w:val="auto"/>
            <w:kern w:val="0"/>
            <w:sz w:val="22"/>
            <w:szCs w:val="22"/>
            <w:lang w:eastAsia="fr-FR"/>
            <w14:ligatures w14:val="none"/>
          </w:rPr>
          <w:tab/>
        </w:r>
        <w:r w:rsidR="00565902" w:rsidRPr="005009FA">
          <w:rPr>
            <w:rStyle w:val="Lienhypertexte"/>
          </w:rPr>
          <w:t>Transformateurs à huile</w:t>
        </w:r>
        <w:r w:rsidR="00565902">
          <w:rPr>
            <w:webHidden/>
          </w:rPr>
          <w:tab/>
        </w:r>
        <w:r w:rsidR="00565902">
          <w:rPr>
            <w:webHidden/>
          </w:rPr>
          <w:fldChar w:fldCharType="begin"/>
        </w:r>
        <w:r w:rsidR="00565902">
          <w:rPr>
            <w:webHidden/>
          </w:rPr>
          <w:instrText xml:space="preserve"> PAGEREF _Toc195717331 \h </w:instrText>
        </w:r>
        <w:r w:rsidR="00565902">
          <w:rPr>
            <w:webHidden/>
          </w:rPr>
        </w:r>
        <w:r w:rsidR="00565902">
          <w:rPr>
            <w:webHidden/>
          </w:rPr>
          <w:fldChar w:fldCharType="separate"/>
        </w:r>
        <w:r w:rsidR="00662CFB">
          <w:rPr>
            <w:webHidden/>
          </w:rPr>
          <w:t>20</w:t>
        </w:r>
        <w:r w:rsidR="00565902">
          <w:rPr>
            <w:webHidden/>
          </w:rPr>
          <w:fldChar w:fldCharType="end"/>
        </w:r>
      </w:hyperlink>
    </w:p>
    <w:p w14:paraId="0A953701" w14:textId="4F393D91" w:rsidR="00565902" w:rsidRDefault="0059593A" w:rsidP="00C82734">
      <w:pPr>
        <w:pStyle w:val="TM3"/>
        <w:rPr>
          <w:rFonts w:eastAsiaTheme="minorEastAsia" w:cstheme="minorBidi"/>
          <w:color w:val="auto"/>
          <w:kern w:val="0"/>
          <w:sz w:val="22"/>
          <w:szCs w:val="22"/>
          <w:lang w:eastAsia="fr-FR"/>
          <w14:ligatures w14:val="none"/>
        </w:rPr>
      </w:pPr>
      <w:hyperlink w:anchor="_Toc195717332" w:history="1">
        <w:r w:rsidR="00565902" w:rsidRPr="005009FA">
          <w:rPr>
            <w:rStyle w:val="Lienhypertexte"/>
          </w:rPr>
          <w:t>II.6.3.</w:t>
        </w:r>
        <w:r w:rsidR="00565902">
          <w:rPr>
            <w:rFonts w:eastAsiaTheme="minorEastAsia" w:cstheme="minorBidi"/>
            <w:color w:val="auto"/>
            <w:kern w:val="0"/>
            <w:sz w:val="22"/>
            <w:szCs w:val="22"/>
            <w:lang w:eastAsia="fr-FR"/>
            <w14:ligatures w14:val="none"/>
          </w:rPr>
          <w:tab/>
        </w:r>
        <w:r w:rsidR="00565902" w:rsidRPr="005009FA">
          <w:rPr>
            <w:rStyle w:val="Lienhypertexte"/>
          </w:rPr>
          <w:t>Transformateurs secs</w:t>
        </w:r>
        <w:r w:rsidR="00565902">
          <w:rPr>
            <w:webHidden/>
          </w:rPr>
          <w:tab/>
        </w:r>
        <w:r w:rsidR="00565902">
          <w:rPr>
            <w:webHidden/>
          </w:rPr>
          <w:fldChar w:fldCharType="begin"/>
        </w:r>
        <w:r w:rsidR="00565902">
          <w:rPr>
            <w:webHidden/>
          </w:rPr>
          <w:instrText xml:space="preserve"> PAGEREF _Toc195717332 \h </w:instrText>
        </w:r>
        <w:r w:rsidR="00565902">
          <w:rPr>
            <w:webHidden/>
          </w:rPr>
        </w:r>
        <w:r w:rsidR="00565902">
          <w:rPr>
            <w:webHidden/>
          </w:rPr>
          <w:fldChar w:fldCharType="separate"/>
        </w:r>
        <w:r w:rsidR="00662CFB">
          <w:rPr>
            <w:webHidden/>
          </w:rPr>
          <w:t>21</w:t>
        </w:r>
        <w:r w:rsidR="00565902">
          <w:rPr>
            <w:webHidden/>
          </w:rPr>
          <w:fldChar w:fldCharType="end"/>
        </w:r>
      </w:hyperlink>
    </w:p>
    <w:p w14:paraId="196BCE2C" w14:textId="173A23AB" w:rsidR="00565902" w:rsidRDefault="0059593A" w:rsidP="00C82734">
      <w:pPr>
        <w:pStyle w:val="TM3"/>
        <w:rPr>
          <w:rFonts w:eastAsiaTheme="minorEastAsia" w:cstheme="minorBidi"/>
          <w:color w:val="auto"/>
          <w:kern w:val="0"/>
          <w:sz w:val="22"/>
          <w:szCs w:val="22"/>
          <w:lang w:eastAsia="fr-FR"/>
          <w14:ligatures w14:val="none"/>
        </w:rPr>
      </w:pPr>
      <w:hyperlink w:anchor="_Toc195717333" w:history="1">
        <w:r w:rsidR="00565902" w:rsidRPr="005009FA">
          <w:rPr>
            <w:rStyle w:val="Lienhypertexte"/>
          </w:rPr>
          <w:t>II.6.4.</w:t>
        </w:r>
        <w:r w:rsidR="00565902">
          <w:rPr>
            <w:rFonts w:eastAsiaTheme="minorEastAsia" w:cstheme="minorBidi"/>
            <w:color w:val="auto"/>
            <w:kern w:val="0"/>
            <w:sz w:val="22"/>
            <w:szCs w:val="22"/>
            <w:lang w:eastAsia="fr-FR"/>
            <w14:ligatures w14:val="none"/>
          </w:rPr>
          <w:tab/>
        </w:r>
        <w:r w:rsidR="00565902" w:rsidRPr="005009FA">
          <w:rPr>
            <w:rStyle w:val="Lienhypertexte"/>
          </w:rPr>
          <w:t>Conditions d’installations</w:t>
        </w:r>
        <w:r w:rsidR="00565902">
          <w:rPr>
            <w:webHidden/>
          </w:rPr>
          <w:tab/>
        </w:r>
        <w:r w:rsidR="00565902">
          <w:rPr>
            <w:webHidden/>
          </w:rPr>
          <w:fldChar w:fldCharType="begin"/>
        </w:r>
        <w:r w:rsidR="00565902">
          <w:rPr>
            <w:webHidden/>
          </w:rPr>
          <w:instrText xml:space="preserve"> PAGEREF _Toc195717333 \h </w:instrText>
        </w:r>
        <w:r w:rsidR="00565902">
          <w:rPr>
            <w:webHidden/>
          </w:rPr>
        </w:r>
        <w:r w:rsidR="00565902">
          <w:rPr>
            <w:webHidden/>
          </w:rPr>
          <w:fldChar w:fldCharType="separate"/>
        </w:r>
        <w:r w:rsidR="00662CFB">
          <w:rPr>
            <w:webHidden/>
          </w:rPr>
          <w:t>22</w:t>
        </w:r>
        <w:r w:rsidR="00565902">
          <w:rPr>
            <w:webHidden/>
          </w:rPr>
          <w:fldChar w:fldCharType="end"/>
        </w:r>
      </w:hyperlink>
    </w:p>
    <w:p w14:paraId="57D13949" w14:textId="53FFF5BD" w:rsidR="00565902" w:rsidRDefault="0059593A">
      <w:pPr>
        <w:pStyle w:val="TM2"/>
        <w:rPr>
          <w:rFonts w:eastAsiaTheme="minorEastAsia" w:cstheme="minorBidi"/>
          <w:b w:val="0"/>
          <w:bCs w:val="0"/>
          <w:color w:val="auto"/>
          <w:kern w:val="0"/>
          <w:sz w:val="22"/>
          <w:szCs w:val="22"/>
          <w14:ligatures w14:val="none"/>
        </w:rPr>
      </w:pPr>
      <w:hyperlink w:anchor="_Toc195717334" w:history="1">
        <w:r w:rsidR="00565902" w:rsidRPr="005009FA">
          <w:rPr>
            <w:rStyle w:val="Lienhypertexte"/>
          </w:rPr>
          <w:t>II.7.</w:t>
        </w:r>
        <w:r w:rsidR="00565902">
          <w:rPr>
            <w:rFonts w:eastAsiaTheme="minorEastAsia" w:cstheme="minorBidi"/>
            <w:b w:val="0"/>
            <w:bCs w:val="0"/>
            <w:color w:val="auto"/>
            <w:kern w:val="0"/>
            <w:sz w:val="22"/>
            <w:szCs w:val="22"/>
            <w14:ligatures w14:val="none"/>
          </w:rPr>
          <w:tab/>
        </w:r>
        <w:r w:rsidR="00565902" w:rsidRPr="005009FA">
          <w:rPr>
            <w:rStyle w:val="Lienhypertexte"/>
          </w:rPr>
          <w:t>TRANSFORMATEURS HTA/HTA</w:t>
        </w:r>
        <w:r w:rsidR="00565902">
          <w:rPr>
            <w:webHidden/>
          </w:rPr>
          <w:tab/>
        </w:r>
        <w:r w:rsidR="00565902">
          <w:rPr>
            <w:webHidden/>
          </w:rPr>
          <w:fldChar w:fldCharType="begin"/>
        </w:r>
        <w:r w:rsidR="00565902">
          <w:rPr>
            <w:webHidden/>
          </w:rPr>
          <w:instrText xml:space="preserve"> PAGEREF _Toc195717334 \h </w:instrText>
        </w:r>
        <w:r w:rsidR="00565902">
          <w:rPr>
            <w:webHidden/>
          </w:rPr>
        </w:r>
        <w:r w:rsidR="00565902">
          <w:rPr>
            <w:webHidden/>
          </w:rPr>
          <w:fldChar w:fldCharType="separate"/>
        </w:r>
        <w:r w:rsidR="00662CFB">
          <w:rPr>
            <w:webHidden/>
          </w:rPr>
          <w:t>22</w:t>
        </w:r>
        <w:r w:rsidR="00565902">
          <w:rPr>
            <w:webHidden/>
          </w:rPr>
          <w:fldChar w:fldCharType="end"/>
        </w:r>
      </w:hyperlink>
    </w:p>
    <w:p w14:paraId="108F946B" w14:textId="07EB5201" w:rsidR="00565902" w:rsidRDefault="0059593A">
      <w:pPr>
        <w:pStyle w:val="TM2"/>
        <w:rPr>
          <w:rFonts w:eastAsiaTheme="minorEastAsia" w:cstheme="minorBidi"/>
          <w:b w:val="0"/>
          <w:bCs w:val="0"/>
          <w:color w:val="auto"/>
          <w:kern w:val="0"/>
          <w:sz w:val="22"/>
          <w:szCs w:val="22"/>
          <w14:ligatures w14:val="none"/>
        </w:rPr>
      </w:pPr>
      <w:hyperlink w:anchor="_Toc195717335" w:history="1">
        <w:r w:rsidR="00565902" w:rsidRPr="005009FA">
          <w:rPr>
            <w:rStyle w:val="Lienhypertexte"/>
          </w:rPr>
          <w:t>II.8.</w:t>
        </w:r>
        <w:r w:rsidR="00565902">
          <w:rPr>
            <w:rFonts w:eastAsiaTheme="minorEastAsia" w:cstheme="minorBidi"/>
            <w:b w:val="0"/>
            <w:bCs w:val="0"/>
            <w:color w:val="auto"/>
            <w:kern w:val="0"/>
            <w:sz w:val="22"/>
            <w:szCs w:val="22"/>
            <w14:ligatures w14:val="none"/>
          </w:rPr>
          <w:tab/>
        </w:r>
        <w:r w:rsidR="00565902" w:rsidRPr="005009FA">
          <w:rPr>
            <w:rStyle w:val="Lienhypertexte"/>
          </w:rPr>
          <w:t>Reports en contrôle commande</w:t>
        </w:r>
        <w:r w:rsidR="00565902">
          <w:rPr>
            <w:webHidden/>
          </w:rPr>
          <w:tab/>
        </w:r>
        <w:r w:rsidR="00565902">
          <w:rPr>
            <w:webHidden/>
          </w:rPr>
          <w:fldChar w:fldCharType="begin"/>
        </w:r>
        <w:r w:rsidR="00565902">
          <w:rPr>
            <w:webHidden/>
          </w:rPr>
          <w:instrText xml:space="preserve"> PAGEREF _Toc195717335 \h </w:instrText>
        </w:r>
        <w:r w:rsidR="00565902">
          <w:rPr>
            <w:webHidden/>
          </w:rPr>
        </w:r>
        <w:r w:rsidR="00565902">
          <w:rPr>
            <w:webHidden/>
          </w:rPr>
          <w:fldChar w:fldCharType="separate"/>
        </w:r>
        <w:r w:rsidR="00662CFB">
          <w:rPr>
            <w:webHidden/>
          </w:rPr>
          <w:t>23</w:t>
        </w:r>
        <w:r w:rsidR="00565902">
          <w:rPr>
            <w:webHidden/>
          </w:rPr>
          <w:fldChar w:fldCharType="end"/>
        </w:r>
      </w:hyperlink>
    </w:p>
    <w:p w14:paraId="6F3D79C0" w14:textId="423188C3" w:rsidR="00565902" w:rsidRDefault="0059593A">
      <w:pPr>
        <w:pStyle w:val="TM2"/>
        <w:rPr>
          <w:rFonts w:eastAsiaTheme="minorEastAsia" w:cstheme="minorBidi"/>
          <w:b w:val="0"/>
          <w:bCs w:val="0"/>
          <w:color w:val="auto"/>
          <w:kern w:val="0"/>
          <w:sz w:val="22"/>
          <w:szCs w:val="22"/>
          <w14:ligatures w14:val="none"/>
        </w:rPr>
      </w:pPr>
      <w:hyperlink w:anchor="_Toc195717336" w:history="1">
        <w:r w:rsidR="00565902" w:rsidRPr="005009FA">
          <w:rPr>
            <w:rStyle w:val="Lienhypertexte"/>
          </w:rPr>
          <w:t>II.9.</w:t>
        </w:r>
        <w:r w:rsidR="00565902">
          <w:rPr>
            <w:rFonts w:eastAsiaTheme="minorEastAsia" w:cstheme="minorBidi"/>
            <w:b w:val="0"/>
            <w:bCs w:val="0"/>
            <w:color w:val="auto"/>
            <w:kern w:val="0"/>
            <w:sz w:val="22"/>
            <w:szCs w:val="22"/>
            <w14:ligatures w14:val="none"/>
          </w:rPr>
          <w:tab/>
        </w:r>
        <w:r w:rsidR="00565902" w:rsidRPr="005009FA">
          <w:rPr>
            <w:rStyle w:val="Lienhypertexte"/>
          </w:rPr>
          <w:t>HYGIENE ET SECURITE</w:t>
        </w:r>
        <w:r w:rsidR="00565902">
          <w:rPr>
            <w:webHidden/>
          </w:rPr>
          <w:tab/>
        </w:r>
        <w:r w:rsidR="00565902">
          <w:rPr>
            <w:webHidden/>
          </w:rPr>
          <w:fldChar w:fldCharType="begin"/>
        </w:r>
        <w:r w:rsidR="00565902">
          <w:rPr>
            <w:webHidden/>
          </w:rPr>
          <w:instrText xml:space="preserve"> PAGEREF _Toc195717336 \h </w:instrText>
        </w:r>
        <w:r w:rsidR="00565902">
          <w:rPr>
            <w:webHidden/>
          </w:rPr>
        </w:r>
        <w:r w:rsidR="00565902">
          <w:rPr>
            <w:webHidden/>
          </w:rPr>
          <w:fldChar w:fldCharType="separate"/>
        </w:r>
        <w:r w:rsidR="00662CFB">
          <w:rPr>
            <w:webHidden/>
          </w:rPr>
          <w:t>23</w:t>
        </w:r>
        <w:r w:rsidR="00565902">
          <w:rPr>
            <w:webHidden/>
          </w:rPr>
          <w:fldChar w:fldCharType="end"/>
        </w:r>
      </w:hyperlink>
    </w:p>
    <w:p w14:paraId="2474B363" w14:textId="287F1D9F" w:rsidR="00565902" w:rsidRDefault="0059593A" w:rsidP="00C82734">
      <w:pPr>
        <w:pStyle w:val="TM3"/>
        <w:rPr>
          <w:rFonts w:eastAsiaTheme="minorEastAsia" w:cstheme="minorBidi"/>
          <w:color w:val="auto"/>
          <w:kern w:val="0"/>
          <w:sz w:val="22"/>
          <w:szCs w:val="22"/>
          <w:lang w:eastAsia="fr-FR"/>
          <w14:ligatures w14:val="none"/>
        </w:rPr>
      </w:pPr>
      <w:hyperlink w:anchor="_Toc195717337" w:history="1">
        <w:r w:rsidR="00565902" w:rsidRPr="005009FA">
          <w:rPr>
            <w:rStyle w:val="Lienhypertexte"/>
          </w:rPr>
          <w:t>II.9.1.</w:t>
        </w:r>
        <w:r w:rsidR="00565902">
          <w:rPr>
            <w:rFonts w:eastAsiaTheme="minorEastAsia" w:cstheme="minorBidi"/>
            <w:color w:val="auto"/>
            <w:kern w:val="0"/>
            <w:sz w:val="22"/>
            <w:szCs w:val="22"/>
            <w:lang w:eastAsia="fr-FR"/>
            <w14:ligatures w14:val="none"/>
          </w:rPr>
          <w:tab/>
        </w:r>
        <w:r w:rsidR="00565902" w:rsidRPr="005009FA">
          <w:rPr>
            <w:rStyle w:val="Lienhypertexte"/>
          </w:rPr>
          <w:t>Interverrouillages de sécurité</w:t>
        </w:r>
        <w:r w:rsidR="00565902">
          <w:rPr>
            <w:webHidden/>
          </w:rPr>
          <w:tab/>
        </w:r>
        <w:r w:rsidR="00565902">
          <w:rPr>
            <w:webHidden/>
          </w:rPr>
          <w:fldChar w:fldCharType="begin"/>
        </w:r>
        <w:r w:rsidR="00565902">
          <w:rPr>
            <w:webHidden/>
          </w:rPr>
          <w:instrText xml:space="preserve"> PAGEREF _Toc195717337 \h </w:instrText>
        </w:r>
        <w:r w:rsidR="00565902">
          <w:rPr>
            <w:webHidden/>
          </w:rPr>
        </w:r>
        <w:r w:rsidR="00565902">
          <w:rPr>
            <w:webHidden/>
          </w:rPr>
          <w:fldChar w:fldCharType="separate"/>
        </w:r>
        <w:r w:rsidR="00662CFB">
          <w:rPr>
            <w:webHidden/>
          </w:rPr>
          <w:t>23</w:t>
        </w:r>
        <w:r w:rsidR="00565902">
          <w:rPr>
            <w:webHidden/>
          </w:rPr>
          <w:fldChar w:fldCharType="end"/>
        </w:r>
      </w:hyperlink>
    </w:p>
    <w:p w14:paraId="2C12A187" w14:textId="6B796AA0" w:rsidR="00565902" w:rsidRDefault="0059593A" w:rsidP="00C82734">
      <w:pPr>
        <w:pStyle w:val="TM3"/>
        <w:rPr>
          <w:rFonts w:eastAsiaTheme="minorEastAsia" w:cstheme="minorBidi"/>
          <w:color w:val="auto"/>
          <w:kern w:val="0"/>
          <w:sz w:val="22"/>
          <w:szCs w:val="22"/>
          <w:lang w:eastAsia="fr-FR"/>
          <w14:ligatures w14:val="none"/>
        </w:rPr>
      </w:pPr>
      <w:hyperlink w:anchor="_Toc195717338" w:history="1">
        <w:r w:rsidR="00565902" w:rsidRPr="005009FA">
          <w:rPr>
            <w:rStyle w:val="Lienhypertexte"/>
          </w:rPr>
          <w:t>II.9.2.</w:t>
        </w:r>
        <w:r w:rsidR="00565902">
          <w:rPr>
            <w:rFonts w:eastAsiaTheme="minorEastAsia" w:cstheme="minorBidi"/>
            <w:color w:val="auto"/>
            <w:kern w:val="0"/>
            <w:sz w:val="22"/>
            <w:szCs w:val="22"/>
            <w:lang w:eastAsia="fr-FR"/>
            <w14:ligatures w14:val="none"/>
          </w:rPr>
          <w:tab/>
        </w:r>
        <w:r w:rsidR="00565902" w:rsidRPr="005009FA">
          <w:rPr>
            <w:rStyle w:val="Lienhypertexte"/>
          </w:rPr>
          <w:t>Accessoires de sécurité</w:t>
        </w:r>
        <w:r w:rsidR="00565902">
          <w:rPr>
            <w:webHidden/>
          </w:rPr>
          <w:tab/>
        </w:r>
        <w:r w:rsidR="00565902">
          <w:rPr>
            <w:webHidden/>
          </w:rPr>
          <w:fldChar w:fldCharType="begin"/>
        </w:r>
        <w:r w:rsidR="00565902">
          <w:rPr>
            <w:webHidden/>
          </w:rPr>
          <w:instrText xml:space="preserve"> PAGEREF _Toc195717338 \h </w:instrText>
        </w:r>
        <w:r w:rsidR="00565902">
          <w:rPr>
            <w:webHidden/>
          </w:rPr>
        </w:r>
        <w:r w:rsidR="00565902">
          <w:rPr>
            <w:webHidden/>
          </w:rPr>
          <w:fldChar w:fldCharType="separate"/>
        </w:r>
        <w:r w:rsidR="00662CFB">
          <w:rPr>
            <w:webHidden/>
          </w:rPr>
          <w:t>23</w:t>
        </w:r>
        <w:r w:rsidR="00565902">
          <w:rPr>
            <w:webHidden/>
          </w:rPr>
          <w:fldChar w:fldCharType="end"/>
        </w:r>
      </w:hyperlink>
    </w:p>
    <w:p w14:paraId="61CB733C" w14:textId="45F519B9" w:rsidR="00565902" w:rsidRDefault="0059593A">
      <w:pPr>
        <w:pStyle w:val="TM2"/>
        <w:rPr>
          <w:rFonts w:eastAsiaTheme="minorEastAsia" w:cstheme="minorBidi"/>
          <w:b w:val="0"/>
          <w:bCs w:val="0"/>
          <w:color w:val="auto"/>
          <w:kern w:val="0"/>
          <w:sz w:val="22"/>
          <w:szCs w:val="22"/>
          <w14:ligatures w14:val="none"/>
        </w:rPr>
      </w:pPr>
      <w:hyperlink w:anchor="_Toc195717339" w:history="1">
        <w:r w:rsidR="00565902" w:rsidRPr="005009FA">
          <w:rPr>
            <w:rStyle w:val="Lienhypertexte"/>
          </w:rPr>
          <w:t>II.10.</w:t>
        </w:r>
        <w:r w:rsidR="00565902">
          <w:rPr>
            <w:rFonts w:eastAsiaTheme="minorEastAsia" w:cstheme="minorBidi"/>
            <w:b w:val="0"/>
            <w:bCs w:val="0"/>
            <w:color w:val="auto"/>
            <w:kern w:val="0"/>
            <w:sz w:val="22"/>
            <w:szCs w:val="22"/>
            <w14:ligatures w14:val="none"/>
          </w:rPr>
          <w:tab/>
        </w:r>
        <w:r w:rsidR="00565902" w:rsidRPr="005009FA">
          <w:rPr>
            <w:rStyle w:val="Lienhypertexte"/>
          </w:rPr>
          <w:t>ACOUSTIQUE VIBRATIONS</w:t>
        </w:r>
        <w:r w:rsidR="00565902">
          <w:rPr>
            <w:webHidden/>
          </w:rPr>
          <w:tab/>
        </w:r>
        <w:r w:rsidR="00565902">
          <w:rPr>
            <w:webHidden/>
          </w:rPr>
          <w:fldChar w:fldCharType="begin"/>
        </w:r>
        <w:r w:rsidR="00565902">
          <w:rPr>
            <w:webHidden/>
          </w:rPr>
          <w:instrText xml:space="preserve"> PAGEREF _Toc195717339 \h </w:instrText>
        </w:r>
        <w:r w:rsidR="00565902">
          <w:rPr>
            <w:webHidden/>
          </w:rPr>
        </w:r>
        <w:r w:rsidR="00565902">
          <w:rPr>
            <w:webHidden/>
          </w:rPr>
          <w:fldChar w:fldCharType="separate"/>
        </w:r>
        <w:r w:rsidR="00662CFB">
          <w:rPr>
            <w:webHidden/>
          </w:rPr>
          <w:t>23</w:t>
        </w:r>
        <w:r w:rsidR="00565902">
          <w:rPr>
            <w:webHidden/>
          </w:rPr>
          <w:fldChar w:fldCharType="end"/>
        </w:r>
      </w:hyperlink>
    </w:p>
    <w:p w14:paraId="5510B1AB" w14:textId="16C87D27" w:rsidR="00565902" w:rsidRDefault="0059593A">
      <w:pPr>
        <w:pStyle w:val="TM2"/>
        <w:rPr>
          <w:rFonts w:eastAsiaTheme="minorEastAsia" w:cstheme="minorBidi"/>
          <w:b w:val="0"/>
          <w:bCs w:val="0"/>
          <w:color w:val="auto"/>
          <w:kern w:val="0"/>
          <w:sz w:val="22"/>
          <w:szCs w:val="22"/>
          <w14:ligatures w14:val="none"/>
        </w:rPr>
      </w:pPr>
      <w:hyperlink w:anchor="_Toc195717340" w:history="1">
        <w:r w:rsidR="00565902" w:rsidRPr="005009FA">
          <w:rPr>
            <w:rStyle w:val="Lienhypertexte"/>
          </w:rPr>
          <w:t>II.11.</w:t>
        </w:r>
        <w:r w:rsidR="00565902">
          <w:rPr>
            <w:rFonts w:eastAsiaTheme="minorEastAsia" w:cstheme="minorBidi"/>
            <w:b w:val="0"/>
            <w:bCs w:val="0"/>
            <w:color w:val="auto"/>
            <w:kern w:val="0"/>
            <w:sz w:val="22"/>
            <w:szCs w:val="22"/>
            <w14:ligatures w14:val="none"/>
          </w:rPr>
          <w:tab/>
        </w:r>
        <w:r w:rsidR="00565902" w:rsidRPr="005009FA">
          <w:rPr>
            <w:rStyle w:val="Lienhypertexte"/>
          </w:rPr>
          <w:t>PROTECTION PEINTURE</w:t>
        </w:r>
        <w:r w:rsidR="00565902">
          <w:rPr>
            <w:webHidden/>
          </w:rPr>
          <w:tab/>
        </w:r>
        <w:r w:rsidR="00565902">
          <w:rPr>
            <w:webHidden/>
          </w:rPr>
          <w:fldChar w:fldCharType="begin"/>
        </w:r>
        <w:r w:rsidR="00565902">
          <w:rPr>
            <w:webHidden/>
          </w:rPr>
          <w:instrText xml:space="preserve"> PAGEREF _Toc195717340 \h </w:instrText>
        </w:r>
        <w:r w:rsidR="00565902">
          <w:rPr>
            <w:webHidden/>
          </w:rPr>
        </w:r>
        <w:r w:rsidR="00565902">
          <w:rPr>
            <w:webHidden/>
          </w:rPr>
          <w:fldChar w:fldCharType="separate"/>
        </w:r>
        <w:r w:rsidR="00662CFB">
          <w:rPr>
            <w:webHidden/>
          </w:rPr>
          <w:t>23</w:t>
        </w:r>
        <w:r w:rsidR="00565902">
          <w:rPr>
            <w:webHidden/>
          </w:rPr>
          <w:fldChar w:fldCharType="end"/>
        </w:r>
      </w:hyperlink>
    </w:p>
    <w:p w14:paraId="7C7CC409" w14:textId="4E307498" w:rsidR="00565902" w:rsidRDefault="0059593A">
      <w:pPr>
        <w:pStyle w:val="TM2"/>
        <w:rPr>
          <w:rFonts w:eastAsiaTheme="minorEastAsia" w:cstheme="minorBidi"/>
          <w:b w:val="0"/>
          <w:bCs w:val="0"/>
          <w:color w:val="auto"/>
          <w:kern w:val="0"/>
          <w:sz w:val="22"/>
          <w:szCs w:val="22"/>
          <w14:ligatures w14:val="none"/>
        </w:rPr>
      </w:pPr>
      <w:hyperlink w:anchor="_Toc195717341" w:history="1">
        <w:r w:rsidR="00565902" w:rsidRPr="005009FA">
          <w:rPr>
            <w:rStyle w:val="Lienhypertexte"/>
          </w:rPr>
          <w:t>II.12.</w:t>
        </w:r>
        <w:r w:rsidR="00565902">
          <w:rPr>
            <w:rFonts w:eastAsiaTheme="minorEastAsia" w:cstheme="minorBidi"/>
            <w:b w:val="0"/>
            <w:bCs w:val="0"/>
            <w:color w:val="auto"/>
            <w:kern w:val="0"/>
            <w:sz w:val="22"/>
            <w:szCs w:val="22"/>
            <w14:ligatures w14:val="none"/>
          </w:rPr>
          <w:tab/>
        </w:r>
        <w:r w:rsidR="00565902" w:rsidRPr="005009FA">
          <w:rPr>
            <w:rStyle w:val="Lienhypertexte"/>
          </w:rPr>
          <w:t>ESSAIS</w:t>
        </w:r>
        <w:r w:rsidR="00565902">
          <w:rPr>
            <w:webHidden/>
          </w:rPr>
          <w:tab/>
        </w:r>
        <w:r w:rsidR="00565902">
          <w:rPr>
            <w:webHidden/>
          </w:rPr>
          <w:fldChar w:fldCharType="begin"/>
        </w:r>
        <w:r w:rsidR="00565902">
          <w:rPr>
            <w:webHidden/>
          </w:rPr>
          <w:instrText xml:space="preserve"> PAGEREF _Toc195717341 \h </w:instrText>
        </w:r>
        <w:r w:rsidR="00565902">
          <w:rPr>
            <w:webHidden/>
          </w:rPr>
        </w:r>
        <w:r w:rsidR="00565902">
          <w:rPr>
            <w:webHidden/>
          </w:rPr>
          <w:fldChar w:fldCharType="separate"/>
        </w:r>
        <w:r w:rsidR="00662CFB">
          <w:rPr>
            <w:webHidden/>
          </w:rPr>
          <w:t>23</w:t>
        </w:r>
        <w:r w:rsidR="00565902">
          <w:rPr>
            <w:webHidden/>
          </w:rPr>
          <w:fldChar w:fldCharType="end"/>
        </w:r>
      </w:hyperlink>
    </w:p>
    <w:p w14:paraId="59798215" w14:textId="37C90979" w:rsidR="00565902" w:rsidRDefault="0059593A" w:rsidP="00C82734">
      <w:pPr>
        <w:pStyle w:val="TM3"/>
        <w:rPr>
          <w:rFonts w:eastAsiaTheme="minorEastAsia" w:cstheme="minorBidi"/>
          <w:color w:val="auto"/>
          <w:kern w:val="0"/>
          <w:sz w:val="22"/>
          <w:szCs w:val="22"/>
          <w:lang w:eastAsia="fr-FR"/>
          <w14:ligatures w14:val="none"/>
        </w:rPr>
      </w:pPr>
      <w:hyperlink w:anchor="_Toc195717342" w:history="1">
        <w:r w:rsidR="00565902" w:rsidRPr="005009FA">
          <w:rPr>
            <w:rStyle w:val="Lienhypertexte"/>
          </w:rPr>
          <w:t>II.12.1.</w:t>
        </w:r>
        <w:r w:rsidR="00565902">
          <w:rPr>
            <w:rFonts w:eastAsiaTheme="minorEastAsia" w:cstheme="minorBidi"/>
            <w:color w:val="auto"/>
            <w:kern w:val="0"/>
            <w:sz w:val="22"/>
            <w:szCs w:val="22"/>
            <w:lang w:eastAsia="fr-FR"/>
            <w14:ligatures w14:val="none"/>
          </w:rPr>
          <w:tab/>
        </w:r>
        <w:r w:rsidR="00565902" w:rsidRPr="005009FA">
          <w:rPr>
            <w:rStyle w:val="Lienhypertexte"/>
          </w:rPr>
          <w:t>Essais en usine</w:t>
        </w:r>
        <w:r w:rsidR="00565902">
          <w:rPr>
            <w:webHidden/>
          </w:rPr>
          <w:tab/>
        </w:r>
        <w:r w:rsidR="00565902">
          <w:rPr>
            <w:webHidden/>
          </w:rPr>
          <w:fldChar w:fldCharType="begin"/>
        </w:r>
        <w:r w:rsidR="00565902">
          <w:rPr>
            <w:webHidden/>
          </w:rPr>
          <w:instrText xml:space="preserve"> PAGEREF _Toc195717342 \h </w:instrText>
        </w:r>
        <w:r w:rsidR="00565902">
          <w:rPr>
            <w:webHidden/>
          </w:rPr>
        </w:r>
        <w:r w:rsidR="00565902">
          <w:rPr>
            <w:webHidden/>
          </w:rPr>
          <w:fldChar w:fldCharType="separate"/>
        </w:r>
        <w:r w:rsidR="00662CFB">
          <w:rPr>
            <w:webHidden/>
          </w:rPr>
          <w:t>23</w:t>
        </w:r>
        <w:r w:rsidR="00565902">
          <w:rPr>
            <w:webHidden/>
          </w:rPr>
          <w:fldChar w:fldCharType="end"/>
        </w:r>
      </w:hyperlink>
    </w:p>
    <w:p w14:paraId="2580405D" w14:textId="16C239F3" w:rsidR="00565902" w:rsidRDefault="0059593A" w:rsidP="00C82734">
      <w:pPr>
        <w:pStyle w:val="TM3"/>
        <w:rPr>
          <w:rFonts w:eastAsiaTheme="minorEastAsia" w:cstheme="minorBidi"/>
          <w:color w:val="auto"/>
          <w:kern w:val="0"/>
          <w:sz w:val="22"/>
          <w:szCs w:val="22"/>
          <w:lang w:eastAsia="fr-FR"/>
          <w14:ligatures w14:val="none"/>
        </w:rPr>
      </w:pPr>
      <w:hyperlink w:anchor="_Toc195717343" w:history="1">
        <w:r w:rsidR="00565902" w:rsidRPr="005009FA">
          <w:rPr>
            <w:rStyle w:val="Lienhypertexte"/>
          </w:rPr>
          <w:t>II.12.2.</w:t>
        </w:r>
        <w:r w:rsidR="00565902">
          <w:rPr>
            <w:rFonts w:eastAsiaTheme="minorEastAsia" w:cstheme="minorBidi"/>
            <w:color w:val="auto"/>
            <w:kern w:val="0"/>
            <w:sz w:val="22"/>
            <w:szCs w:val="22"/>
            <w:lang w:eastAsia="fr-FR"/>
            <w14:ligatures w14:val="none"/>
          </w:rPr>
          <w:tab/>
        </w:r>
        <w:r w:rsidR="00565902" w:rsidRPr="005009FA">
          <w:rPr>
            <w:rStyle w:val="Lienhypertexte"/>
          </w:rPr>
          <w:t>Essais sur site</w:t>
        </w:r>
        <w:r w:rsidR="00565902">
          <w:rPr>
            <w:webHidden/>
          </w:rPr>
          <w:tab/>
        </w:r>
        <w:r w:rsidR="00565902">
          <w:rPr>
            <w:webHidden/>
          </w:rPr>
          <w:fldChar w:fldCharType="begin"/>
        </w:r>
        <w:r w:rsidR="00565902">
          <w:rPr>
            <w:webHidden/>
          </w:rPr>
          <w:instrText xml:space="preserve"> PAGEREF _Toc195717343 \h </w:instrText>
        </w:r>
        <w:r w:rsidR="00565902">
          <w:rPr>
            <w:webHidden/>
          </w:rPr>
        </w:r>
        <w:r w:rsidR="00565902">
          <w:rPr>
            <w:webHidden/>
          </w:rPr>
          <w:fldChar w:fldCharType="separate"/>
        </w:r>
        <w:r w:rsidR="00662CFB">
          <w:rPr>
            <w:webHidden/>
          </w:rPr>
          <w:t>24</w:t>
        </w:r>
        <w:r w:rsidR="00565902">
          <w:rPr>
            <w:webHidden/>
          </w:rPr>
          <w:fldChar w:fldCharType="end"/>
        </w:r>
      </w:hyperlink>
    </w:p>
    <w:p w14:paraId="4431F65E" w14:textId="30B254CC" w:rsidR="00565902" w:rsidRDefault="0059593A">
      <w:pPr>
        <w:pStyle w:val="TM2"/>
        <w:rPr>
          <w:rFonts w:eastAsiaTheme="minorEastAsia" w:cstheme="minorBidi"/>
          <w:b w:val="0"/>
          <w:bCs w:val="0"/>
          <w:color w:val="auto"/>
          <w:kern w:val="0"/>
          <w:sz w:val="22"/>
          <w:szCs w:val="22"/>
          <w14:ligatures w14:val="none"/>
        </w:rPr>
      </w:pPr>
      <w:hyperlink w:anchor="_Toc195717344" w:history="1">
        <w:r w:rsidR="00565902" w:rsidRPr="005009FA">
          <w:rPr>
            <w:rStyle w:val="Lienhypertexte"/>
          </w:rPr>
          <w:t>II.13.</w:t>
        </w:r>
        <w:r w:rsidR="00565902">
          <w:rPr>
            <w:rFonts w:eastAsiaTheme="minorEastAsia" w:cstheme="minorBidi"/>
            <w:b w:val="0"/>
            <w:bCs w:val="0"/>
            <w:color w:val="auto"/>
            <w:kern w:val="0"/>
            <w:sz w:val="22"/>
            <w:szCs w:val="22"/>
            <w14:ligatures w14:val="none"/>
          </w:rPr>
          <w:tab/>
        </w:r>
        <w:r w:rsidR="00565902" w:rsidRPr="005009FA">
          <w:rPr>
            <w:rStyle w:val="Lienhypertexte"/>
          </w:rPr>
          <w:t>GARANTIES</w:t>
        </w:r>
        <w:r w:rsidR="00565902">
          <w:rPr>
            <w:webHidden/>
          </w:rPr>
          <w:tab/>
        </w:r>
        <w:r w:rsidR="00565902">
          <w:rPr>
            <w:webHidden/>
          </w:rPr>
          <w:fldChar w:fldCharType="begin"/>
        </w:r>
        <w:r w:rsidR="00565902">
          <w:rPr>
            <w:webHidden/>
          </w:rPr>
          <w:instrText xml:space="preserve"> PAGEREF _Toc195717344 \h </w:instrText>
        </w:r>
        <w:r w:rsidR="00565902">
          <w:rPr>
            <w:webHidden/>
          </w:rPr>
        </w:r>
        <w:r w:rsidR="00565902">
          <w:rPr>
            <w:webHidden/>
          </w:rPr>
          <w:fldChar w:fldCharType="separate"/>
        </w:r>
        <w:r w:rsidR="00662CFB">
          <w:rPr>
            <w:webHidden/>
          </w:rPr>
          <w:t>24</w:t>
        </w:r>
        <w:r w:rsidR="00565902">
          <w:rPr>
            <w:webHidden/>
          </w:rPr>
          <w:fldChar w:fldCharType="end"/>
        </w:r>
      </w:hyperlink>
    </w:p>
    <w:p w14:paraId="736F6A6A" w14:textId="3D6001EF" w:rsidR="00022E6D" w:rsidRDefault="00022E6D" w:rsidP="003C4E19">
      <w:pPr>
        <w:pStyle w:val="TM1"/>
      </w:pPr>
      <w:r>
        <w:fldChar w:fldCharType="end"/>
      </w:r>
    </w:p>
    <w:tbl>
      <w:tblPr>
        <w:tblStyle w:val="Grilledutableau"/>
        <w:tblW w:w="0" w:type="auto"/>
        <w:tblBorders>
          <w:top w:val="none" w:sz="0" w:space="0" w:color="auto"/>
          <w:left w:val="none" w:sz="0" w:space="0" w:color="auto"/>
          <w:bottom w:val="single" w:sz="4" w:space="0" w:color="083E5E" w:themeColor="text2"/>
          <w:right w:val="none" w:sz="0" w:space="0" w:color="auto"/>
          <w:insideH w:val="single" w:sz="4" w:space="0" w:color="083E5E" w:themeColor="text2"/>
          <w:insideV w:val="none" w:sz="0" w:space="0" w:color="auto"/>
        </w:tblBorders>
        <w:tblLook w:val="04A0" w:firstRow="1" w:lastRow="0" w:firstColumn="1" w:lastColumn="0" w:noHBand="0" w:noVBand="1"/>
      </w:tblPr>
      <w:tblGrid>
        <w:gridCol w:w="1812"/>
        <w:gridCol w:w="1812"/>
        <w:gridCol w:w="1812"/>
        <w:gridCol w:w="1813"/>
        <w:gridCol w:w="1813"/>
      </w:tblGrid>
      <w:tr w:rsidR="00A141B9" w:rsidRPr="00CB69B6" w14:paraId="2DD4EEC8" w14:textId="77777777" w:rsidTr="00C25DAE">
        <w:trPr>
          <w:trHeight w:val="397"/>
        </w:trPr>
        <w:tc>
          <w:tcPr>
            <w:tcW w:w="1812" w:type="dxa"/>
            <w:tcBorders>
              <w:bottom w:val="single" w:sz="4" w:space="0" w:color="083E5E" w:themeColor="text2"/>
            </w:tcBorders>
            <w:vAlign w:val="center"/>
          </w:tcPr>
          <w:p w14:paraId="14C5430A"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Indice</w:t>
            </w:r>
          </w:p>
        </w:tc>
        <w:tc>
          <w:tcPr>
            <w:tcW w:w="1812" w:type="dxa"/>
            <w:tcBorders>
              <w:bottom w:val="single" w:sz="4" w:space="0" w:color="083E5E" w:themeColor="text2"/>
            </w:tcBorders>
            <w:vAlign w:val="center"/>
          </w:tcPr>
          <w:p w14:paraId="6EA98935"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 xml:space="preserve">Établi par </w:t>
            </w:r>
          </w:p>
        </w:tc>
        <w:tc>
          <w:tcPr>
            <w:tcW w:w="1812" w:type="dxa"/>
            <w:tcBorders>
              <w:bottom w:val="single" w:sz="4" w:space="0" w:color="083E5E" w:themeColor="text2"/>
            </w:tcBorders>
            <w:vAlign w:val="center"/>
          </w:tcPr>
          <w:p w14:paraId="7901A764"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 xml:space="preserve">Approuvé par </w:t>
            </w:r>
          </w:p>
        </w:tc>
        <w:tc>
          <w:tcPr>
            <w:tcW w:w="1813" w:type="dxa"/>
            <w:tcBorders>
              <w:bottom w:val="single" w:sz="4" w:space="0" w:color="083E5E" w:themeColor="text2"/>
            </w:tcBorders>
            <w:vAlign w:val="center"/>
          </w:tcPr>
          <w:p w14:paraId="4F7FB252"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Le</w:t>
            </w:r>
          </w:p>
        </w:tc>
        <w:tc>
          <w:tcPr>
            <w:tcW w:w="1813" w:type="dxa"/>
            <w:tcBorders>
              <w:bottom w:val="single" w:sz="4" w:space="0" w:color="083E5E" w:themeColor="text2"/>
            </w:tcBorders>
            <w:vAlign w:val="center"/>
          </w:tcPr>
          <w:p w14:paraId="70E8CB87"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Objet révision</w:t>
            </w:r>
          </w:p>
        </w:tc>
      </w:tr>
      <w:tr w:rsidR="00195579" w:rsidRPr="00CB69B6" w14:paraId="69135694" w14:textId="77777777" w:rsidTr="00C25DAE">
        <w:trPr>
          <w:trHeight w:val="397"/>
        </w:trPr>
        <w:tc>
          <w:tcPr>
            <w:tcW w:w="1812" w:type="dxa"/>
            <w:tcBorders>
              <w:top w:val="single" w:sz="4" w:space="0" w:color="083E5E" w:themeColor="text2"/>
            </w:tcBorders>
            <w:vAlign w:val="center"/>
          </w:tcPr>
          <w:p w14:paraId="5CD9487E" w14:textId="77777777" w:rsidR="00195579" w:rsidRPr="00CB69B6" w:rsidRDefault="00195579" w:rsidP="00195579">
            <w:pPr>
              <w:rPr>
                <w:rFonts w:asciiTheme="minorHAnsi" w:hAnsiTheme="minorHAnsi" w:cstheme="minorHAnsi"/>
                <w:color w:val="083E5E" w:themeColor="text2"/>
                <w:sz w:val="20"/>
                <w:szCs w:val="21"/>
              </w:rPr>
            </w:pPr>
            <w:r>
              <w:rPr>
                <w:rFonts w:asciiTheme="minorHAnsi" w:hAnsiTheme="minorHAnsi" w:cstheme="minorHAnsi"/>
                <w:color w:val="083E5E" w:themeColor="text2"/>
                <w:sz w:val="20"/>
                <w:szCs w:val="21"/>
              </w:rPr>
              <w:t>A</w:t>
            </w:r>
          </w:p>
        </w:tc>
        <w:tc>
          <w:tcPr>
            <w:tcW w:w="1812" w:type="dxa"/>
            <w:tcBorders>
              <w:top w:val="single" w:sz="4" w:space="0" w:color="083E5E" w:themeColor="text2"/>
            </w:tcBorders>
            <w:vAlign w:val="center"/>
          </w:tcPr>
          <w:p w14:paraId="16BF01D0" w14:textId="7639BA29" w:rsidR="00195579" w:rsidRPr="00CB69B6" w:rsidRDefault="00195579" w:rsidP="00195579">
            <w:pPr>
              <w:rPr>
                <w:rFonts w:asciiTheme="minorHAnsi" w:hAnsiTheme="minorHAnsi" w:cstheme="minorHAnsi"/>
                <w:color w:val="083E5E" w:themeColor="text2"/>
                <w:sz w:val="20"/>
                <w:szCs w:val="21"/>
              </w:rPr>
            </w:pPr>
            <w:r>
              <w:rPr>
                <w:rFonts w:asciiTheme="minorHAnsi" w:hAnsiTheme="minorHAnsi" w:cstheme="minorHAnsi"/>
                <w:color w:val="083E5E" w:themeColor="text2"/>
                <w:sz w:val="20"/>
                <w:szCs w:val="21"/>
              </w:rPr>
              <w:t>G. PERRIN</w:t>
            </w:r>
          </w:p>
        </w:tc>
        <w:tc>
          <w:tcPr>
            <w:tcW w:w="1812" w:type="dxa"/>
            <w:tcBorders>
              <w:top w:val="single" w:sz="4" w:space="0" w:color="083E5E" w:themeColor="text2"/>
            </w:tcBorders>
            <w:vAlign w:val="center"/>
          </w:tcPr>
          <w:p w14:paraId="38B53B97" w14:textId="01449F1B" w:rsidR="00195579" w:rsidRPr="00CB69B6" w:rsidRDefault="00195579" w:rsidP="00195579">
            <w:pPr>
              <w:rPr>
                <w:rFonts w:asciiTheme="minorHAnsi" w:hAnsiTheme="minorHAnsi" w:cstheme="minorHAnsi"/>
                <w:color w:val="083E5E" w:themeColor="text2"/>
                <w:sz w:val="20"/>
                <w:szCs w:val="21"/>
              </w:rPr>
            </w:pPr>
            <w:r>
              <w:rPr>
                <w:rFonts w:asciiTheme="minorHAnsi" w:hAnsiTheme="minorHAnsi" w:cstheme="minorHAnsi"/>
                <w:color w:val="083E5E" w:themeColor="text2"/>
                <w:sz w:val="20"/>
                <w:szCs w:val="21"/>
              </w:rPr>
              <w:t>M. CRESPY</w:t>
            </w:r>
          </w:p>
        </w:tc>
        <w:tc>
          <w:tcPr>
            <w:tcW w:w="1813" w:type="dxa"/>
            <w:tcBorders>
              <w:top w:val="single" w:sz="4" w:space="0" w:color="083E5E" w:themeColor="text2"/>
            </w:tcBorders>
            <w:vAlign w:val="center"/>
          </w:tcPr>
          <w:p w14:paraId="1BBBDE15" w14:textId="342A2EF2" w:rsidR="00195579" w:rsidRPr="00CB69B6" w:rsidRDefault="00195579" w:rsidP="00195579">
            <w:pPr>
              <w:rPr>
                <w:rFonts w:asciiTheme="minorHAnsi" w:hAnsiTheme="minorHAnsi" w:cstheme="minorHAnsi"/>
                <w:color w:val="083E5E" w:themeColor="text2"/>
                <w:sz w:val="20"/>
                <w:szCs w:val="21"/>
              </w:rPr>
            </w:pPr>
            <w:r>
              <w:rPr>
                <w:rFonts w:asciiTheme="minorHAnsi" w:hAnsiTheme="minorHAnsi" w:cstheme="minorHAnsi"/>
                <w:color w:val="083E5E" w:themeColor="text2"/>
                <w:sz w:val="20"/>
                <w:szCs w:val="21"/>
              </w:rPr>
              <w:t>04/2002</w:t>
            </w:r>
          </w:p>
        </w:tc>
        <w:tc>
          <w:tcPr>
            <w:tcW w:w="1813" w:type="dxa"/>
            <w:tcBorders>
              <w:top w:val="single" w:sz="4" w:space="0" w:color="083E5E" w:themeColor="text2"/>
            </w:tcBorders>
            <w:vAlign w:val="center"/>
          </w:tcPr>
          <w:p w14:paraId="11439762" w14:textId="6EDDB237" w:rsidR="00195579" w:rsidRPr="00CB69B6" w:rsidRDefault="00195579" w:rsidP="00195579">
            <w:pPr>
              <w:rPr>
                <w:rFonts w:asciiTheme="minorHAnsi" w:hAnsiTheme="minorHAnsi" w:cstheme="minorHAnsi"/>
                <w:color w:val="083E5E" w:themeColor="text2"/>
                <w:sz w:val="20"/>
                <w:szCs w:val="21"/>
              </w:rPr>
            </w:pPr>
            <w:r>
              <w:rPr>
                <w:rFonts w:asciiTheme="minorHAnsi" w:hAnsiTheme="minorHAnsi" w:cstheme="minorHAnsi"/>
                <w:color w:val="083E5E" w:themeColor="text2"/>
                <w:sz w:val="20"/>
                <w:szCs w:val="21"/>
              </w:rPr>
              <w:t>1</w:t>
            </w:r>
            <w:r w:rsidRPr="00195579">
              <w:rPr>
                <w:rFonts w:asciiTheme="minorHAnsi" w:hAnsiTheme="minorHAnsi" w:cstheme="minorHAnsi"/>
                <w:color w:val="083E5E" w:themeColor="text2"/>
                <w:sz w:val="20"/>
                <w:szCs w:val="21"/>
                <w:vertAlign w:val="superscript"/>
              </w:rPr>
              <w:t>ère</w:t>
            </w:r>
            <w:r>
              <w:rPr>
                <w:rFonts w:asciiTheme="minorHAnsi" w:hAnsiTheme="minorHAnsi" w:cstheme="minorHAnsi"/>
                <w:color w:val="083E5E" w:themeColor="text2"/>
                <w:sz w:val="20"/>
                <w:szCs w:val="21"/>
              </w:rPr>
              <w:t xml:space="preserve"> émission</w:t>
            </w:r>
          </w:p>
        </w:tc>
      </w:tr>
      <w:tr w:rsidR="00195579" w:rsidRPr="00CB69B6" w14:paraId="7909CAB4" w14:textId="77777777" w:rsidTr="00C25DAE">
        <w:trPr>
          <w:trHeight w:val="397"/>
        </w:trPr>
        <w:tc>
          <w:tcPr>
            <w:tcW w:w="1812" w:type="dxa"/>
            <w:tcBorders>
              <w:top w:val="single" w:sz="4" w:space="0" w:color="083E5E" w:themeColor="text2"/>
            </w:tcBorders>
            <w:vAlign w:val="center"/>
          </w:tcPr>
          <w:p w14:paraId="25ED4CA6" w14:textId="5286FC8B" w:rsidR="00195579" w:rsidRPr="00CB69B6" w:rsidRDefault="00C965A2" w:rsidP="00195579">
            <w:pPr>
              <w:rPr>
                <w:rFonts w:asciiTheme="minorHAnsi" w:hAnsiTheme="minorHAnsi" w:cstheme="minorHAnsi"/>
                <w:color w:val="083E5E" w:themeColor="text2"/>
              </w:rPr>
            </w:pPr>
            <w:r>
              <w:rPr>
                <w:rFonts w:asciiTheme="minorHAnsi" w:hAnsiTheme="minorHAnsi" w:cstheme="minorHAnsi"/>
                <w:color w:val="083E5E" w:themeColor="text2"/>
              </w:rPr>
              <w:t>B</w:t>
            </w:r>
          </w:p>
        </w:tc>
        <w:tc>
          <w:tcPr>
            <w:tcW w:w="1812" w:type="dxa"/>
            <w:tcBorders>
              <w:top w:val="single" w:sz="4" w:space="0" w:color="083E5E" w:themeColor="text2"/>
            </w:tcBorders>
            <w:vAlign w:val="center"/>
          </w:tcPr>
          <w:p w14:paraId="1BA250D4" w14:textId="64012D44" w:rsidR="00195579" w:rsidRPr="00CB69B6" w:rsidRDefault="00195579" w:rsidP="00195579">
            <w:pPr>
              <w:rPr>
                <w:rFonts w:asciiTheme="minorHAnsi" w:hAnsiTheme="minorHAnsi" w:cstheme="minorHAnsi"/>
                <w:color w:val="083E5E" w:themeColor="text2"/>
              </w:rPr>
            </w:pPr>
            <w:r>
              <w:rPr>
                <w:rFonts w:asciiTheme="minorHAnsi" w:hAnsiTheme="minorHAnsi" w:cstheme="minorHAnsi"/>
                <w:color w:val="083E5E" w:themeColor="text2"/>
                <w:sz w:val="20"/>
                <w:szCs w:val="21"/>
              </w:rPr>
              <w:t>G. PERRIN</w:t>
            </w:r>
          </w:p>
        </w:tc>
        <w:tc>
          <w:tcPr>
            <w:tcW w:w="1812" w:type="dxa"/>
            <w:tcBorders>
              <w:top w:val="single" w:sz="4" w:space="0" w:color="083E5E" w:themeColor="text2"/>
            </w:tcBorders>
            <w:vAlign w:val="center"/>
          </w:tcPr>
          <w:p w14:paraId="3D03844C" w14:textId="1C326591" w:rsidR="00195579" w:rsidRPr="00CB69B6" w:rsidRDefault="00195579" w:rsidP="00195579">
            <w:pPr>
              <w:rPr>
                <w:rFonts w:asciiTheme="minorHAnsi" w:hAnsiTheme="minorHAnsi" w:cstheme="minorHAnsi"/>
                <w:color w:val="083E5E" w:themeColor="text2"/>
              </w:rPr>
            </w:pPr>
            <w:r>
              <w:rPr>
                <w:rFonts w:asciiTheme="minorHAnsi" w:hAnsiTheme="minorHAnsi" w:cstheme="minorHAnsi"/>
                <w:color w:val="083E5E" w:themeColor="text2"/>
                <w:sz w:val="20"/>
                <w:szCs w:val="21"/>
              </w:rPr>
              <w:t>M. CRESPY</w:t>
            </w:r>
          </w:p>
        </w:tc>
        <w:tc>
          <w:tcPr>
            <w:tcW w:w="1813" w:type="dxa"/>
            <w:tcBorders>
              <w:top w:val="single" w:sz="4" w:space="0" w:color="083E5E" w:themeColor="text2"/>
            </w:tcBorders>
            <w:vAlign w:val="center"/>
          </w:tcPr>
          <w:p w14:paraId="4AF722B0" w14:textId="3C088DEC" w:rsidR="00195579" w:rsidRPr="00CB69B6" w:rsidRDefault="00195579" w:rsidP="00195579">
            <w:pPr>
              <w:rPr>
                <w:rFonts w:asciiTheme="minorHAnsi" w:hAnsiTheme="minorHAnsi" w:cstheme="minorHAnsi"/>
                <w:color w:val="083E5E" w:themeColor="text2"/>
              </w:rPr>
            </w:pPr>
            <w:r>
              <w:rPr>
                <w:rFonts w:asciiTheme="minorHAnsi" w:hAnsiTheme="minorHAnsi" w:cstheme="minorHAnsi"/>
                <w:color w:val="083E5E" w:themeColor="text2"/>
                <w:sz w:val="20"/>
                <w:szCs w:val="21"/>
              </w:rPr>
              <w:t>04/2003</w:t>
            </w:r>
          </w:p>
        </w:tc>
        <w:tc>
          <w:tcPr>
            <w:tcW w:w="1813" w:type="dxa"/>
            <w:tcBorders>
              <w:top w:val="single" w:sz="4" w:space="0" w:color="083E5E" w:themeColor="text2"/>
            </w:tcBorders>
            <w:vAlign w:val="center"/>
          </w:tcPr>
          <w:p w14:paraId="05FA93EE" w14:textId="52FF74E1" w:rsidR="00195579" w:rsidRPr="00CB69B6" w:rsidRDefault="00195579" w:rsidP="00195579">
            <w:pPr>
              <w:rPr>
                <w:rFonts w:asciiTheme="minorHAnsi" w:hAnsiTheme="minorHAnsi" w:cstheme="minorHAnsi"/>
                <w:color w:val="083E5E" w:themeColor="text2"/>
              </w:rPr>
            </w:pPr>
            <w:r>
              <w:rPr>
                <w:rFonts w:asciiTheme="minorHAnsi" w:hAnsiTheme="minorHAnsi" w:cstheme="minorHAnsi"/>
                <w:color w:val="083E5E" w:themeColor="text2"/>
              </w:rPr>
              <w:t>Mise à jour</w:t>
            </w:r>
          </w:p>
        </w:tc>
      </w:tr>
      <w:tr w:rsidR="00195579" w:rsidRPr="00CB69B6" w14:paraId="0A58E6F3" w14:textId="77777777" w:rsidTr="00C25DAE">
        <w:trPr>
          <w:trHeight w:val="397"/>
        </w:trPr>
        <w:tc>
          <w:tcPr>
            <w:tcW w:w="1812" w:type="dxa"/>
            <w:tcBorders>
              <w:top w:val="single" w:sz="4" w:space="0" w:color="083E5E" w:themeColor="text2"/>
            </w:tcBorders>
            <w:vAlign w:val="center"/>
          </w:tcPr>
          <w:p w14:paraId="07B252E8" w14:textId="746ABB49" w:rsidR="00195579" w:rsidRPr="00CB69B6" w:rsidRDefault="00C965A2" w:rsidP="00195579">
            <w:pPr>
              <w:rPr>
                <w:rFonts w:asciiTheme="minorHAnsi" w:hAnsiTheme="minorHAnsi" w:cstheme="minorHAnsi"/>
              </w:rPr>
            </w:pPr>
            <w:r w:rsidRPr="00C965A2">
              <w:rPr>
                <w:rFonts w:asciiTheme="minorHAnsi" w:hAnsiTheme="minorHAnsi" w:cstheme="minorHAnsi"/>
                <w:color w:val="083E5E" w:themeColor="text2"/>
              </w:rPr>
              <w:t>C</w:t>
            </w:r>
          </w:p>
        </w:tc>
        <w:tc>
          <w:tcPr>
            <w:tcW w:w="1812" w:type="dxa"/>
            <w:tcBorders>
              <w:top w:val="single" w:sz="4" w:space="0" w:color="083E5E" w:themeColor="text2"/>
            </w:tcBorders>
            <w:vAlign w:val="center"/>
          </w:tcPr>
          <w:p w14:paraId="5F2336F7" w14:textId="4A047F0F" w:rsidR="00195579" w:rsidRPr="00CB69B6" w:rsidRDefault="00195579" w:rsidP="00195579">
            <w:pPr>
              <w:rPr>
                <w:rFonts w:asciiTheme="minorHAnsi" w:hAnsiTheme="minorHAnsi" w:cstheme="minorHAnsi"/>
              </w:rPr>
            </w:pPr>
            <w:r>
              <w:rPr>
                <w:rFonts w:asciiTheme="minorHAnsi" w:hAnsiTheme="minorHAnsi" w:cstheme="minorHAnsi"/>
                <w:color w:val="083E5E" w:themeColor="text2"/>
                <w:sz w:val="20"/>
                <w:szCs w:val="21"/>
              </w:rPr>
              <w:t>G. PERRIN</w:t>
            </w:r>
          </w:p>
        </w:tc>
        <w:tc>
          <w:tcPr>
            <w:tcW w:w="1812" w:type="dxa"/>
            <w:tcBorders>
              <w:top w:val="single" w:sz="4" w:space="0" w:color="083E5E" w:themeColor="text2"/>
            </w:tcBorders>
            <w:vAlign w:val="center"/>
          </w:tcPr>
          <w:p w14:paraId="650093C5" w14:textId="298B3ACB" w:rsidR="00195579" w:rsidRPr="00CB69B6" w:rsidRDefault="00195579" w:rsidP="00195579">
            <w:pPr>
              <w:rPr>
                <w:rFonts w:asciiTheme="minorHAnsi" w:hAnsiTheme="minorHAnsi" w:cstheme="minorHAnsi"/>
              </w:rPr>
            </w:pPr>
            <w:r>
              <w:rPr>
                <w:rFonts w:asciiTheme="minorHAnsi" w:hAnsiTheme="minorHAnsi" w:cstheme="minorHAnsi"/>
                <w:color w:val="083E5E" w:themeColor="text2"/>
                <w:sz w:val="20"/>
                <w:szCs w:val="21"/>
              </w:rPr>
              <w:t>M. CRESPY</w:t>
            </w:r>
          </w:p>
        </w:tc>
        <w:tc>
          <w:tcPr>
            <w:tcW w:w="1813" w:type="dxa"/>
            <w:tcBorders>
              <w:top w:val="single" w:sz="4" w:space="0" w:color="083E5E" w:themeColor="text2"/>
            </w:tcBorders>
            <w:vAlign w:val="center"/>
          </w:tcPr>
          <w:p w14:paraId="6231D7F0" w14:textId="6BCC53A8" w:rsidR="00195579" w:rsidRPr="00CB69B6" w:rsidRDefault="00195579" w:rsidP="00195579">
            <w:pPr>
              <w:rPr>
                <w:rFonts w:asciiTheme="minorHAnsi" w:hAnsiTheme="minorHAnsi" w:cstheme="minorHAnsi"/>
              </w:rPr>
            </w:pPr>
            <w:r>
              <w:rPr>
                <w:rFonts w:asciiTheme="minorHAnsi" w:hAnsiTheme="minorHAnsi" w:cstheme="minorHAnsi"/>
                <w:color w:val="083E5E" w:themeColor="text2"/>
                <w:sz w:val="20"/>
                <w:szCs w:val="21"/>
              </w:rPr>
              <w:t>04/2024</w:t>
            </w:r>
          </w:p>
        </w:tc>
        <w:tc>
          <w:tcPr>
            <w:tcW w:w="1813" w:type="dxa"/>
            <w:tcBorders>
              <w:top w:val="single" w:sz="4" w:space="0" w:color="083E5E" w:themeColor="text2"/>
            </w:tcBorders>
            <w:vAlign w:val="center"/>
          </w:tcPr>
          <w:p w14:paraId="2D35F731" w14:textId="68A78574" w:rsidR="00195579" w:rsidRPr="00CB69B6" w:rsidRDefault="00195579" w:rsidP="00195579">
            <w:pPr>
              <w:rPr>
                <w:rFonts w:asciiTheme="minorHAnsi" w:hAnsiTheme="minorHAnsi" w:cstheme="minorHAnsi"/>
              </w:rPr>
            </w:pPr>
            <w:r>
              <w:rPr>
                <w:rFonts w:asciiTheme="minorHAnsi" w:hAnsiTheme="minorHAnsi" w:cstheme="minorHAnsi"/>
                <w:color w:val="083E5E" w:themeColor="text2"/>
              </w:rPr>
              <w:t>Mise à jour</w:t>
            </w:r>
          </w:p>
        </w:tc>
      </w:tr>
    </w:tbl>
    <w:p w14:paraId="4238EB79" w14:textId="4ECF3012" w:rsidR="00022E6D" w:rsidRPr="00022E6D" w:rsidRDefault="00022E6D" w:rsidP="00022E6D">
      <w:pPr>
        <w:pStyle w:val="Titre2"/>
      </w:pPr>
      <w:bookmarkStart w:id="1413" w:name="_Toc197748271"/>
      <w:bookmarkStart w:id="1414" w:name="_Toc154132136"/>
      <w:bookmarkStart w:id="1415" w:name="_Toc160530418"/>
      <w:bookmarkStart w:id="1416" w:name="_Toc160530776"/>
      <w:bookmarkStart w:id="1417" w:name="_Toc160634419"/>
      <w:bookmarkStart w:id="1418" w:name="_Toc160693677"/>
      <w:bookmarkStart w:id="1419" w:name="_Toc160694044"/>
      <w:bookmarkStart w:id="1420" w:name="_Toc160694399"/>
      <w:bookmarkStart w:id="1421" w:name="_Toc160694754"/>
      <w:bookmarkStart w:id="1422" w:name="_Toc160695109"/>
      <w:bookmarkStart w:id="1423" w:name="_Toc160695464"/>
      <w:bookmarkStart w:id="1424" w:name="_Toc160695819"/>
      <w:bookmarkStart w:id="1425" w:name="_Toc160696529"/>
      <w:bookmarkStart w:id="1426" w:name="_Toc160696884"/>
      <w:bookmarkStart w:id="1427" w:name="_Toc160697239"/>
      <w:bookmarkStart w:id="1428" w:name="_Toc160697594"/>
      <w:bookmarkStart w:id="1429" w:name="_Toc160697949"/>
      <w:bookmarkStart w:id="1430" w:name="_Toc160698304"/>
      <w:bookmarkStart w:id="1431" w:name="_Toc160698659"/>
      <w:bookmarkStart w:id="1432" w:name="_Toc160700510"/>
      <w:bookmarkStart w:id="1433" w:name="_Toc160700869"/>
      <w:bookmarkStart w:id="1434" w:name="_Toc160719389"/>
      <w:bookmarkStart w:id="1435" w:name="_Toc160720102"/>
      <w:bookmarkStart w:id="1436" w:name="_Toc160720459"/>
      <w:bookmarkStart w:id="1437" w:name="_Toc160720814"/>
      <w:bookmarkStart w:id="1438" w:name="_Toc160721170"/>
      <w:bookmarkStart w:id="1439" w:name="_Toc160721526"/>
      <w:bookmarkStart w:id="1440" w:name="_Toc160721882"/>
      <w:bookmarkStart w:id="1441" w:name="_Toc160722238"/>
      <w:bookmarkStart w:id="1442" w:name="_Toc160722594"/>
      <w:bookmarkStart w:id="1443" w:name="_Toc160722949"/>
      <w:bookmarkStart w:id="1444" w:name="_Toc160723305"/>
      <w:bookmarkStart w:id="1445" w:name="_Toc176270760"/>
      <w:bookmarkStart w:id="1446" w:name="_Toc195716137"/>
      <w:bookmarkStart w:id="1447" w:name="_Toc195716510"/>
      <w:bookmarkStart w:id="1448" w:name="_Toc195717317"/>
      <w:bookmarkStart w:id="1449" w:name="_Toc195717756"/>
      <w:bookmarkStart w:id="1450" w:name="_Toc195717964"/>
      <w:bookmarkStart w:id="1451" w:name="_Toc195718357"/>
      <w:bookmarkStart w:id="1452" w:name="_Toc195718730"/>
      <w:bookmarkStart w:id="1453" w:name="_Toc195719103"/>
      <w:bookmarkStart w:id="1454" w:name="_Toc195719476"/>
      <w:bookmarkStart w:id="1455" w:name="_Toc195719849"/>
      <w:bookmarkStart w:id="1456" w:name="_Toc195720222"/>
      <w:bookmarkStart w:id="1457" w:name="_Toc195720595"/>
      <w:bookmarkStart w:id="1458" w:name="_Toc195720968"/>
      <w:bookmarkStart w:id="1459" w:name="_Toc210899048"/>
      <w:bookmarkStart w:id="1460" w:name="_Toc210914426"/>
      <w:r w:rsidRPr="006B3941">
        <w:lastRenderedPageBreak/>
        <w:t>OBJET</w:t>
      </w:r>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p>
    <w:p w14:paraId="1CAE46B8" w14:textId="77777777" w:rsidR="00022E6D" w:rsidRPr="00ED50C8" w:rsidRDefault="00022E6D" w:rsidP="00022E6D">
      <w:r w:rsidRPr="00ED50C8">
        <w:t>La présente spécification générale précise les contraintes de définition et d’installation des matériels suivants :</w:t>
      </w:r>
    </w:p>
    <w:p w14:paraId="64DBB870" w14:textId="77777777" w:rsidR="00022E6D" w:rsidRPr="00022E6D" w:rsidRDefault="00022E6D" w:rsidP="00022E6D">
      <w:pPr>
        <w:pStyle w:val="Puce1"/>
      </w:pPr>
      <w:r w:rsidRPr="00ED50C8">
        <w:t>Tableaux</w:t>
      </w:r>
      <w:r w:rsidRPr="00022E6D">
        <w:t xml:space="preserve"> HTA,</w:t>
      </w:r>
    </w:p>
    <w:p w14:paraId="5C3F9859" w14:textId="77777777" w:rsidR="00022E6D" w:rsidRPr="00022E6D" w:rsidRDefault="00022E6D" w:rsidP="00022E6D">
      <w:pPr>
        <w:pStyle w:val="Puce1"/>
      </w:pPr>
      <w:r w:rsidRPr="00ED50C8">
        <w:t>Transformateurs</w:t>
      </w:r>
      <w:r w:rsidRPr="00022E6D">
        <w:t xml:space="preserve"> HTA/HTA,</w:t>
      </w:r>
    </w:p>
    <w:p w14:paraId="0EC46B3F" w14:textId="77777777" w:rsidR="00022E6D" w:rsidRPr="00022E6D" w:rsidRDefault="00022E6D" w:rsidP="00022E6D">
      <w:pPr>
        <w:pStyle w:val="Puce1"/>
      </w:pPr>
      <w:r w:rsidRPr="00ED50C8">
        <w:t>Transformateurs</w:t>
      </w:r>
      <w:r w:rsidRPr="00022E6D">
        <w:t xml:space="preserve"> HTA/BT.</w:t>
      </w:r>
    </w:p>
    <w:p w14:paraId="20530C5B" w14:textId="77777777" w:rsidR="00022E6D" w:rsidRPr="00ED50C8" w:rsidRDefault="00022E6D" w:rsidP="00022E6D">
      <w:r w:rsidRPr="00ED50C8">
        <w:t>Les installations HTA s’entendent pour une tension entre 1 000 et 50 000 V.</w:t>
      </w:r>
    </w:p>
    <w:p w14:paraId="2D0DC8F0" w14:textId="77777777" w:rsidR="00022E6D" w:rsidRPr="00ED50C8" w:rsidRDefault="00022E6D" w:rsidP="00022E6D">
      <w:r w:rsidRPr="00ED50C8">
        <w:t>Si une spécification particulière (SP) est émise, et si des contradictions apparaissent entre la présente spécification et la spécification particulière, cette dernière fait foi.</w:t>
      </w:r>
    </w:p>
    <w:p w14:paraId="04E27CC7" w14:textId="3983268B" w:rsidR="00022E6D" w:rsidRPr="00022E6D" w:rsidRDefault="00022E6D" w:rsidP="00022E6D">
      <w:pPr>
        <w:pStyle w:val="Titre2"/>
      </w:pPr>
      <w:bookmarkStart w:id="1461" w:name="_Toc197748272"/>
      <w:bookmarkStart w:id="1462" w:name="_Toc154132137"/>
      <w:bookmarkStart w:id="1463" w:name="_Toc160530419"/>
      <w:bookmarkStart w:id="1464" w:name="_Toc160530777"/>
      <w:bookmarkStart w:id="1465" w:name="_Toc160634420"/>
      <w:bookmarkStart w:id="1466" w:name="_Toc160693678"/>
      <w:bookmarkStart w:id="1467" w:name="_Toc160694045"/>
      <w:bookmarkStart w:id="1468" w:name="_Toc160694400"/>
      <w:bookmarkStart w:id="1469" w:name="_Toc160694755"/>
      <w:bookmarkStart w:id="1470" w:name="_Toc160695110"/>
      <w:bookmarkStart w:id="1471" w:name="_Toc160695465"/>
      <w:bookmarkStart w:id="1472" w:name="_Toc160695820"/>
      <w:bookmarkStart w:id="1473" w:name="_Toc160696530"/>
      <w:bookmarkStart w:id="1474" w:name="_Toc160696885"/>
      <w:bookmarkStart w:id="1475" w:name="_Toc160697240"/>
      <w:bookmarkStart w:id="1476" w:name="_Toc160697595"/>
      <w:bookmarkStart w:id="1477" w:name="_Toc160697950"/>
      <w:bookmarkStart w:id="1478" w:name="_Toc160698305"/>
      <w:bookmarkStart w:id="1479" w:name="_Toc160698660"/>
      <w:bookmarkStart w:id="1480" w:name="_Toc160700511"/>
      <w:bookmarkStart w:id="1481" w:name="_Toc160700870"/>
      <w:bookmarkStart w:id="1482" w:name="_Toc160719390"/>
      <w:bookmarkStart w:id="1483" w:name="_Toc160720103"/>
      <w:bookmarkStart w:id="1484" w:name="_Toc160720460"/>
      <w:bookmarkStart w:id="1485" w:name="_Toc160720815"/>
      <w:bookmarkStart w:id="1486" w:name="_Toc160721171"/>
      <w:bookmarkStart w:id="1487" w:name="_Toc160721527"/>
      <w:bookmarkStart w:id="1488" w:name="_Toc160721883"/>
      <w:bookmarkStart w:id="1489" w:name="_Toc160722239"/>
      <w:bookmarkStart w:id="1490" w:name="_Toc160722595"/>
      <w:bookmarkStart w:id="1491" w:name="_Toc160722950"/>
      <w:bookmarkStart w:id="1492" w:name="_Toc160723306"/>
      <w:bookmarkStart w:id="1493" w:name="_Toc176270761"/>
      <w:bookmarkStart w:id="1494" w:name="_Toc195716138"/>
      <w:bookmarkStart w:id="1495" w:name="_Toc195716511"/>
      <w:bookmarkStart w:id="1496" w:name="_Toc195717318"/>
      <w:bookmarkStart w:id="1497" w:name="_Toc195717757"/>
      <w:bookmarkStart w:id="1498" w:name="_Toc195717965"/>
      <w:bookmarkStart w:id="1499" w:name="_Toc195718358"/>
      <w:bookmarkStart w:id="1500" w:name="_Toc195718731"/>
      <w:bookmarkStart w:id="1501" w:name="_Toc195719104"/>
      <w:bookmarkStart w:id="1502" w:name="_Toc195719477"/>
      <w:bookmarkStart w:id="1503" w:name="_Toc195719850"/>
      <w:bookmarkStart w:id="1504" w:name="_Toc195720223"/>
      <w:bookmarkStart w:id="1505" w:name="_Toc195720596"/>
      <w:bookmarkStart w:id="1506" w:name="_Toc195720969"/>
      <w:bookmarkStart w:id="1507" w:name="_Toc210899049"/>
      <w:bookmarkStart w:id="1508" w:name="_Toc210914427"/>
      <w:r w:rsidRPr="006B3941">
        <w:t>NORMES ET REGLEMENTS</w:t>
      </w:r>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p>
    <w:p w14:paraId="7FD98CBF" w14:textId="77777777" w:rsidR="00022E6D" w:rsidRDefault="00022E6D" w:rsidP="00022E6D">
      <w:r>
        <w:t>Les installations sont réalisées suivant les règles de l’art, conformément aux normes et recommandations en vigueur, notamment celles publiées par l’UTE ou la CEI… avec principalement :</w:t>
      </w:r>
    </w:p>
    <w:p w14:paraId="57F96CE7" w14:textId="77777777" w:rsidR="00022E6D" w:rsidRPr="00022E6D" w:rsidRDefault="00022E6D" w:rsidP="00022E6D">
      <w:pPr>
        <w:pStyle w:val="Puce1"/>
      </w:pPr>
      <w:r>
        <w:t xml:space="preserve">Spécifications </w:t>
      </w:r>
      <w:r w:rsidRPr="00022E6D">
        <w:t>techniques :</w:t>
      </w:r>
    </w:p>
    <w:p w14:paraId="16D3BAF4" w14:textId="77777777" w:rsidR="00022E6D" w:rsidRPr="00022E6D" w:rsidRDefault="00022E6D" w:rsidP="00E83E65">
      <w:pPr>
        <w:pStyle w:val="Puce20"/>
      </w:pPr>
      <w:r>
        <w:t>HN 64-S-52</w:t>
      </w:r>
    </w:p>
    <w:p w14:paraId="53B7DEBB" w14:textId="77777777" w:rsidR="00022E6D" w:rsidRPr="00022E6D" w:rsidRDefault="00022E6D" w:rsidP="00E83E65">
      <w:pPr>
        <w:pStyle w:val="Puce20"/>
      </w:pPr>
      <w:r>
        <w:t>HN 64-S-41</w:t>
      </w:r>
    </w:p>
    <w:p w14:paraId="4FE89FB2" w14:textId="77777777" w:rsidR="00022E6D" w:rsidRPr="00022E6D" w:rsidRDefault="00022E6D" w:rsidP="00E83E65">
      <w:pPr>
        <w:pStyle w:val="Puce20"/>
      </w:pPr>
      <w:r>
        <w:t>HN 64-S-43</w:t>
      </w:r>
    </w:p>
    <w:p w14:paraId="2A4361DB" w14:textId="77777777" w:rsidR="00022E6D" w:rsidRPr="00022E6D" w:rsidRDefault="00022E6D" w:rsidP="00022E6D">
      <w:pPr>
        <w:pStyle w:val="Puce1"/>
      </w:pPr>
      <w:r>
        <w:t>Normes UTE :</w:t>
      </w:r>
    </w:p>
    <w:p w14:paraId="760DE180" w14:textId="77777777" w:rsidR="00022E6D" w:rsidRPr="00022E6D" w:rsidRDefault="00022E6D" w:rsidP="00E83E65">
      <w:pPr>
        <w:pStyle w:val="Puce20"/>
      </w:pPr>
      <w:r>
        <w:t>NFC 13-100</w:t>
      </w:r>
    </w:p>
    <w:p w14:paraId="0D90EEA1" w14:textId="77777777" w:rsidR="00022E6D" w:rsidRPr="00022E6D" w:rsidRDefault="00022E6D" w:rsidP="00E83E65">
      <w:pPr>
        <w:pStyle w:val="Puce20"/>
      </w:pPr>
      <w:r>
        <w:t>NFC 13-200</w:t>
      </w:r>
    </w:p>
    <w:p w14:paraId="0C1F452C" w14:textId="77777777" w:rsidR="00022E6D" w:rsidRPr="00022E6D" w:rsidRDefault="00022E6D" w:rsidP="00022E6D">
      <w:pPr>
        <w:pStyle w:val="Puce1"/>
      </w:pPr>
      <w:r>
        <w:t>Normes CEI :</w:t>
      </w:r>
    </w:p>
    <w:p w14:paraId="26AD62AE" w14:textId="77777777" w:rsidR="00022E6D" w:rsidRPr="00022E6D" w:rsidRDefault="00022E6D" w:rsidP="00E83E65">
      <w:pPr>
        <w:pStyle w:val="Puce20"/>
      </w:pPr>
      <w:r>
        <w:t xml:space="preserve">CEI 62271-1 à CEI 62271-200 </w:t>
      </w:r>
    </w:p>
    <w:p w14:paraId="64AF81CE" w14:textId="77777777" w:rsidR="00022E6D" w:rsidRPr="00022E6D" w:rsidRDefault="00022E6D" w:rsidP="00E83E65">
      <w:pPr>
        <w:pStyle w:val="Puce20"/>
      </w:pPr>
      <w:r>
        <w:t>CEI 60282-1</w:t>
      </w:r>
    </w:p>
    <w:p w14:paraId="3C139873" w14:textId="77777777" w:rsidR="00022E6D" w:rsidRPr="00022E6D" w:rsidRDefault="00022E6D" w:rsidP="00E83E65">
      <w:pPr>
        <w:pStyle w:val="Puce20"/>
      </w:pPr>
      <w:r>
        <w:t>CEI 60044.</w:t>
      </w:r>
    </w:p>
    <w:p w14:paraId="56CC3ABC" w14:textId="14367619" w:rsidR="00022E6D" w:rsidRPr="00022E6D" w:rsidRDefault="00022E6D" w:rsidP="00022E6D">
      <w:pPr>
        <w:pStyle w:val="Titre2"/>
      </w:pPr>
      <w:bookmarkStart w:id="1509" w:name="_Toc197748273"/>
      <w:bookmarkStart w:id="1510" w:name="_Toc154132138"/>
      <w:bookmarkStart w:id="1511" w:name="_Toc160530420"/>
      <w:bookmarkStart w:id="1512" w:name="_Toc160530778"/>
      <w:bookmarkStart w:id="1513" w:name="_Toc160634421"/>
      <w:bookmarkStart w:id="1514" w:name="_Toc160693679"/>
      <w:bookmarkStart w:id="1515" w:name="_Toc160694046"/>
      <w:bookmarkStart w:id="1516" w:name="_Toc160694401"/>
      <w:bookmarkStart w:id="1517" w:name="_Toc160694756"/>
      <w:bookmarkStart w:id="1518" w:name="_Toc160695111"/>
      <w:bookmarkStart w:id="1519" w:name="_Toc160695466"/>
      <w:bookmarkStart w:id="1520" w:name="_Toc160695821"/>
      <w:bookmarkStart w:id="1521" w:name="_Toc160696531"/>
      <w:bookmarkStart w:id="1522" w:name="_Toc160696886"/>
      <w:bookmarkStart w:id="1523" w:name="_Toc160697241"/>
      <w:bookmarkStart w:id="1524" w:name="_Toc160697596"/>
      <w:bookmarkStart w:id="1525" w:name="_Toc160697951"/>
      <w:bookmarkStart w:id="1526" w:name="_Toc160698306"/>
      <w:bookmarkStart w:id="1527" w:name="_Toc160698661"/>
      <w:bookmarkStart w:id="1528" w:name="_Toc160700512"/>
      <w:bookmarkStart w:id="1529" w:name="_Toc160700871"/>
      <w:bookmarkStart w:id="1530" w:name="_Toc160719391"/>
      <w:bookmarkStart w:id="1531" w:name="_Toc160720104"/>
      <w:bookmarkStart w:id="1532" w:name="_Toc160720461"/>
      <w:bookmarkStart w:id="1533" w:name="_Toc160720816"/>
      <w:bookmarkStart w:id="1534" w:name="_Toc160721172"/>
      <w:bookmarkStart w:id="1535" w:name="_Toc160721528"/>
      <w:bookmarkStart w:id="1536" w:name="_Toc160721884"/>
      <w:bookmarkStart w:id="1537" w:name="_Toc160722240"/>
      <w:bookmarkStart w:id="1538" w:name="_Toc160722596"/>
      <w:bookmarkStart w:id="1539" w:name="_Toc160722951"/>
      <w:bookmarkStart w:id="1540" w:name="_Toc160723307"/>
      <w:bookmarkStart w:id="1541" w:name="_Toc176270762"/>
      <w:bookmarkStart w:id="1542" w:name="_Toc195716139"/>
      <w:bookmarkStart w:id="1543" w:name="_Toc195716512"/>
      <w:bookmarkStart w:id="1544" w:name="_Toc195717319"/>
      <w:bookmarkStart w:id="1545" w:name="_Toc195717758"/>
      <w:bookmarkStart w:id="1546" w:name="_Toc195717966"/>
      <w:bookmarkStart w:id="1547" w:name="_Toc195718359"/>
      <w:bookmarkStart w:id="1548" w:name="_Toc195718732"/>
      <w:bookmarkStart w:id="1549" w:name="_Toc195719105"/>
      <w:bookmarkStart w:id="1550" w:name="_Toc195719478"/>
      <w:bookmarkStart w:id="1551" w:name="_Toc195719851"/>
      <w:bookmarkStart w:id="1552" w:name="_Toc195720224"/>
      <w:bookmarkStart w:id="1553" w:name="_Toc195720597"/>
      <w:bookmarkStart w:id="1554" w:name="_Toc195720970"/>
      <w:bookmarkStart w:id="1555" w:name="_Toc210899050"/>
      <w:bookmarkStart w:id="1556" w:name="_Toc210914428"/>
      <w:r w:rsidRPr="006B3941">
        <w:t>DOCUMENTS DE REFERENCE</w:t>
      </w:r>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p>
    <w:p w14:paraId="73F618A8" w14:textId="77777777" w:rsidR="00022E6D" w:rsidRPr="00ED50C8" w:rsidRDefault="00022E6D" w:rsidP="00022E6D">
      <w:r w:rsidRPr="00ED50C8">
        <w:t>Sans Objet.</w:t>
      </w:r>
    </w:p>
    <w:p w14:paraId="431CE77B" w14:textId="280F3E88" w:rsidR="00022E6D" w:rsidRPr="00022E6D" w:rsidRDefault="00022E6D" w:rsidP="00022E6D">
      <w:pPr>
        <w:pStyle w:val="Titre2"/>
      </w:pPr>
      <w:bookmarkStart w:id="1557" w:name="_Toc197748274"/>
      <w:bookmarkStart w:id="1558" w:name="_Toc154132139"/>
      <w:bookmarkStart w:id="1559" w:name="_Toc160530421"/>
      <w:bookmarkStart w:id="1560" w:name="_Toc160530779"/>
      <w:bookmarkStart w:id="1561" w:name="_Toc160634422"/>
      <w:bookmarkStart w:id="1562" w:name="_Toc160693680"/>
      <w:bookmarkStart w:id="1563" w:name="_Toc160694047"/>
      <w:bookmarkStart w:id="1564" w:name="_Toc160694402"/>
      <w:bookmarkStart w:id="1565" w:name="_Toc160694757"/>
      <w:bookmarkStart w:id="1566" w:name="_Toc160695112"/>
      <w:bookmarkStart w:id="1567" w:name="_Toc160695467"/>
      <w:bookmarkStart w:id="1568" w:name="_Toc160695822"/>
      <w:bookmarkStart w:id="1569" w:name="_Toc160696532"/>
      <w:bookmarkStart w:id="1570" w:name="_Toc160696887"/>
      <w:bookmarkStart w:id="1571" w:name="_Toc160697242"/>
      <w:bookmarkStart w:id="1572" w:name="_Toc160697597"/>
      <w:bookmarkStart w:id="1573" w:name="_Toc160697952"/>
      <w:bookmarkStart w:id="1574" w:name="_Toc160698307"/>
      <w:bookmarkStart w:id="1575" w:name="_Toc160698662"/>
      <w:bookmarkStart w:id="1576" w:name="_Toc160700513"/>
      <w:bookmarkStart w:id="1577" w:name="_Toc160700872"/>
      <w:bookmarkStart w:id="1578" w:name="_Toc160719392"/>
      <w:bookmarkStart w:id="1579" w:name="_Toc160720105"/>
      <w:bookmarkStart w:id="1580" w:name="_Toc160720462"/>
      <w:bookmarkStart w:id="1581" w:name="_Toc160720817"/>
      <w:bookmarkStart w:id="1582" w:name="_Toc160721173"/>
      <w:bookmarkStart w:id="1583" w:name="_Toc160721529"/>
      <w:bookmarkStart w:id="1584" w:name="_Toc160721885"/>
      <w:bookmarkStart w:id="1585" w:name="_Toc160722241"/>
      <w:bookmarkStart w:id="1586" w:name="_Toc160722597"/>
      <w:bookmarkStart w:id="1587" w:name="_Toc160722952"/>
      <w:bookmarkStart w:id="1588" w:name="_Toc160723308"/>
      <w:bookmarkStart w:id="1589" w:name="_Toc176270763"/>
      <w:bookmarkStart w:id="1590" w:name="_Toc195716140"/>
      <w:bookmarkStart w:id="1591" w:name="_Toc195716513"/>
      <w:bookmarkStart w:id="1592" w:name="_Toc195717320"/>
      <w:bookmarkStart w:id="1593" w:name="_Toc195717759"/>
      <w:bookmarkStart w:id="1594" w:name="_Toc195717967"/>
      <w:bookmarkStart w:id="1595" w:name="_Toc195718360"/>
      <w:bookmarkStart w:id="1596" w:name="_Toc195718733"/>
      <w:bookmarkStart w:id="1597" w:name="_Toc195719106"/>
      <w:bookmarkStart w:id="1598" w:name="_Toc195719479"/>
      <w:bookmarkStart w:id="1599" w:name="_Toc195719852"/>
      <w:bookmarkStart w:id="1600" w:name="_Toc195720225"/>
      <w:bookmarkStart w:id="1601" w:name="_Toc195720598"/>
      <w:bookmarkStart w:id="1602" w:name="_Toc195720971"/>
      <w:bookmarkStart w:id="1603" w:name="_Toc210899051"/>
      <w:bookmarkStart w:id="1604" w:name="_Toc210914429"/>
      <w:r w:rsidRPr="006B3941">
        <w:t xml:space="preserve">CONDITIONS </w:t>
      </w:r>
      <w:r w:rsidRPr="00022E6D">
        <w:t>NORMALES DE SERVICE</w:t>
      </w:r>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p>
    <w:p w14:paraId="46E93CAA" w14:textId="77777777" w:rsidR="00022E6D" w:rsidRPr="00ED50C8" w:rsidRDefault="00022E6D" w:rsidP="00022E6D">
      <w:r w:rsidRPr="00ED50C8">
        <w:t>Les tableaux et transformateurs sont installés dans des locaux spécifiques autorisant l’utilisation de matériels standard, dans une température ambiante maximale supérieure de 10°C à la température maximale extérieure, en absence d’humidité ou de poussières.</w:t>
      </w:r>
    </w:p>
    <w:p w14:paraId="7CC91D92" w14:textId="77777777" w:rsidR="00022E6D" w:rsidRPr="00ED50C8" w:rsidRDefault="00022E6D" w:rsidP="00022E6D">
      <w:r w:rsidRPr="00ED50C8">
        <w:t>Dans des conditions particulières, les transformateurs peuvent être installés à l’extérieur des bâtiments.</w:t>
      </w:r>
    </w:p>
    <w:p w14:paraId="4A8065BF" w14:textId="77777777" w:rsidR="00022E6D" w:rsidRPr="00022E6D" w:rsidRDefault="00022E6D" w:rsidP="00022E6D">
      <w:pPr>
        <w:pStyle w:val="Titre2"/>
      </w:pPr>
      <w:bookmarkStart w:id="1605" w:name="_Toc386013892"/>
      <w:bookmarkStart w:id="1606" w:name="_Toc389464226"/>
      <w:bookmarkStart w:id="1607" w:name="_Toc7412185"/>
      <w:bookmarkStart w:id="1608" w:name="_Toc7841850"/>
      <w:bookmarkStart w:id="1609" w:name="_Toc32826227"/>
      <w:bookmarkStart w:id="1610" w:name="_Toc197748275"/>
      <w:bookmarkStart w:id="1611" w:name="_Toc154132140"/>
      <w:bookmarkStart w:id="1612" w:name="_Toc160530422"/>
      <w:bookmarkStart w:id="1613" w:name="_Toc160530780"/>
      <w:bookmarkStart w:id="1614" w:name="_Toc160634423"/>
      <w:bookmarkStart w:id="1615" w:name="_Toc160693681"/>
      <w:bookmarkStart w:id="1616" w:name="_Toc160694048"/>
      <w:bookmarkStart w:id="1617" w:name="_Toc160694403"/>
      <w:bookmarkStart w:id="1618" w:name="_Toc160694758"/>
      <w:bookmarkStart w:id="1619" w:name="_Toc160695113"/>
      <w:bookmarkStart w:id="1620" w:name="_Toc160695468"/>
      <w:bookmarkStart w:id="1621" w:name="_Toc160695823"/>
      <w:bookmarkStart w:id="1622" w:name="_Toc160696533"/>
      <w:bookmarkStart w:id="1623" w:name="_Toc160696888"/>
      <w:bookmarkStart w:id="1624" w:name="_Toc160697243"/>
      <w:bookmarkStart w:id="1625" w:name="_Toc160697598"/>
      <w:bookmarkStart w:id="1626" w:name="_Toc160697953"/>
      <w:bookmarkStart w:id="1627" w:name="_Toc160698308"/>
      <w:bookmarkStart w:id="1628" w:name="_Toc160698663"/>
      <w:bookmarkStart w:id="1629" w:name="_Toc160700514"/>
      <w:bookmarkStart w:id="1630" w:name="_Toc160700873"/>
      <w:bookmarkStart w:id="1631" w:name="_Toc160719393"/>
      <w:bookmarkStart w:id="1632" w:name="_Toc160720106"/>
      <w:bookmarkStart w:id="1633" w:name="_Toc160720463"/>
      <w:bookmarkStart w:id="1634" w:name="_Toc160720818"/>
      <w:bookmarkStart w:id="1635" w:name="_Toc160721174"/>
      <w:bookmarkStart w:id="1636" w:name="_Toc160721530"/>
      <w:bookmarkStart w:id="1637" w:name="_Toc160721886"/>
      <w:bookmarkStart w:id="1638" w:name="_Toc160722242"/>
      <w:bookmarkStart w:id="1639" w:name="_Toc160722598"/>
      <w:bookmarkStart w:id="1640" w:name="_Toc160722953"/>
      <w:bookmarkStart w:id="1641" w:name="_Toc160723309"/>
      <w:bookmarkStart w:id="1642" w:name="_Toc176270764"/>
      <w:bookmarkStart w:id="1643" w:name="_Toc195716141"/>
      <w:bookmarkStart w:id="1644" w:name="_Toc195716514"/>
      <w:bookmarkStart w:id="1645" w:name="_Toc195717321"/>
      <w:bookmarkStart w:id="1646" w:name="_Toc195717760"/>
      <w:bookmarkStart w:id="1647" w:name="_Toc195717968"/>
      <w:bookmarkStart w:id="1648" w:name="_Toc195718361"/>
      <w:bookmarkStart w:id="1649" w:name="_Toc195718734"/>
      <w:bookmarkStart w:id="1650" w:name="_Toc195719107"/>
      <w:bookmarkStart w:id="1651" w:name="_Toc195719480"/>
      <w:bookmarkStart w:id="1652" w:name="_Toc195719853"/>
      <w:bookmarkStart w:id="1653" w:name="_Toc195720226"/>
      <w:bookmarkStart w:id="1654" w:name="_Toc195720599"/>
      <w:bookmarkStart w:id="1655" w:name="_Toc195720972"/>
      <w:bookmarkStart w:id="1656" w:name="_Toc210899052"/>
      <w:bookmarkStart w:id="1657" w:name="_Toc210914430"/>
      <w:bookmarkStart w:id="1658" w:name="_Toc352120810"/>
      <w:bookmarkStart w:id="1659" w:name="_Toc352726667"/>
      <w:r w:rsidRPr="006B3941">
        <w:t>TA</w:t>
      </w:r>
      <w:r w:rsidRPr="00022E6D">
        <w:t>BLEAUX HTA</w:t>
      </w:r>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p>
    <w:p w14:paraId="3ACC2608" w14:textId="77777777" w:rsidR="00022E6D" w:rsidRPr="00022E6D" w:rsidRDefault="00022E6D" w:rsidP="00022E6D">
      <w:pPr>
        <w:pStyle w:val="Titre3"/>
      </w:pPr>
      <w:bookmarkStart w:id="1660" w:name="_Toc386013893"/>
      <w:bookmarkStart w:id="1661" w:name="_Toc389464227"/>
      <w:bookmarkStart w:id="1662" w:name="_Toc7412186"/>
      <w:bookmarkStart w:id="1663" w:name="_Toc7841851"/>
      <w:bookmarkStart w:id="1664" w:name="_Toc32826228"/>
      <w:bookmarkStart w:id="1665" w:name="_Toc154132141"/>
      <w:bookmarkStart w:id="1666" w:name="_Toc160530423"/>
      <w:bookmarkStart w:id="1667" w:name="_Toc160530781"/>
      <w:bookmarkStart w:id="1668" w:name="_Toc160634424"/>
      <w:bookmarkStart w:id="1669" w:name="_Toc160693682"/>
      <w:bookmarkStart w:id="1670" w:name="_Toc160694049"/>
      <w:bookmarkStart w:id="1671" w:name="_Toc160694404"/>
      <w:bookmarkStart w:id="1672" w:name="_Toc160694759"/>
      <w:bookmarkStart w:id="1673" w:name="_Toc160695114"/>
      <w:bookmarkStart w:id="1674" w:name="_Toc160695469"/>
      <w:bookmarkStart w:id="1675" w:name="_Toc160695824"/>
      <w:bookmarkStart w:id="1676" w:name="_Toc160696534"/>
      <w:bookmarkStart w:id="1677" w:name="_Toc160696889"/>
      <w:bookmarkStart w:id="1678" w:name="_Toc160697244"/>
      <w:bookmarkStart w:id="1679" w:name="_Toc160697599"/>
      <w:bookmarkStart w:id="1680" w:name="_Toc160697954"/>
      <w:bookmarkStart w:id="1681" w:name="_Toc160698309"/>
      <w:bookmarkStart w:id="1682" w:name="_Toc160698664"/>
      <w:bookmarkStart w:id="1683" w:name="_Toc160700515"/>
      <w:bookmarkStart w:id="1684" w:name="_Toc160700874"/>
      <w:bookmarkStart w:id="1685" w:name="_Toc160719394"/>
      <w:bookmarkStart w:id="1686" w:name="_Toc160720107"/>
      <w:bookmarkStart w:id="1687" w:name="_Toc160720464"/>
      <w:bookmarkStart w:id="1688" w:name="_Toc160720819"/>
      <w:bookmarkStart w:id="1689" w:name="_Toc160721175"/>
      <w:bookmarkStart w:id="1690" w:name="_Toc160721531"/>
      <w:bookmarkStart w:id="1691" w:name="_Toc160721887"/>
      <w:bookmarkStart w:id="1692" w:name="_Toc160722243"/>
      <w:bookmarkStart w:id="1693" w:name="_Toc160722599"/>
      <w:bookmarkStart w:id="1694" w:name="_Toc160722954"/>
      <w:bookmarkStart w:id="1695" w:name="_Toc160723310"/>
      <w:bookmarkStart w:id="1696" w:name="_Toc176270765"/>
      <w:bookmarkStart w:id="1697" w:name="_Toc195716142"/>
      <w:bookmarkStart w:id="1698" w:name="_Toc195716515"/>
      <w:bookmarkStart w:id="1699" w:name="_Toc195717322"/>
      <w:bookmarkStart w:id="1700" w:name="_Toc195717969"/>
      <w:bookmarkStart w:id="1701" w:name="_Toc195718362"/>
      <w:bookmarkStart w:id="1702" w:name="_Toc195718735"/>
      <w:bookmarkStart w:id="1703" w:name="_Toc195719108"/>
      <w:bookmarkStart w:id="1704" w:name="_Toc195719481"/>
      <w:bookmarkStart w:id="1705" w:name="_Toc195719854"/>
      <w:bookmarkStart w:id="1706" w:name="_Toc195720227"/>
      <w:bookmarkStart w:id="1707" w:name="_Toc195720600"/>
      <w:bookmarkStart w:id="1708" w:name="_Toc195720973"/>
      <w:bookmarkStart w:id="1709" w:name="_Toc210899053"/>
      <w:r w:rsidRPr="00ED50C8">
        <w:t>Composition</w:t>
      </w:r>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p>
    <w:p w14:paraId="44DBCBFC" w14:textId="77777777" w:rsidR="00022E6D" w:rsidRDefault="00022E6D" w:rsidP="00022E6D">
      <w:r>
        <w:t>Les tableaux HTA sont constitués par juxtaposition de cellules fermées au sens de la norme NF-EN 62271</w:t>
      </w:r>
      <w:r w:rsidRPr="00C11139">
        <w:t>,</w:t>
      </w:r>
      <w:r>
        <w:t xml:space="preserve"> préfabriquées, éclissées entre elles à un seul jeu de barres horizontal. </w:t>
      </w:r>
    </w:p>
    <w:p w14:paraId="3F2D5C89" w14:textId="77777777" w:rsidR="00022E6D" w:rsidRDefault="00022E6D" w:rsidP="00022E6D">
      <w:r w:rsidRPr="008F3855">
        <w:t>Ils sont extensibles à chaque extrémité pour permettre les éventuelles ad</w:t>
      </w:r>
      <w:r>
        <w:t>jonc</w:t>
      </w:r>
      <w:r w:rsidRPr="008F3855">
        <w:t>tions futures</w:t>
      </w:r>
      <w:r>
        <w:t xml:space="preserve">. </w:t>
      </w:r>
    </w:p>
    <w:p w14:paraId="4A43D361" w14:textId="77777777" w:rsidR="00022E6D" w:rsidRDefault="00022E6D" w:rsidP="00022E6D">
      <w:r>
        <w:t>Chaque cellule comporte une enveloppe métallique de protection en tôle d’acier protégé, d’épaisseur minimale 20/10 mm, avec au minimum :</w:t>
      </w:r>
    </w:p>
    <w:p w14:paraId="27110163" w14:textId="77777777" w:rsidR="00022E6D" w:rsidRPr="00022E6D" w:rsidRDefault="00022E6D" w:rsidP="00022E6D">
      <w:pPr>
        <w:pStyle w:val="Puce1"/>
      </w:pPr>
      <w:r>
        <w:lastRenderedPageBreak/>
        <w:t>Un compartiment jeux de barres,</w:t>
      </w:r>
    </w:p>
    <w:p w14:paraId="526F01F0" w14:textId="77777777" w:rsidR="00022E6D" w:rsidRPr="00022E6D" w:rsidRDefault="00022E6D" w:rsidP="00022E6D">
      <w:pPr>
        <w:pStyle w:val="Puce1"/>
      </w:pPr>
      <w:r>
        <w:t>Un compartiment appareillage,</w:t>
      </w:r>
    </w:p>
    <w:p w14:paraId="07AA3F44" w14:textId="77777777" w:rsidR="00022E6D" w:rsidRPr="00022E6D" w:rsidRDefault="00022E6D" w:rsidP="00022E6D">
      <w:pPr>
        <w:pStyle w:val="Puce1"/>
      </w:pPr>
      <w:r>
        <w:t>Un compartiment raccordement,</w:t>
      </w:r>
    </w:p>
    <w:p w14:paraId="2949B679" w14:textId="77777777" w:rsidR="00022E6D" w:rsidRPr="00022E6D" w:rsidRDefault="00022E6D" w:rsidP="00022E6D">
      <w:pPr>
        <w:pStyle w:val="Puce1"/>
      </w:pPr>
      <w:r>
        <w:t>Un compartiment BT.</w:t>
      </w:r>
    </w:p>
    <w:p w14:paraId="0BE9FE3A" w14:textId="77777777" w:rsidR="00022E6D" w:rsidRDefault="00022E6D" w:rsidP="00022E6D">
      <w:r>
        <w:t xml:space="preserve">Le compartiment appareillage contient le matériel de sectionnement ou de coupure, fixe, ou </w:t>
      </w:r>
      <w:proofErr w:type="spellStart"/>
      <w:r>
        <w:t>déconnectable</w:t>
      </w:r>
      <w:proofErr w:type="spellEnd"/>
      <w:r>
        <w:t xml:space="preserve"> sur chariot, ou </w:t>
      </w:r>
      <w:proofErr w:type="spellStart"/>
      <w:r>
        <w:t>débrochable</w:t>
      </w:r>
      <w:proofErr w:type="spellEnd"/>
      <w:r>
        <w:t xml:space="preserve"> sur chariot, conformément à la spécification particulière. Ces appareils sont manœuvrables depuis la face avant de la cellule.</w:t>
      </w:r>
    </w:p>
    <w:p w14:paraId="2ACAA860" w14:textId="77777777" w:rsidR="00022E6D" w:rsidRDefault="00022E6D" w:rsidP="00022E6D">
      <w:r>
        <w:t>Les départs et arrivées de câbles se font normalement par le bas dans des caissons pouvant recevoir des appareils de mesure (TC) et incluant les diviseurs capacitifs alimentant les indicateurs de présence tension, les plages de raccordement, les systèmes d’amarrage des câbles et les dispositifs de pénétration des câbles. Des sectionneurs permettent la MALT des têtes de câbles.</w:t>
      </w:r>
    </w:p>
    <w:p w14:paraId="3BAA3248" w14:textId="77777777" w:rsidR="00022E6D" w:rsidRDefault="00022E6D" w:rsidP="00022E6D">
      <w:r>
        <w:t>Toutes les dispositions sont prises pour interdire l’accès aux pièces sous tension avec des tôleries démontables fixées par visserie imperdable.</w:t>
      </w:r>
    </w:p>
    <w:p w14:paraId="0B57D1F8" w14:textId="77777777" w:rsidR="00022E6D" w:rsidRDefault="00022E6D" w:rsidP="00022E6D">
      <w:r>
        <w:t>La visserie et la boulonnerie sont en acier cadmié ou bichromaté.</w:t>
      </w:r>
    </w:p>
    <w:p w14:paraId="431EDA74" w14:textId="77777777" w:rsidR="00022E6D" w:rsidRDefault="00022E6D" w:rsidP="00022E6D">
      <w:r>
        <w:t>Chaque cellule comporte les anneaux de levage et doit être fixée au sol.</w:t>
      </w:r>
    </w:p>
    <w:p w14:paraId="11AF794C" w14:textId="77777777" w:rsidR="00022E6D" w:rsidRPr="00022E6D" w:rsidRDefault="00022E6D" w:rsidP="00022E6D">
      <w:pPr>
        <w:pStyle w:val="Titre3"/>
      </w:pPr>
      <w:bookmarkStart w:id="1710" w:name="_Toc386013894"/>
      <w:bookmarkStart w:id="1711" w:name="_Toc389464228"/>
      <w:bookmarkStart w:id="1712" w:name="_Toc7412187"/>
      <w:bookmarkStart w:id="1713" w:name="_Toc7841852"/>
      <w:bookmarkStart w:id="1714" w:name="_Toc32826229"/>
      <w:bookmarkStart w:id="1715" w:name="_Toc154132142"/>
      <w:bookmarkStart w:id="1716" w:name="_Toc160530424"/>
      <w:bookmarkStart w:id="1717" w:name="_Toc160530782"/>
      <w:bookmarkStart w:id="1718" w:name="_Toc160634425"/>
      <w:bookmarkStart w:id="1719" w:name="_Toc160693683"/>
      <w:bookmarkStart w:id="1720" w:name="_Toc160694050"/>
      <w:bookmarkStart w:id="1721" w:name="_Toc160694405"/>
      <w:bookmarkStart w:id="1722" w:name="_Toc160694760"/>
      <w:bookmarkStart w:id="1723" w:name="_Toc160695115"/>
      <w:bookmarkStart w:id="1724" w:name="_Toc160695470"/>
      <w:bookmarkStart w:id="1725" w:name="_Toc160695825"/>
      <w:bookmarkStart w:id="1726" w:name="_Toc160696535"/>
      <w:bookmarkStart w:id="1727" w:name="_Toc160696890"/>
      <w:bookmarkStart w:id="1728" w:name="_Toc160697245"/>
      <w:bookmarkStart w:id="1729" w:name="_Toc160697600"/>
      <w:bookmarkStart w:id="1730" w:name="_Toc160697955"/>
      <w:bookmarkStart w:id="1731" w:name="_Toc160698310"/>
      <w:bookmarkStart w:id="1732" w:name="_Toc160698665"/>
      <w:bookmarkStart w:id="1733" w:name="_Toc160700516"/>
      <w:bookmarkStart w:id="1734" w:name="_Toc160700875"/>
      <w:bookmarkStart w:id="1735" w:name="_Toc160719395"/>
      <w:bookmarkStart w:id="1736" w:name="_Toc160720108"/>
      <w:bookmarkStart w:id="1737" w:name="_Toc160720465"/>
      <w:bookmarkStart w:id="1738" w:name="_Toc160720820"/>
      <w:bookmarkStart w:id="1739" w:name="_Toc160721176"/>
      <w:bookmarkStart w:id="1740" w:name="_Toc160721532"/>
      <w:bookmarkStart w:id="1741" w:name="_Toc160721888"/>
      <w:bookmarkStart w:id="1742" w:name="_Toc160722244"/>
      <w:bookmarkStart w:id="1743" w:name="_Toc160722600"/>
      <w:bookmarkStart w:id="1744" w:name="_Toc160722955"/>
      <w:bookmarkStart w:id="1745" w:name="_Toc160723311"/>
      <w:bookmarkStart w:id="1746" w:name="_Toc176270766"/>
      <w:bookmarkStart w:id="1747" w:name="_Toc195716143"/>
      <w:bookmarkStart w:id="1748" w:name="_Toc195716516"/>
      <w:bookmarkStart w:id="1749" w:name="_Toc195717323"/>
      <w:bookmarkStart w:id="1750" w:name="_Toc195717970"/>
      <w:bookmarkStart w:id="1751" w:name="_Toc195718363"/>
      <w:bookmarkStart w:id="1752" w:name="_Toc195718736"/>
      <w:bookmarkStart w:id="1753" w:name="_Toc195719109"/>
      <w:bookmarkStart w:id="1754" w:name="_Toc195719482"/>
      <w:bookmarkStart w:id="1755" w:name="_Toc195719855"/>
      <w:bookmarkStart w:id="1756" w:name="_Toc195720228"/>
      <w:bookmarkStart w:id="1757" w:name="_Toc195720601"/>
      <w:bookmarkStart w:id="1758" w:name="_Toc195720974"/>
      <w:bookmarkStart w:id="1759" w:name="_Toc210899054"/>
      <w:r w:rsidRPr="00ED50C8">
        <w:t>Caractéristiques générales</w:t>
      </w:r>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p>
    <w:p w14:paraId="13CD1455" w14:textId="77777777" w:rsidR="00022E6D" w:rsidRPr="00022E6D" w:rsidRDefault="00022E6D" w:rsidP="00B11FE2">
      <w:pPr>
        <w:pStyle w:val="Titre4"/>
      </w:pPr>
      <w:r>
        <w:t>Cellules C 13100</w:t>
      </w:r>
    </w:p>
    <w:p w14:paraId="3D91AB70" w14:textId="77777777" w:rsidR="00022E6D" w:rsidRPr="002C630B" w:rsidRDefault="00022E6D" w:rsidP="00022E6D">
      <w:r>
        <w:t>Les caractéristiques minimales sont données ci-dessous :</w:t>
      </w:r>
    </w:p>
    <w:tbl>
      <w:tblPr>
        <w:tblW w:w="89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1" w:type="dxa"/>
          <w:right w:w="71" w:type="dxa"/>
        </w:tblCellMar>
        <w:tblLook w:val="0000" w:firstRow="0" w:lastRow="0" w:firstColumn="0" w:lastColumn="0" w:noHBand="0" w:noVBand="0"/>
      </w:tblPr>
      <w:tblGrid>
        <w:gridCol w:w="4962"/>
        <w:gridCol w:w="1983"/>
        <w:gridCol w:w="1985"/>
      </w:tblGrid>
      <w:tr w:rsidR="00022E6D" w:rsidRPr="00B11FE2" w14:paraId="41749140" w14:textId="77777777" w:rsidTr="00C8515F">
        <w:tc>
          <w:tcPr>
            <w:tcW w:w="4962" w:type="dxa"/>
          </w:tcPr>
          <w:p w14:paraId="186AC81F" w14:textId="77777777" w:rsidR="00022E6D" w:rsidRPr="00B11FE2" w:rsidRDefault="00022E6D" w:rsidP="00C8515F">
            <w:pPr>
              <w:spacing w:after="0"/>
              <w:ind w:left="75"/>
            </w:pPr>
            <w:r w:rsidRPr="00B11FE2">
              <w:t>Spécification distributeur d’énergie</w:t>
            </w:r>
          </w:p>
        </w:tc>
        <w:tc>
          <w:tcPr>
            <w:tcW w:w="3968" w:type="dxa"/>
            <w:gridSpan w:val="2"/>
          </w:tcPr>
          <w:p w14:paraId="538C1E55" w14:textId="77777777" w:rsidR="00022E6D" w:rsidRPr="00B11FE2" w:rsidRDefault="00022E6D" w:rsidP="00B11FE2">
            <w:pPr>
              <w:spacing w:after="0"/>
              <w:jc w:val="center"/>
              <w:rPr>
                <w:b/>
              </w:rPr>
            </w:pPr>
            <w:r w:rsidRPr="00B11FE2">
              <w:rPr>
                <w:b/>
              </w:rPr>
              <w:t>HN 64-S-52</w:t>
            </w:r>
          </w:p>
        </w:tc>
      </w:tr>
      <w:tr w:rsidR="00022E6D" w:rsidRPr="00915C44" w14:paraId="123942C1" w14:textId="77777777" w:rsidTr="00C8515F">
        <w:tc>
          <w:tcPr>
            <w:tcW w:w="4962" w:type="dxa"/>
          </w:tcPr>
          <w:p w14:paraId="2FF50D15" w14:textId="77777777" w:rsidR="00022E6D" w:rsidRPr="00022E6D" w:rsidRDefault="00022E6D" w:rsidP="00C8515F">
            <w:pPr>
              <w:spacing w:after="0"/>
              <w:ind w:left="75"/>
            </w:pPr>
            <w:r>
              <w:t>Type</w:t>
            </w:r>
          </w:p>
        </w:tc>
        <w:tc>
          <w:tcPr>
            <w:tcW w:w="3968" w:type="dxa"/>
            <w:gridSpan w:val="2"/>
          </w:tcPr>
          <w:p w14:paraId="6703A762" w14:textId="77777777" w:rsidR="00022E6D" w:rsidRPr="00022E6D" w:rsidRDefault="00022E6D" w:rsidP="00B11FE2">
            <w:pPr>
              <w:spacing w:after="0"/>
              <w:jc w:val="center"/>
            </w:pPr>
            <w:r w:rsidRPr="003D68CF">
              <w:t>Insensible à l’environnement</w:t>
            </w:r>
          </w:p>
        </w:tc>
      </w:tr>
      <w:tr w:rsidR="00022E6D" w14:paraId="5D566089" w14:textId="77777777" w:rsidTr="00C8515F">
        <w:tc>
          <w:tcPr>
            <w:tcW w:w="4962" w:type="dxa"/>
          </w:tcPr>
          <w:p w14:paraId="39C2AC06" w14:textId="77777777" w:rsidR="00022E6D" w:rsidRPr="00022E6D" w:rsidRDefault="00022E6D" w:rsidP="00C8515F">
            <w:pPr>
              <w:spacing w:after="0"/>
              <w:ind w:left="75"/>
            </w:pPr>
            <w:r>
              <w:t>Indice de protection caisson d’appareillages  HTA</w:t>
            </w:r>
          </w:p>
        </w:tc>
        <w:tc>
          <w:tcPr>
            <w:tcW w:w="3968" w:type="dxa"/>
            <w:gridSpan w:val="2"/>
          </w:tcPr>
          <w:p w14:paraId="7C4E27B6" w14:textId="77777777" w:rsidR="00022E6D" w:rsidRPr="00022E6D" w:rsidRDefault="00022E6D" w:rsidP="00B11FE2">
            <w:pPr>
              <w:spacing w:after="0"/>
              <w:jc w:val="center"/>
            </w:pPr>
            <w:r>
              <w:t>IP 67</w:t>
            </w:r>
          </w:p>
        </w:tc>
      </w:tr>
      <w:tr w:rsidR="00022E6D" w14:paraId="7B7BBEAB" w14:textId="77777777" w:rsidTr="00C8515F">
        <w:tc>
          <w:tcPr>
            <w:tcW w:w="4962" w:type="dxa"/>
          </w:tcPr>
          <w:p w14:paraId="55C24581" w14:textId="77777777" w:rsidR="00022E6D" w:rsidRPr="00022E6D" w:rsidRDefault="00022E6D" w:rsidP="00C8515F">
            <w:pPr>
              <w:spacing w:after="0"/>
              <w:ind w:left="75"/>
            </w:pPr>
            <w:r>
              <w:t xml:space="preserve">Indice de protection caisson BT </w:t>
            </w:r>
          </w:p>
        </w:tc>
        <w:tc>
          <w:tcPr>
            <w:tcW w:w="3968" w:type="dxa"/>
            <w:gridSpan w:val="2"/>
          </w:tcPr>
          <w:p w14:paraId="18F1489F" w14:textId="77777777" w:rsidR="00022E6D" w:rsidRPr="00022E6D" w:rsidRDefault="00022E6D" w:rsidP="00B11FE2">
            <w:pPr>
              <w:spacing w:after="0"/>
              <w:jc w:val="center"/>
            </w:pPr>
            <w:r>
              <w:t>IP 2XC</w:t>
            </w:r>
          </w:p>
        </w:tc>
      </w:tr>
      <w:tr w:rsidR="00022E6D" w:rsidRPr="00915C44" w14:paraId="475D3883" w14:textId="77777777" w:rsidTr="00C8515F">
        <w:tc>
          <w:tcPr>
            <w:tcW w:w="4962" w:type="dxa"/>
          </w:tcPr>
          <w:p w14:paraId="554EAE31" w14:textId="77777777" w:rsidR="00022E6D" w:rsidRPr="00022E6D" w:rsidRDefault="00022E6D" w:rsidP="00C8515F">
            <w:pPr>
              <w:spacing w:after="0"/>
              <w:ind w:left="75"/>
            </w:pPr>
            <w:r>
              <w:t>Tension de service</w:t>
            </w:r>
          </w:p>
        </w:tc>
        <w:tc>
          <w:tcPr>
            <w:tcW w:w="1983" w:type="dxa"/>
          </w:tcPr>
          <w:p w14:paraId="467D623F" w14:textId="77777777" w:rsidR="00022E6D" w:rsidRPr="00022E6D" w:rsidRDefault="00022E6D" w:rsidP="00B11FE2">
            <w:pPr>
              <w:spacing w:after="0"/>
              <w:jc w:val="center"/>
            </w:pPr>
            <w:r w:rsidRPr="00022E6D">
              <w:t>5 à 11 kV</w:t>
            </w:r>
          </w:p>
        </w:tc>
        <w:tc>
          <w:tcPr>
            <w:tcW w:w="1985" w:type="dxa"/>
          </w:tcPr>
          <w:p w14:paraId="532ED990" w14:textId="77777777" w:rsidR="00022E6D" w:rsidRPr="00022E6D" w:rsidRDefault="00022E6D" w:rsidP="00B11FE2">
            <w:pPr>
              <w:spacing w:after="0"/>
              <w:jc w:val="center"/>
            </w:pPr>
            <w:r w:rsidRPr="00022E6D">
              <w:t>15 kV ou 20 kV</w:t>
            </w:r>
          </w:p>
        </w:tc>
      </w:tr>
      <w:tr w:rsidR="00022E6D" w:rsidRPr="00915C44" w14:paraId="5CA55C24" w14:textId="77777777" w:rsidTr="00C8515F">
        <w:tc>
          <w:tcPr>
            <w:tcW w:w="4962" w:type="dxa"/>
          </w:tcPr>
          <w:p w14:paraId="5E4DD334" w14:textId="77777777" w:rsidR="00022E6D" w:rsidRPr="00022E6D" w:rsidRDefault="00022E6D" w:rsidP="00C8515F">
            <w:pPr>
              <w:spacing w:after="0"/>
              <w:ind w:left="75"/>
            </w:pPr>
            <w:r>
              <w:t>Tension assignée</w:t>
            </w:r>
          </w:p>
        </w:tc>
        <w:tc>
          <w:tcPr>
            <w:tcW w:w="1983" w:type="dxa"/>
          </w:tcPr>
          <w:p w14:paraId="6AAC5505" w14:textId="77777777" w:rsidR="00022E6D" w:rsidRPr="00022E6D" w:rsidRDefault="00022E6D" w:rsidP="00B11FE2">
            <w:pPr>
              <w:spacing w:after="0"/>
              <w:jc w:val="center"/>
            </w:pPr>
            <w:r>
              <w:t>12 kV</w:t>
            </w:r>
          </w:p>
        </w:tc>
        <w:tc>
          <w:tcPr>
            <w:tcW w:w="1985" w:type="dxa"/>
          </w:tcPr>
          <w:p w14:paraId="70468691" w14:textId="77777777" w:rsidR="00022E6D" w:rsidRPr="00022E6D" w:rsidRDefault="00022E6D" w:rsidP="00B11FE2">
            <w:pPr>
              <w:spacing w:after="0"/>
              <w:jc w:val="center"/>
            </w:pPr>
            <w:r w:rsidRPr="00022E6D">
              <w:t>24</w:t>
            </w:r>
          </w:p>
        </w:tc>
      </w:tr>
      <w:tr w:rsidR="00022E6D" w:rsidRPr="00915C44" w14:paraId="11AEC0DE" w14:textId="77777777" w:rsidTr="00C8515F">
        <w:tc>
          <w:tcPr>
            <w:tcW w:w="4962" w:type="dxa"/>
          </w:tcPr>
          <w:p w14:paraId="4ECCA778" w14:textId="77777777" w:rsidR="00022E6D" w:rsidRPr="00022E6D" w:rsidRDefault="00022E6D" w:rsidP="00C8515F">
            <w:pPr>
              <w:spacing w:after="0"/>
              <w:ind w:left="75"/>
            </w:pPr>
            <w:r>
              <w:t>Tension assignée de tenue à la fréquence industrielle 50 Hz - 1 mn</w:t>
            </w:r>
          </w:p>
        </w:tc>
        <w:tc>
          <w:tcPr>
            <w:tcW w:w="1983" w:type="dxa"/>
          </w:tcPr>
          <w:p w14:paraId="1C4190FF" w14:textId="77777777" w:rsidR="00022E6D" w:rsidRPr="00022E6D" w:rsidRDefault="00022E6D" w:rsidP="00B11FE2">
            <w:pPr>
              <w:spacing w:after="0"/>
              <w:jc w:val="center"/>
            </w:pPr>
            <w:r>
              <w:t xml:space="preserve">28 kV </w:t>
            </w:r>
            <w:proofErr w:type="spellStart"/>
            <w:r>
              <w:t>eff</w:t>
            </w:r>
            <w:proofErr w:type="spellEnd"/>
            <w:r>
              <w:t>.</w:t>
            </w:r>
          </w:p>
        </w:tc>
        <w:tc>
          <w:tcPr>
            <w:tcW w:w="1985" w:type="dxa"/>
          </w:tcPr>
          <w:p w14:paraId="1A64376B" w14:textId="77777777" w:rsidR="00022E6D" w:rsidRPr="00022E6D" w:rsidRDefault="00022E6D" w:rsidP="00B11FE2">
            <w:pPr>
              <w:spacing w:after="0"/>
              <w:jc w:val="center"/>
            </w:pPr>
            <w:r w:rsidRPr="00022E6D">
              <w:t xml:space="preserve">50 kV </w:t>
            </w:r>
            <w:proofErr w:type="spellStart"/>
            <w:r w:rsidRPr="00022E6D">
              <w:t>eff</w:t>
            </w:r>
            <w:proofErr w:type="spellEnd"/>
            <w:r w:rsidRPr="00022E6D">
              <w:t>.</w:t>
            </w:r>
          </w:p>
        </w:tc>
      </w:tr>
      <w:tr w:rsidR="00022E6D" w:rsidRPr="00915C44" w14:paraId="2CFD1F64" w14:textId="77777777" w:rsidTr="00C8515F">
        <w:tc>
          <w:tcPr>
            <w:tcW w:w="4962" w:type="dxa"/>
          </w:tcPr>
          <w:p w14:paraId="72B4BEDD" w14:textId="29E55A08" w:rsidR="00022E6D" w:rsidRPr="00022E6D" w:rsidRDefault="00022E6D" w:rsidP="00C8515F">
            <w:pPr>
              <w:spacing w:after="0"/>
              <w:ind w:left="75"/>
            </w:pPr>
            <w:r>
              <w:t>Tension assignée de tenue à l’onde de choc</w:t>
            </w:r>
            <w:r w:rsidR="00C8515F">
              <w:t xml:space="preserve"> </w:t>
            </w:r>
            <w:r w:rsidRPr="00022E6D">
              <w:t>1,2/50 µs</w:t>
            </w:r>
          </w:p>
        </w:tc>
        <w:tc>
          <w:tcPr>
            <w:tcW w:w="1983" w:type="dxa"/>
          </w:tcPr>
          <w:p w14:paraId="1B0B2218" w14:textId="77777777" w:rsidR="00022E6D" w:rsidRPr="00022E6D" w:rsidRDefault="00022E6D" w:rsidP="00B11FE2">
            <w:pPr>
              <w:spacing w:after="0"/>
              <w:jc w:val="center"/>
            </w:pPr>
            <w:r w:rsidRPr="00022E6D">
              <w:t>75 kV crête</w:t>
            </w:r>
          </w:p>
        </w:tc>
        <w:tc>
          <w:tcPr>
            <w:tcW w:w="1985" w:type="dxa"/>
          </w:tcPr>
          <w:p w14:paraId="1527A54C" w14:textId="77777777" w:rsidR="00022E6D" w:rsidRPr="00022E6D" w:rsidRDefault="00022E6D" w:rsidP="00B11FE2">
            <w:pPr>
              <w:spacing w:after="0"/>
              <w:jc w:val="center"/>
            </w:pPr>
            <w:r w:rsidRPr="00022E6D">
              <w:t>125 kV crête</w:t>
            </w:r>
          </w:p>
        </w:tc>
      </w:tr>
      <w:tr w:rsidR="00022E6D" w:rsidRPr="00915C44" w14:paraId="19470318" w14:textId="77777777" w:rsidTr="00C8515F">
        <w:tc>
          <w:tcPr>
            <w:tcW w:w="4962" w:type="dxa"/>
          </w:tcPr>
          <w:p w14:paraId="05A9FD73" w14:textId="77777777" w:rsidR="00022E6D" w:rsidRPr="00022E6D" w:rsidRDefault="00022E6D" w:rsidP="00C8515F">
            <w:pPr>
              <w:spacing w:after="0"/>
              <w:ind w:left="75"/>
            </w:pPr>
            <w:r>
              <w:t>Fréquence assignée</w:t>
            </w:r>
          </w:p>
        </w:tc>
        <w:tc>
          <w:tcPr>
            <w:tcW w:w="3968" w:type="dxa"/>
            <w:gridSpan w:val="2"/>
          </w:tcPr>
          <w:p w14:paraId="656CC824" w14:textId="77777777" w:rsidR="00022E6D" w:rsidRPr="00022E6D" w:rsidRDefault="00022E6D" w:rsidP="00B11FE2">
            <w:pPr>
              <w:spacing w:after="0"/>
              <w:jc w:val="center"/>
            </w:pPr>
            <w:r w:rsidRPr="00022E6D">
              <w:t>50 Hz</w:t>
            </w:r>
          </w:p>
        </w:tc>
      </w:tr>
      <w:tr w:rsidR="00022E6D" w14:paraId="68BE226E" w14:textId="77777777" w:rsidTr="00C8515F">
        <w:tc>
          <w:tcPr>
            <w:tcW w:w="4962" w:type="dxa"/>
          </w:tcPr>
          <w:p w14:paraId="544E666A" w14:textId="77777777" w:rsidR="00022E6D" w:rsidRPr="00022E6D" w:rsidRDefault="00022E6D" w:rsidP="00C8515F">
            <w:pPr>
              <w:spacing w:after="0"/>
              <w:ind w:left="75"/>
            </w:pPr>
            <w:r>
              <w:t>Courant assigné des appareils et jeux de barres</w:t>
            </w:r>
          </w:p>
        </w:tc>
        <w:tc>
          <w:tcPr>
            <w:tcW w:w="3968" w:type="dxa"/>
            <w:gridSpan w:val="2"/>
          </w:tcPr>
          <w:p w14:paraId="5EBBE146" w14:textId="77777777" w:rsidR="00022E6D" w:rsidRPr="00022E6D" w:rsidRDefault="00022E6D" w:rsidP="00B11FE2">
            <w:pPr>
              <w:spacing w:after="0"/>
              <w:jc w:val="center"/>
            </w:pPr>
            <w:r>
              <w:t>Selon spécification particulière</w:t>
            </w:r>
          </w:p>
        </w:tc>
      </w:tr>
      <w:tr w:rsidR="00022E6D" w14:paraId="25899EC6" w14:textId="77777777" w:rsidTr="00C8515F">
        <w:tc>
          <w:tcPr>
            <w:tcW w:w="4962" w:type="dxa"/>
          </w:tcPr>
          <w:p w14:paraId="613BB44B" w14:textId="77777777" w:rsidR="00022E6D" w:rsidRPr="00022E6D" w:rsidRDefault="00022E6D" w:rsidP="00C8515F">
            <w:pPr>
              <w:spacing w:after="0"/>
              <w:ind w:left="75"/>
            </w:pPr>
            <w:r>
              <w:t>Courant de courte durée admissible</w:t>
            </w:r>
          </w:p>
        </w:tc>
        <w:tc>
          <w:tcPr>
            <w:tcW w:w="1983" w:type="dxa"/>
          </w:tcPr>
          <w:p w14:paraId="4A809562" w14:textId="77777777" w:rsidR="00022E6D" w:rsidRPr="00022E6D" w:rsidRDefault="00022E6D" w:rsidP="00B11FE2">
            <w:pPr>
              <w:spacing w:after="0"/>
              <w:jc w:val="center"/>
            </w:pPr>
            <w:r>
              <w:t xml:space="preserve">25 kA </w:t>
            </w:r>
            <w:proofErr w:type="spellStart"/>
            <w:r>
              <w:t>eff</w:t>
            </w:r>
            <w:proofErr w:type="spellEnd"/>
            <w:r>
              <w:t>/1s mini.</w:t>
            </w:r>
          </w:p>
        </w:tc>
        <w:tc>
          <w:tcPr>
            <w:tcW w:w="1985" w:type="dxa"/>
          </w:tcPr>
          <w:p w14:paraId="41EFBF45" w14:textId="77777777" w:rsidR="00022E6D" w:rsidRPr="00022E6D" w:rsidRDefault="00022E6D" w:rsidP="00B11FE2">
            <w:pPr>
              <w:spacing w:after="0"/>
              <w:jc w:val="center"/>
            </w:pPr>
            <w:r w:rsidRPr="00022E6D">
              <w:t xml:space="preserve">12.5 kA </w:t>
            </w:r>
            <w:proofErr w:type="spellStart"/>
            <w:r w:rsidRPr="00022E6D">
              <w:t>eff</w:t>
            </w:r>
            <w:proofErr w:type="spellEnd"/>
            <w:r w:rsidRPr="00022E6D">
              <w:t>/1s mini</w:t>
            </w:r>
          </w:p>
        </w:tc>
      </w:tr>
      <w:tr w:rsidR="00022E6D" w14:paraId="1242639D" w14:textId="77777777" w:rsidTr="00C8515F">
        <w:tc>
          <w:tcPr>
            <w:tcW w:w="4962" w:type="dxa"/>
          </w:tcPr>
          <w:p w14:paraId="2B9CCA34" w14:textId="77777777" w:rsidR="00022E6D" w:rsidRPr="00022E6D" w:rsidRDefault="00022E6D" w:rsidP="00C8515F">
            <w:pPr>
              <w:spacing w:after="0"/>
              <w:ind w:left="75"/>
            </w:pPr>
            <w:r>
              <w:t>Classe de compartimentage</w:t>
            </w:r>
          </w:p>
        </w:tc>
        <w:tc>
          <w:tcPr>
            <w:tcW w:w="1983" w:type="dxa"/>
          </w:tcPr>
          <w:p w14:paraId="3905F02D" w14:textId="77777777" w:rsidR="00022E6D" w:rsidRPr="00022E6D" w:rsidRDefault="00022E6D" w:rsidP="00B11FE2">
            <w:pPr>
              <w:spacing w:after="0"/>
              <w:jc w:val="center"/>
            </w:pPr>
            <w:r>
              <w:t>PM (métal)</w:t>
            </w:r>
          </w:p>
        </w:tc>
        <w:tc>
          <w:tcPr>
            <w:tcW w:w="1985" w:type="dxa"/>
          </w:tcPr>
          <w:p w14:paraId="33DBCC89" w14:textId="77777777" w:rsidR="00022E6D" w:rsidRPr="00022E6D" w:rsidRDefault="00022E6D" w:rsidP="00B11FE2">
            <w:pPr>
              <w:spacing w:after="0"/>
              <w:jc w:val="center"/>
            </w:pPr>
            <w:r>
              <w:t>PM (métal)</w:t>
            </w:r>
          </w:p>
        </w:tc>
      </w:tr>
      <w:tr w:rsidR="00022E6D" w14:paraId="6EA2B203" w14:textId="77777777" w:rsidTr="00C8515F">
        <w:tc>
          <w:tcPr>
            <w:tcW w:w="4962" w:type="dxa"/>
          </w:tcPr>
          <w:p w14:paraId="17F42839" w14:textId="77777777" w:rsidR="00022E6D" w:rsidRPr="00022E6D" w:rsidRDefault="00022E6D" w:rsidP="00C8515F">
            <w:pPr>
              <w:spacing w:after="0"/>
              <w:ind w:left="75"/>
            </w:pPr>
            <w:r>
              <w:t>Classification arc interne (IAC)</w:t>
            </w:r>
          </w:p>
        </w:tc>
        <w:tc>
          <w:tcPr>
            <w:tcW w:w="1983" w:type="dxa"/>
          </w:tcPr>
          <w:p w14:paraId="0CB7D04D" w14:textId="77777777" w:rsidR="00022E6D" w:rsidRPr="00022E6D" w:rsidRDefault="00022E6D" w:rsidP="00B11FE2">
            <w:pPr>
              <w:spacing w:after="0"/>
              <w:jc w:val="center"/>
            </w:pPr>
            <w:r>
              <w:t>A-FL</w:t>
            </w:r>
          </w:p>
        </w:tc>
        <w:tc>
          <w:tcPr>
            <w:tcW w:w="1985" w:type="dxa"/>
          </w:tcPr>
          <w:p w14:paraId="02BED94B" w14:textId="77777777" w:rsidR="00022E6D" w:rsidRPr="00022E6D" w:rsidRDefault="00022E6D" w:rsidP="00B11FE2">
            <w:pPr>
              <w:spacing w:after="0"/>
              <w:jc w:val="center"/>
            </w:pPr>
            <w:r>
              <w:t>A-FL</w:t>
            </w:r>
          </w:p>
        </w:tc>
      </w:tr>
      <w:tr w:rsidR="00022E6D" w14:paraId="4B9BC3FE" w14:textId="77777777" w:rsidTr="00C8515F">
        <w:tc>
          <w:tcPr>
            <w:tcW w:w="4962" w:type="dxa"/>
          </w:tcPr>
          <w:p w14:paraId="72941DE4" w14:textId="77777777" w:rsidR="00022E6D" w:rsidRPr="00022E6D" w:rsidRDefault="00022E6D" w:rsidP="00C8515F">
            <w:pPr>
              <w:spacing w:after="0"/>
              <w:ind w:left="75"/>
            </w:pPr>
            <w:r>
              <w:t>Classe de disponibilité d’exploitation</w:t>
            </w:r>
          </w:p>
        </w:tc>
        <w:tc>
          <w:tcPr>
            <w:tcW w:w="1983" w:type="dxa"/>
          </w:tcPr>
          <w:p w14:paraId="374BADE3" w14:textId="77777777" w:rsidR="00022E6D" w:rsidRPr="00022E6D" w:rsidRDefault="00022E6D" w:rsidP="00B11FE2">
            <w:pPr>
              <w:spacing w:after="0"/>
              <w:jc w:val="center"/>
            </w:pPr>
            <w:r>
              <w:t>LSC 2A minimum</w:t>
            </w:r>
          </w:p>
        </w:tc>
        <w:tc>
          <w:tcPr>
            <w:tcW w:w="1985" w:type="dxa"/>
          </w:tcPr>
          <w:p w14:paraId="6D5AB341" w14:textId="77777777" w:rsidR="00022E6D" w:rsidRPr="00022E6D" w:rsidRDefault="00022E6D" w:rsidP="00B11FE2">
            <w:pPr>
              <w:spacing w:after="0"/>
              <w:jc w:val="center"/>
            </w:pPr>
            <w:r>
              <w:t>LSC 2A minimum</w:t>
            </w:r>
          </w:p>
        </w:tc>
      </w:tr>
    </w:tbl>
    <w:p w14:paraId="31BAB905" w14:textId="77777777" w:rsidR="00022E6D" w:rsidRPr="00022E6D" w:rsidRDefault="00022E6D" w:rsidP="00B11FE2">
      <w:pPr>
        <w:pStyle w:val="Titre4"/>
      </w:pPr>
      <w:r>
        <w:t>Cellules C 13200</w:t>
      </w:r>
    </w:p>
    <w:p w14:paraId="6358D52C" w14:textId="77777777" w:rsidR="00022E6D" w:rsidRPr="00A7334D" w:rsidRDefault="00022E6D" w:rsidP="00022E6D">
      <w:r>
        <w:t>Les caractéristiques minimales sont données ci-dessous :</w:t>
      </w:r>
    </w:p>
    <w:tbl>
      <w:tblPr>
        <w:tblW w:w="89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1" w:type="dxa"/>
          <w:right w:w="71" w:type="dxa"/>
        </w:tblCellMar>
        <w:tblLook w:val="0000" w:firstRow="0" w:lastRow="0" w:firstColumn="0" w:lastColumn="0" w:noHBand="0" w:noVBand="0"/>
      </w:tblPr>
      <w:tblGrid>
        <w:gridCol w:w="4962"/>
        <w:gridCol w:w="1983"/>
        <w:gridCol w:w="1985"/>
      </w:tblGrid>
      <w:tr w:rsidR="00022E6D" w:rsidRPr="00A7334D" w14:paraId="7BC3C685" w14:textId="77777777" w:rsidTr="00C8515F">
        <w:tc>
          <w:tcPr>
            <w:tcW w:w="4962" w:type="dxa"/>
          </w:tcPr>
          <w:p w14:paraId="61F6E973" w14:textId="77777777" w:rsidR="00022E6D" w:rsidRPr="00B11FE2" w:rsidRDefault="00022E6D" w:rsidP="00C8515F">
            <w:pPr>
              <w:spacing w:after="0"/>
              <w:ind w:left="75"/>
            </w:pPr>
            <w:r w:rsidRPr="00B11FE2">
              <w:t>Spécification distributeur d’énergie</w:t>
            </w:r>
          </w:p>
        </w:tc>
        <w:tc>
          <w:tcPr>
            <w:tcW w:w="3968" w:type="dxa"/>
            <w:gridSpan w:val="2"/>
          </w:tcPr>
          <w:p w14:paraId="5866D344" w14:textId="77777777" w:rsidR="00022E6D" w:rsidRPr="00B11FE2" w:rsidRDefault="00022E6D" w:rsidP="00B11FE2">
            <w:pPr>
              <w:spacing w:after="0"/>
              <w:jc w:val="center"/>
              <w:rPr>
                <w:b/>
              </w:rPr>
            </w:pPr>
            <w:r w:rsidRPr="00B11FE2">
              <w:rPr>
                <w:b/>
              </w:rPr>
              <w:t>HN 64-S-41</w:t>
            </w:r>
          </w:p>
        </w:tc>
      </w:tr>
      <w:tr w:rsidR="00022E6D" w:rsidRPr="00A7334D" w14:paraId="18C2C3D5" w14:textId="77777777" w:rsidTr="00C8515F">
        <w:tc>
          <w:tcPr>
            <w:tcW w:w="4962" w:type="dxa"/>
          </w:tcPr>
          <w:p w14:paraId="20A3CEF5" w14:textId="77777777" w:rsidR="00022E6D" w:rsidRPr="00022E6D" w:rsidRDefault="00022E6D" w:rsidP="00C8515F">
            <w:pPr>
              <w:spacing w:after="0"/>
              <w:ind w:left="75"/>
            </w:pPr>
            <w:r>
              <w:t>Type</w:t>
            </w:r>
          </w:p>
        </w:tc>
        <w:tc>
          <w:tcPr>
            <w:tcW w:w="3968" w:type="dxa"/>
            <w:gridSpan w:val="2"/>
          </w:tcPr>
          <w:p w14:paraId="4747638C" w14:textId="77777777" w:rsidR="00022E6D" w:rsidRPr="00022E6D" w:rsidRDefault="00022E6D" w:rsidP="00B11FE2">
            <w:pPr>
              <w:spacing w:after="0"/>
              <w:jc w:val="center"/>
            </w:pPr>
            <w:r w:rsidRPr="00022E6D">
              <w:t>Sans contrainte environnementale</w:t>
            </w:r>
          </w:p>
        </w:tc>
      </w:tr>
      <w:tr w:rsidR="00022E6D" w14:paraId="6F5B28CE" w14:textId="77777777" w:rsidTr="00C8515F">
        <w:tc>
          <w:tcPr>
            <w:tcW w:w="4962" w:type="dxa"/>
          </w:tcPr>
          <w:p w14:paraId="02DF9148" w14:textId="77777777" w:rsidR="00022E6D" w:rsidRPr="00022E6D" w:rsidRDefault="00022E6D" w:rsidP="00C8515F">
            <w:pPr>
              <w:spacing w:after="0"/>
              <w:ind w:left="75"/>
            </w:pPr>
            <w:r>
              <w:t>Indice de protection caisson BT</w:t>
            </w:r>
          </w:p>
        </w:tc>
        <w:tc>
          <w:tcPr>
            <w:tcW w:w="3968" w:type="dxa"/>
            <w:gridSpan w:val="2"/>
          </w:tcPr>
          <w:p w14:paraId="55D534E5" w14:textId="77777777" w:rsidR="00022E6D" w:rsidRPr="00022E6D" w:rsidRDefault="00022E6D" w:rsidP="00B11FE2">
            <w:pPr>
              <w:spacing w:after="0"/>
              <w:jc w:val="center"/>
            </w:pPr>
            <w:r>
              <w:t>IP 2X minimum</w:t>
            </w:r>
          </w:p>
        </w:tc>
      </w:tr>
      <w:tr w:rsidR="00022E6D" w:rsidRPr="00A7334D" w14:paraId="1CA3CB4E" w14:textId="77777777" w:rsidTr="00C8515F">
        <w:tc>
          <w:tcPr>
            <w:tcW w:w="4962" w:type="dxa"/>
          </w:tcPr>
          <w:p w14:paraId="17396219" w14:textId="77777777" w:rsidR="00022E6D" w:rsidRPr="00022E6D" w:rsidRDefault="00022E6D" w:rsidP="00C8515F">
            <w:pPr>
              <w:spacing w:after="0"/>
              <w:ind w:left="75"/>
            </w:pPr>
            <w:r>
              <w:t>Tension de service</w:t>
            </w:r>
          </w:p>
        </w:tc>
        <w:tc>
          <w:tcPr>
            <w:tcW w:w="1983" w:type="dxa"/>
          </w:tcPr>
          <w:p w14:paraId="0F7504EB" w14:textId="77777777" w:rsidR="00022E6D" w:rsidRPr="00022E6D" w:rsidRDefault="00022E6D" w:rsidP="00B11FE2">
            <w:pPr>
              <w:spacing w:after="0"/>
              <w:jc w:val="center"/>
            </w:pPr>
            <w:r w:rsidRPr="00022E6D">
              <w:t>5 à 11 kV</w:t>
            </w:r>
          </w:p>
        </w:tc>
        <w:tc>
          <w:tcPr>
            <w:tcW w:w="1985" w:type="dxa"/>
          </w:tcPr>
          <w:p w14:paraId="174A68D1" w14:textId="77777777" w:rsidR="00022E6D" w:rsidRPr="00022E6D" w:rsidRDefault="00022E6D" w:rsidP="00B11FE2">
            <w:pPr>
              <w:spacing w:after="0"/>
              <w:jc w:val="center"/>
            </w:pPr>
            <w:r w:rsidRPr="00022E6D">
              <w:t>15 kV ou 20 kV</w:t>
            </w:r>
          </w:p>
        </w:tc>
      </w:tr>
      <w:tr w:rsidR="00022E6D" w:rsidRPr="00A7334D" w14:paraId="387BE275" w14:textId="77777777" w:rsidTr="00C8515F">
        <w:tc>
          <w:tcPr>
            <w:tcW w:w="4962" w:type="dxa"/>
          </w:tcPr>
          <w:p w14:paraId="52BB3DB6" w14:textId="77777777" w:rsidR="00022E6D" w:rsidRPr="00022E6D" w:rsidRDefault="00022E6D" w:rsidP="00C8515F">
            <w:pPr>
              <w:spacing w:after="0"/>
              <w:ind w:left="75"/>
            </w:pPr>
            <w:r>
              <w:t>Tension assignée</w:t>
            </w:r>
          </w:p>
        </w:tc>
        <w:tc>
          <w:tcPr>
            <w:tcW w:w="1983" w:type="dxa"/>
          </w:tcPr>
          <w:p w14:paraId="743B48CE" w14:textId="77777777" w:rsidR="00022E6D" w:rsidRPr="00022E6D" w:rsidRDefault="00022E6D" w:rsidP="00B11FE2">
            <w:pPr>
              <w:spacing w:after="0"/>
              <w:jc w:val="center"/>
            </w:pPr>
            <w:r>
              <w:t>12 kV</w:t>
            </w:r>
          </w:p>
        </w:tc>
        <w:tc>
          <w:tcPr>
            <w:tcW w:w="1985" w:type="dxa"/>
          </w:tcPr>
          <w:p w14:paraId="2164F0F0" w14:textId="77777777" w:rsidR="00022E6D" w:rsidRPr="00022E6D" w:rsidRDefault="00022E6D" w:rsidP="00B11FE2">
            <w:pPr>
              <w:spacing w:after="0"/>
              <w:jc w:val="center"/>
            </w:pPr>
            <w:r w:rsidRPr="00022E6D">
              <w:t>24</w:t>
            </w:r>
          </w:p>
        </w:tc>
      </w:tr>
      <w:tr w:rsidR="00022E6D" w:rsidRPr="00A7334D" w14:paraId="5E03B7DC" w14:textId="77777777" w:rsidTr="00C8515F">
        <w:tc>
          <w:tcPr>
            <w:tcW w:w="4962" w:type="dxa"/>
          </w:tcPr>
          <w:p w14:paraId="03AB6FFC" w14:textId="77777777" w:rsidR="00022E6D" w:rsidRPr="00022E6D" w:rsidRDefault="00022E6D" w:rsidP="00C8515F">
            <w:pPr>
              <w:spacing w:after="0"/>
              <w:ind w:left="75"/>
            </w:pPr>
            <w:r>
              <w:t>Tension assignée de tenue à la fréquence industrielle 50 Hz - 1 mn</w:t>
            </w:r>
          </w:p>
        </w:tc>
        <w:tc>
          <w:tcPr>
            <w:tcW w:w="1983" w:type="dxa"/>
          </w:tcPr>
          <w:p w14:paraId="62F3C2FA" w14:textId="77777777" w:rsidR="00022E6D" w:rsidRPr="00022E6D" w:rsidRDefault="00022E6D" w:rsidP="00B11FE2">
            <w:pPr>
              <w:spacing w:after="0"/>
              <w:jc w:val="center"/>
            </w:pPr>
            <w:r>
              <w:t xml:space="preserve">28 kV </w:t>
            </w:r>
            <w:proofErr w:type="spellStart"/>
            <w:r>
              <w:t>eff</w:t>
            </w:r>
            <w:proofErr w:type="spellEnd"/>
          </w:p>
        </w:tc>
        <w:tc>
          <w:tcPr>
            <w:tcW w:w="1985" w:type="dxa"/>
          </w:tcPr>
          <w:p w14:paraId="3C8BE602" w14:textId="77777777" w:rsidR="00022E6D" w:rsidRPr="00022E6D" w:rsidRDefault="00022E6D" w:rsidP="00B11FE2">
            <w:pPr>
              <w:spacing w:after="0"/>
              <w:jc w:val="center"/>
            </w:pPr>
            <w:r w:rsidRPr="00022E6D">
              <w:t xml:space="preserve">50 kV </w:t>
            </w:r>
            <w:proofErr w:type="spellStart"/>
            <w:r w:rsidRPr="00022E6D">
              <w:t>eff</w:t>
            </w:r>
            <w:proofErr w:type="spellEnd"/>
          </w:p>
        </w:tc>
      </w:tr>
      <w:tr w:rsidR="00022E6D" w:rsidRPr="00A7334D" w14:paraId="1C861B21" w14:textId="77777777" w:rsidTr="00C8515F">
        <w:tc>
          <w:tcPr>
            <w:tcW w:w="4962" w:type="dxa"/>
          </w:tcPr>
          <w:p w14:paraId="645592E9" w14:textId="2B050B71" w:rsidR="00022E6D" w:rsidRPr="00022E6D" w:rsidRDefault="00022E6D" w:rsidP="00C8515F">
            <w:pPr>
              <w:spacing w:after="0"/>
              <w:ind w:left="75"/>
            </w:pPr>
            <w:r>
              <w:t xml:space="preserve">Tension assignée de </w:t>
            </w:r>
            <w:r w:rsidRPr="00022E6D">
              <w:t>tenue à l’onde de choc</w:t>
            </w:r>
            <w:r w:rsidR="00C8515F">
              <w:t xml:space="preserve"> </w:t>
            </w:r>
            <w:r w:rsidRPr="00022E6D">
              <w:t>1,2/50 µs</w:t>
            </w:r>
          </w:p>
        </w:tc>
        <w:tc>
          <w:tcPr>
            <w:tcW w:w="1983" w:type="dxa"/>
          </w:tcPr>
          <w:p w14:paraId="41F1D35B" w14:textId="77777777" w:rsidR="00022E6D" w:rsidRPr="00022E6D" w:rsidRDefault="00022E6D" w:rsidP="00B11FE2">
            <w:pPr>
              <w:spacing w:after="0"/>
              <w:jc w:val="center"/>
            </w:pPr>
            <w:r w:rsidRPr="00022E6D">
              <w:t>75 kV crête</w:t>
            </w:r>
          </w:p>
        </w:tc>
        <w:tc>
          <w:tcPr>
            <w:tcW w:w="1985" w:type="dxa"/>
          </w:tcPr>
          <w:p w14:paraId="7546144F" w14:textId="77777777" w:rsidR="00022E6D" w:rsidRPr="00022E6D" w:rsidRDefault="00022E6D" w:rsidP="00B11FE2">
            <w:pPr>
              <w:spacing w:after="0"/>
              <w:jc w:val="center"/>
            </w:pPr>
            <w:r w:rsidRPr="00022E6D">
              <w:t>125 kV crête</w:t>
            </w:r>
          </w:p>
        </w:tc>
      </w:tr>
      <w:tr w:rsidR="00022E6D" w:rsidRPr="00A7334D" w14:paraId="10A6FE81" w14:textId="77777777" w:rsidTr="00C8515F">
        <w:tc>
          <w:tcPr>
            <w:tcW w:w="4962" w:type="dxa"/>
          </w:tcPr>
          <w:p w14:paraId="5FCB815A" w14:textId="77777777" w:rsidR="00022E6D" w:rsidRPr="00022E6D" w:rsidRDefault="00022E6D" w:rsidP="00C8515F">
            <w:pPr>
              <w:spacing w:after="0"/>
              <w:ind w:left="75"/>
            </w:pPr>
            <w:r>
              <w:t>Fréquence assignée</w:t>
            </w:r>
          </w:p>
        </w:tc>
        <w:tc>
          <w:tcPr>
            <w:tcW w:w="3968" w:type="dxa"/>
            <w:gridSpan w:val="2"/>
          </w:tcPr>
          <w:p w14:paraId="1D2E34A9" w14:textId="77777777" w:rsidR="00022E6D" w:rsidRPr="00022E6D" w:rsidRDefault="00022E6D" w:rsidP="00B11FE2">
            <w:pPr>
              <w:spacing w:after="0"/>
              <w:jc w:val="center"/>
            </w:pPr>
            <w:r w:rsidRPr="00022E6D">
              <w:t>50 Hz</w:t>
            </w:r>
          </w:p>
        </w:tc>
      </w:tr>
      <w:tr w:rsidR="00022E6D" w14:paraId="7AD51F27" w14:textId="77777777" w:rsidTr="00C8515F">
        <w:tc>
          <w:tcPr>
            <w:tcW w:w="4962" w:type="dxa"/>
          </w:tcPr>
          <w:p w14:paraId="717E5CCC" w14:textId="77777777" w:rsidR="00022E6D" w:rsidRPr="00022E6D" w:rsidRDefault="00022E6D" w:rsidP="00C8515F">
            <w:pPr>
              <w:spacing w:after="0"/>
              <w:ind w:left="75"/>
            </w:pPr>
            <w:r>
              <w:t>Courant assigné des appareils et jeux de barres</w:t>
            </w:r>
          </w:p>
        </w:tc>
        <w:tc>
          <w:tcPr>
            <w:tcW w:w="3968" w:type="dxa"/>
            <w:gridSpan w:val="2"/>
          </w:tcPr>
          <w:p w14:paraId="17BAF852" w14:textId="77777777" w:rsidR="00022E6D" w:rsidRPr="00022E6D" w:rsidRDefault="00022E6D" w:rsidP="00B11FE2">
            <w:pPr>
              <w:spacing w:after="0"/>
              <w:jc w:val="center"/>
            </w:pPr>
            <w:r>
              <w:t>Selon spécification particulière</w:t>
            </w:r>
          </w:p>
        </w:tc>
      </w:tr>
      <w:tr w:rsidR="00022E6D" w14:paraId="1F5EE070" w14:textId="77777777" w:rsidTr="00C8515F">
        <w:tc>
          <w:tcPr>
            <w:tcW w:w="4962" w:type="dxa"/>
          </w:tcPr>
          <w:p w14:paraId="5D19124D" w14:textId="77777777" w:rsidR="00022E6D" w:rsidRPr="00022E6D" w:rsidRDefault="00022E6D" w:rsidP="00C8515F">
            <w:pPr>
              <w:spacing w:after="0"/>
              <w:ind w:left="75"/>
            </w:pPr>
            <w:r>
              <w:t>Courant de courte durée admissible</w:t>
            </w:r>
          </w:p>
        </w:tc>
        <w:tc>
          <w:tcPr>
            <w:tcW w:w="3968" w:type="dxa"/>
            <w:gridSpan w:val="2"/>
          </w:tcPr>
          <w:p w14:paraId="25E00CFC" w14:textId="77777777" w:rsidR="00022E6D" w:rsidRPr="00022E6D" w:rsidRDefault="00022E6D" w:rsidP="00B11FE2">
            <w:pPr>
              <w:spacing w:after="0"/>
              <w:jc w:val="center"/>
            </w:pPr>
            <w:r>
              <w:t xml:space="preserve">12.5 kA </w:t>
            </w:r>
            <w:proofErr w:type="spellStart"/>
            <w:r>
              <w:t>eff</w:t>
            </w:r>
            <w:proofErr w:type="spellEnd"/>
            <w:r>
              <w:t>/1s mini.</w:t>
            </w:r>
          </w:p>
        </w:tc>
      </w:tr>
      <w:tr w:rsidR="00022E6D" w14:paraId="0C321F04" w14:textId="77777777" w:rsidTr="00C8515F">
        <w:tc>
          <w:tcPr>
            <w:tcW w:w="4962" w:type="dxa"/>
          </w:tcPr>
          <w:p w14:paraId="15D4E7B5" w14:textId="77777777" w:rsidR="00022E6D" w:rsidRPr="00022E6D" w:rsidRDefault="00022E6D" w:rsidP="00C8515F">
            <w:pPr>
              <w:spacing w:after="0"/>
              <w:ind w:left="75"/>
            </w:pPr>
            <w:r>
              <w:t>Classe de compartimentage</w:t>
            </w:r>
          </w:p>
        </w:tc>
        <w:tc>
          <w:tcPr>
            <w:tcW w:w="3968" w:type="dxa"/>
            <w:gridSpan w:val="2"/>
          </w:tcPr>
          <w:p w14:paraId="23C9B504" w14:textId="77777777" w:rsidR="00022E6D" w:rsidRPr="00022E6D" w:rsidRDefault="00022E6D" w:rsidP="00B11FE2">
            <w:pPr>
              <w:spacing w:after="0"/>
              <w:jc w:val="center"/>
            </w:pPr>
            <w:r>
              <w:t xml:space="preserve">PI </w:t>
            </w:r>
            <w:r w:rsidRPr="00022E6D">
              <w:t>(cloison isolante)</w:t>
            </w:r>
          </w:p>
        </w:tc>
      </w:tr>
      <w:tr w:rsidR="00022E6D" w14:paraId="412ADF8E" w14:textId="77777777" w:rsidTr="00C8515F">
        <w:tc>
          <w:tcPr>
            <w:tcW w:w="4962" w:type="dxa"/>
          </w:tcPr>
          <w:p w14:paraId="79DC97A5" w14:textId="77777777" w:rsidR="00022E6D" w:rsidRPr="00022E6D" w:rsidRDefault="00022E6D" w:rsidP="00C8515F">
            <w:pPr>
              <w:spacing w:after="0"/>
              <w:ind w:left="75"/>
            </w:pPr>
            <w:r>
              <w:lastRenderedPageBreak/>
              <w:t>Classification arc interne (IAC)</w:t>
            </w:r>
          </w:p>
        </w:tc>
        <w:tc>
          <w:tcPr>
            <w:tcW w:w="3968" w:type="dxa"/>
            <w:gridSpan w:val="2"/>
          </w:tcPr>
          <w:p w14:paraId="1EB281D1" w14:textId="77777777" w:rsidR="00022E6D" w:rsidRPr="00022E6D" w:rsidRDefault="00022E6D" w:rsidP="00B11FE2">
            <w:pPr>
              <w:spacing w:after="0"/>
              <w:jc w:val="center"/>
            </w:pPr>
            <w:r>
              <w:t>A-FL</w:t>
            </w:r>
          </w:p>
        </w:tc>
      </w:tr>
      <w:tr w:rsidR="00022E6D" w14:paraId="0E7537E9" w14:textId="77777777" w:rsidTr="00C8515F">
        <w:tc>
          <w:tcPr>
            <w:tcW w:w="4962" w:type="dxa"/>
          </w:tcPr>
          <w:p w14:paraId="24CF2002" w14:textId="77777777" w:rsidR="00022E6D" w:rsidRPr="00022E6D" w:rsidRDefault="00022E6D" w:rsidP="00C8515F">
            <w:pPr>
              <w:spacing w:after="0"/>
              <w:ind w:left="75"/>
            </w:pPr>
            <w:r>
              <w:t>Classe de disponibilité d’exploitation</w:t>
            </w:r>
          </w:p>
        </w:tc>
        <w:tc>
          <w:tcPr>
            <w:tcW w:w="3968" w:type="dxa"/>
            <w:gridSpan w:val="2"/>
          </w:tcPr>
          <w:p w14:paraId="390BA2E7" w14:textId="77777777" w:rsidR="00022E6D" w:rsidRPr="00022E6D" w:rsidRDefault="00022E6D" w:rsidP="00B11FE2">
            <w:pPr>
              <w:spacing w:after="0"/>
              <w:jc w:val="center"/>
            </w:pPr>
            <w:r>
              <w:t>LSC 2A minimum</w:t>
            </w:r>
          </w:p>
        </w:tc>
      </w:tr>
    </w:tbl>
    <w:p w14:paraId="41EE9DC4" w14:textId="77777777" w:rsidR="00022E6D" w:rsidRPr="00022E6D" w:rsidRDefault="00022E6D" w:rsidP="00022E6D">
      <w:pPr>
        <w:pStyle w:val="Titre3"/>
      </w:pPr>
      <w:bookmarkStart w:id="1760" w:name="_Toc386013895"/>
      <w:bookmarkStart w:id="1761" w:name="_Toc389464229"/>
      <w:bookmarkStart w:id="1762" w:name="_Toc7412188"/>
      <w:bookmarkStart w:id="1763" w:name="_Toc7841853"/>
      <w:bookmarkStart w:id="1764" w:name="_Toc32826230"/>
      <w:bookmarkStart w:id="1765" w:name="_Toc154132143"/>
      <w:bookmarkStart w:id="1766" w:name="_Toc160530425"/>
      <w:bookmarkStart w:id="1767" w:name="_Toc160530783"/>
      <w:bookmarkStart w:id="1768" w:name="_Toc160634426"/>
      <w:bookmarkStart w:id="1769" w:name="_Toc160693684"/>
      <w:bookmarkStart w:id="1770" w:name="_Toc160694051"/>
      <w:bookmarkStart w:id="1771" w:name="_Toc160694406"/>
      <w:bookmarkStart w:id="1772" w:name="_Toc160694761"/>
      <w:bookmarkStart w:id="1773" w:name="_Toc160695116"/>
      <w:bookmarkStart w:id="1774" w:name="_Toc160695471"/>
      <w:bookmarkStart w:id="1775" w:name="_Toc160695826"/>
      <w:bookmarkStart w:id="1776" w:name="_Toc160696536"/>
      <w:bookmarkStart w:id="1777" w:name="_Toc160696891"/>
      <w:bookmarkStart w:id="1778" w:name="_Toc160697246"/>
      <w:bookmarkStart w:id="1779" w:name="_Toc160697601"/>
      <w:bookmarkStart w:id="1780" w:name="_Toc160697956"/>
      <w:bookmarkStart w:id="1781" w:name="_Toc160698311"/>
      <w:bookmarkStart w:id="1782" w:name="_Toc160698666"/>
      <w:bookmarkStart w:id="1783" w:name="_Toc160700517"/>
      <w:bookmarkStart w:id="1784" w:name="_Toc160700876"/>
      <w:bookmarkStart w:id="1785" w:name="_Toc160719396"/>
      <w:bookmarkStart w:id="1786" w:name="_Toc160720109"/>
      <w:bookmarkStart w:id="1787" w:name="_Toc160720466"/>
      <w:bookmarkStart w:id="1788" w:name="_Toc160720821"/>
      <w:bookmarkStart w:id="1789" w:name="_Toc160721177"/>
      <w:bookmarkStart w:id="1790" w:name="_Toc160721533"/>
      <w:bookmarkStart w:id="1791" w:name="_Toc160721889"/>
      <w:bookmarkStart w:id="1792" w:name="_Toc160722245"/>
      <w:bookmarkStart w:id="1793" w:name="_Toc160722601"/>
      <w:bookmarkStart w:id="1794" w:name="_Toc160722956"/>
      <w:bookmarkStart w:id="1795" w:name="_Toc160723312"/>
      <w:bookmarkStart w:id="1796" w:name="_Toc176270767"/>
      <w:bookmarkStart w:id="1797" w:name="_Toc195716144"/>
      <w:bookmarkStart w:id="1798" w:name="_Toc195716517"/>
      <w:bookmarkStart w:id="1799" w:name="_Toc195717324"/>
      <w:bookmarkStart w:id="1800" w:name="_Toc195717971"/>
      <w:bookmarkStart w:id="1801" w:name="_Toc195718364"/>
      <w:bookmarkStart w:id="1802" w:name="_Toc195718737"/>
      <w:bookmarkStart w:id="1803" w:name="_Toc195719110"/>
      <w:bookmarkStart w:id="1804" w:name="_Toc195719483"/>
      <w:bookmarkStart w:id="1805" w:name="_Toc195719856"/>
      <w:bookmarkStart w:id="1806" w:name="_Toc195720229"/>
      <w:bookmarkStart w:id="1807" w:name="_Toc195720602"/>
      <w:bookmarkStart w:id="1808" w:name="_Toc195720975"/>
      <w:bookmarkStart w:id="1809" w:name="_Toc210899055"/>
      <w:r w:rsidRPr="003D68CF">
        <w:t>Equipements</w:t>
      </w:r>
      <w:r w:rsidRPr="00022E6D">
        <w:t xml:space="preserve"> HTA</w:t>
      </w:r>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p>
    <w:p w14:paraId="7A2743EA" w14:textId="77777777" w:rsidR="00022E6D" w:rsidRPr="00022E6D" w:rsidRDefault="00022E6D" w:rsidP="00B11FE2">
      <w:pPr>
        <w:pStyle w:val="Titre4"/>
      </w:pPr>
      <w:bookmarkStart w:id="1810" w:name="_Toc386013896"/>
      <w:bookmarkStart w:id="1811" w:name="_Toc389464230"/>
      <w:r>
        <w:t>Cellule d</w:t>
      </w:r>
      <w:r w:rsidRPr="00022E6D">
        <w:t>isjoncteur</w:t>
      </w:r>
      <w:bookmarkEnd w:id="1810"/>
      <w:bookmarkEnd w:id="1811"/>
    </w:p>
    <w:p w14:paraId="4F654E6F" w14:textId="77777777" w:rsidR="00022E6D" w:rsidRPr="00A7334D" w:rsidRDefault="00022E6D" w:rsidP="00022E6D">
      <w:r>
        <w:t>Les caractéristiques minimales sont données ci-dessous :</w:t>
      </w:r>
    </w:p>
    <w:p w14:paraId="7C7EDDD9" w14:textId="77777777" w:rsidR="00022E6D" w:rsidRPr="00022E6D" w:rsidRDefault="00022E6D" w:rsidP="00022E6D">
      <w:pPr>
        <w:pStyle w:val="Puce1"/>
      </w:pPr>
      <w:r>
        <w:t xml:space="preserve">Sectionneur(s) de ligne et disjoncteur </w:t>
      </w:r>
      <w:r w:rsidRPr="00022E6D">
        <w:t xml:space="preserve">tripolaire, </w:t>
      </w:r>
    </w:p>
    <w:p w14:paraId="2A11D2C2" w14:textId="77777777" w:rsidR="00022E6D" w:rsidRPr="00022E6D" w:rsidRDefault="00022E6D" w:rsidP="00022E6D">
      <w:pPr>
        <w:pStyle w:val="Puce1"/>
      </w:pPr>
      <w:r>
        <w:t>Sectionneur de mise à la terre (SMALT),</w:t>
      </w:r>
    </w:p>
    <w:p w14:paraId="08CF18F3" w14:textId="77777777" w:rsidR="00022E6D" w:rsidRPr="00022E6D" w:rsidRDefault="00022E6D" w:rsidP="00022E6D">
      <w:pPr>
        <w:pStyle w:val="Puce1"/>
      </w:pPr>
      <w:r>
        <w:t>Coupure dans le SF 6, ou dans le vide,</w:t>
      </w:r>
      <w:r w:rsidRPr="00022E6D">
        <w:t xml:space="preserve"> selon spécification particulière,</w:t>
      </w:r>
    </w:p>
    <w:p w14:paraId="0BFCC5CC" w14:textId="77777777" w:rsidR="00022E6D" w:rsidRPr="00022E6D" w:rsidRDefault="00022E6D" w:rsidP="00022E6D">
      <w:pPr>
        <w:pStyle w:val="Puce1"/>
      </w:pPr>
      <w:r>
        <w:t>Simple ou double sectionnement, selon spécification particulière,</w:t>
      </w:r>
    </w:p>
    <w:p w14:paraId="7B3CDA54" w14:textId="77777777" w:rsidR="00022E6D" w:rsidRPr="00022E6D" w:rsidRDefault="00022E6D" w:rsidP="00022E6D">
      <w:pPr>
        <w:pStyle w:val="Puce1"/>
      </w:pPr>
      <w:r>
        <w:t xml:space="preserve">Disjoncteur </w:t>
      </w:r>
      <w:proofErr w:type="spellStart"/>
      <w:r>
        <w:t>déconnectable</w:t>
      </w:r>
      <w:proofErr w:type="spellEnd"/>
      <w:r>
        <w:t xml:space="preserve"> ou </w:t>
      </w:r>
      <w:proofErr w:type="spellStart"/>
      <w:r>
        <w:t>débrochable</w:t>
      </w:r>
      <w:proofErr w:type="spellEnd"/>
      <w:r>
        <w:t xml:space="preserve"> sur chariot, selon spécification particulière,</w:t>
      </w:r>
    </w:p>
    <w:p w14:paraId="6890C3B2" w14:textId="77777777" w:rsidR="00022E6D" w:rsidRPr="00022E6D" w:rsidRDefault="00022E6D" w:rsidP="00022E6D">
      <w:pPr>
        <w:pStyle w:val="Puce1"/>
      </w:pPr>
      <w:r>
        <w:t>Relais de protection numérique,</w:t>
      </w:r>
    </w:p>
    <w:p w14:paraId="14B0752F" w14:textId="77777777" w:rsidR="00022E6D" w:rsidRPr="00022E6D" w:rsidRDefault="00022E6D" w:rsidP="00022E6D">
      <w:pPr>
        <w:pStyle w:val="Puce1"/>
      </w:pPr>
      <w:r>
        <w:t>Motorisation avec déclencheur d’ouverture et de fermeture,</w:t>
      </w:r>
    </w:p>
    <w:p w14:paraId="508C46AB" w14:textId="77777777" w:rsidR="00022E6D" w:rsidRPr="00022E6D" w:rsidRDefault="00022E6D" w:rsidP="00022E6D">
      <w:pPr>
        <w:pStyle w:val="Puce1"/>
      </w:pPr>
      <w:r>
        <w:t>Indicateur de présence tension,</w:t>
      </w:r>
    </w:p>
    <w:p w14:paraId="307FE99C" w14:textId="77777777" w:rsidR="00022E6D" w:rsidRPr="00022E6D" w:rsidRDefault="00022E6D" w:rsidP="00022E6D">
      <w:pPr>
        <w:pStyle w:val="Puce1"/>
      </w:pPr>
      <w:r>
        <w:t>Compteur de manœuvres,</w:t>
      </w:r>
    </w:p>
    <w:p w14:paraId="3631D732" w14:textId="77777777" w:rsidR="00022E6D" w:rsidRPr="00022E6D" w:rsidRDefault="00022E6D" w:rsidP="00022E6D">
      <w:pPr>
        <w:pStyle w:val="Puce1"/>
      </w:pPr>
      <w:r>
        <w:t>Indicateurs de position,</w:t>
      </w:r>
    </w:p>
    <w:p w14:paraId="3119649E" w14:textId="77777777" w:rsidR="00022E6D" w:rsidRPr="00022E6D" w:rsidRDefault="00022E6D" w:rsidP="00022E6D">
      <w:pPr>
        <w:pStyle w:val="Puce1"/>
      </w:pPr>
      <w:r>
        <w:t>Boites à bornes d’essais tension, courant et polarités,</w:t>
      </w:r>
    </w:p>
    <w:p w14:paraId="3635D7DE" w14:textId="77777777" w:rsidR="00022E6D" w:rsidRPr="00022E6D" w:rsidRDefault="00022E6D" w:rsidP="00022E6D">
      <w:pPr>
        <w:pStyle w:val="Puce1"/>
      </w:pPr>
      <w:r>
        <w:t>Contacts de positions (O/F) sur disjoncteur, sectionneur et sectionneur de terre,</w:t>
      </w:r>
    </w:p>
    <w:p w14:paraId="4AA72AA7" w14:textId="77777777" w:rsidR="00022E6D" w:rsidRPr="00022E6D" w:rsidRDefault="00022E6D" w:rsidP="00022E6D">
      <w:pPr>
        <w:pStyle w:val="Puce1"/>
      </w:pPr>
      <w:r>
        <w:t>Système de verrouillage,</w:t>
      </w:r>
    </w:p>
    <w:p w14:paraId="0A1C1BB1" w14:textId="77777777" w:rsidR="00022E6D" w:rsidRPr="00022E6D" w:rsidRDefault="00022E6D" w:rsidP="00022E6D">
      <w:pPr>
        <w:pStyle w:val="Puce1"/>
      </w:pPr>
      <w:r>
        <w:t>Résistance de chauffage,</w:t>
      </w:r>
    </w:p>
    <w:p w14:paraId="735F12AA" w14:textId="77777777" w:rsidR="00022E6D" w:rsidRPr="00022E6D" w:rsidRDefault="00022E6D" w:rsidP="00022E6D">
      <w:pPr>
        <w:pStyle w:val="Puce1"/>
      </w:pPr>
      <w:r>
        <w:t>…</w:t>
      </w:r>
    </w:p>
    <w:p w14:paraId="215BFAE5" w14:textId="77777777" w:rsidR="00022E6D" w:rsidRDefault="00022E6D" w:rsidP="00022E6D">
      <w:r>
        <w:t>Les commandes d’enclenchement ou de déclenchement utilisent un faible appel de puissance agissant sur un système à accumulation d’énergie, avec commandes manuelles de secours.</w:t>
      </w:r>
    </w:p>
    <w:p w14:paraId="60B4F5D6" w14:textId="77777777" w:rsidR="00022E6D" w:rsidRDefault="00022E6D" w:rsidP="00022E6D">
      <w:r>
        <w:t>Selon les besoins spécifiques, l’équipement inclut les auxiliaires ci-après :</w:t>
      </w:r>
    </w:p>
    <w:p w14:paraId="1947F9FF" w14:textId="77777777" w:rsidR="00022E6D" w:rsidRPr="00022E6D" w:rsidRDefault="00022E6D" w:rsidP="00022E6D">
      <w:pPr>
        <w:pStyle w:val="Puce1"/>
      </w:pPr>
      <w:r w:rsidRPr="00535EE4">
        <w:t>TC et/ou TP,</w:t>
      </w:r>
    </w:p>
    <w:p w14:paraId="794E6AA6" w14:textId="77777777" w:rsidR="00022E6D" w:rsidRPr="00022E6D" w:rsidRDefault="00022E6D" w:rsidP="00022E6D">
      <w:pPr>
        <w:pStyle w:val="Puce1"/>
      </w:pPr>
      <w:r w:rsidRPr="00535EE4">
        <w:t>Convertisseurs de puissance active/ réactive (pour régulation P et Q au point de livraison HTA),</w:t>
      </w:r>
    </w:p>
    <w:p w14:paraId="505E594A" w14:textId="77777777" w:rsidR="00022E6D" w:rsidRPr="00022E6D" w:rsidRDefault="00022E6D" w:rsidP="00022E6D">
      <w:pPr>
        <w:pStyle w:val="Puce1"/>
      </w:pPr>
      <w:r w:rsidRPr="00B81564">
        <w:t>Déclencheur</w:t>
      </w:r>
      <w:r w:rsidRPr="00022E6D">
        <w:t xml:space="preserve"> d’ouverture complémentaire,</w:t>
      </w:r>
    </w:p>
    <w:p w14:paraId="4E9456CE" w14:textId="77777777" w:rsidR="00022E6D" w:rsidRPr="00022E6D" w:rsidRDefault="00022E6D" w:rsidP="00022E6D">
      <w:pPr>
        <w:pStyle w:val="Puce1"/>
      </w:pPr>
      <w:r>
        <w:t>…</w:t>
      </w:r>
    </w:p>
    <w:p w14:paraId="2BD2FE65" w14:textId="77777777" w:rsidR="00022E6D" w:rsidRPr="00022E6D" w:rsidRDefault="00022E6D" w:rsidP="00B11FE2">
      <w:pPr>
        <w:pStyle w:val="Titre4"/>
      </w:pPr>
      <w:bookmarkStart w:id="1812" w:name="_Toc386013897"/>
      <w:bookmarkStart w:id="1813" w:name="_Toc389464231"/>
      <w:r>
        <w:t>Cellule i</w:t>
      </w:r>
      <w:r w:rsidRPr="00022E6D">
        <w:t>nterrupteur – sectionneur</w:t>
      </w:r>
      <w:bookmarkEnd w:id="1812"/>
      <w:bookmarkEnd w:id="1813"/>
    </w:p>
    <w:p w14:paraId="58762F33" w14:textId="77777777" w:rsidR="00022E6D" w:rsidRPr="00B81564" w:rsidRDefault="00022E6D" w:rsidP="00022E6D">
      <w:r>
        <w:t>Les caractéristiques minimales sont données ci-dessous :</w:t>
      </w:r>
    </w:p>
    <w:p w14:paraId="48FD8E72" w14:textId="77777777" w:rsidR="00022E6D" w:rsidRPr="00022E6D" w:rsidRDefault="00022E6D" w:rsidP="00022E6D">
      <w:pPr>
        <w:pStyle w:val="Puce1"/>
      </w:pPr>
      <w:r>
        <w:t>Type fixe,</w:t>
      </w:r>
    </w:p>
    <w:p w14:paraId="424E79DD" w14:textId="77777777" w:rsidR="00022E6D" w:rsidRPr="00022E6D" w:rsidRDefault="00022E6D" w:rsidP="00022E6D">
      <w:pPr>
        <w:pStyle w:val="Puce1"/>
      </w:pPr>
      <w:r>
        <w:t>Interrupteur- sectionneur tripolaire,</w:t>
      </w:r>
    </w:p>
    <w:p w14:paraId="57A5F3F1" w14:textId="77777777" w:rsidR="00022E6D" w:rsidRPr="00022E6D" w:rsidRDefault="00022E6D" w:rsidP="00022E6D">
      <w:pPr>
        <w:pStyle w:val="Puce1"/>
      </w:pPr>
      <w:r>
        <w:t>Sectionneur de mise à la terre (SMALT),</w:t>
      </w:r>
    </w:p>
    <w:p w14:paraId="148C4A88" w14:textId="77777777" w:rsidR="00022E6D" w:rsidRPr="00022E6D" w:rsidRDefault="00022E6D" w:rsidP="00022E6D">
      <w:pPr>
        <w:pStyle w:val="Puce1"/>
      </w:pPr>
      <w:r>
        <w:t xml:space="preserve">Coupure dans le SF 6, ou dans le vide, selon </w:t>
      </w:r>
      <w:r w:rsidRPr="00022E6D">
        <w:t>spécification particulière,</w:t>
      </w:r>
    </w:p>
    <w:p w14:paraId="6513FF0C" w14:textId="77777777" w:rsidR="00022E6D" w:rsidRPr="00022E6D" w:rsidRDefault="00022E6D" w:rsidP="00022E6D">
      <w:pPr>
        <w:pStyle w:val="Puce1"/>
      </w:pPr>
      <w:r>
        <w:t>Indicateur de présence tension,</w:t>
      </w:r>
    </w:p>
    <w:p w14:paraId="4B2C5FAD" w14:textId="77777777" w:rsidR="00022E6D" w:rsidRPr="00022E6D" w:rsidRDefault="00022E6D" w:rsidP="00022E6D">
      <w:pPr>
        <w:pStyle w:val="Puce1"/>
      </w:pPr>
      <w:r>
        <w:t>Contacts de positions (O/F) sur interrupteur-sectionneur et SMALT,</w:t>
      </w:r>
    </w:p>
    <w:p w14:paraId="005F5468" w14:textId="77777777" w:rsidR="00022E6D" w:rsidRPr="00022E6D" w:rsidRDefault="00022E6D" w:rsidP="00022E6D">
      <w:pPr>
        <w:pStyle w:val="Puce1"/>
      </w:pPr>
      <w:r>
        <w:t>Résistance de chauffage,</w:t>
      </w:r>
    </w:p>
    <w:p w14:paraId="6435C41D" w14:textId="77777777" w:rsidR="00022E6D" w:rsidRPr="00022E6D" w:rsidRDefault="00022E6D" w:rsidP="00022E6D">
      <w:pPr>
        <w:pStyle w:val="Puce1"/>
      </w:pPr>
      <w:r>
        <w:t>…</w:t>
      </w:r>
    </w:p>
    <w:p w14:paraId="1B565FC5" w14:textId="77777777" w:rsidR="00C8515F" w:rsidRDefault="00C8515F" w:rsidP="00022E6D"/>
    <w:p w14:paraId="7DB17E6D" w14:textId="32F5D0C2" w:rsidR="00022E6D" w:rsidRDefault="00022E6D" w:rsidP="00022E6D">
      <w:r>
        <w:t>Selon les besoins spécifiques, l’équipement inclut les auxiliaires ci-après :</w:t>
      </w:r>
    </w:p>
    <w:p w14:paraId="1D4C076C" w14:textId="77777777" w:rsidR="00022E6D" w:rsidRPr="00022E6D" w:rsidRDefault="00022E6D" w:rsidP="00022E6D">
      <w:pPr>
        <w:pStyle w:val="Puce1"/>
      </w:pPr>
      <w:r>
        <w:t>Motorisation,</w:t>
      </w:r>
    </w:p>
    <w:p w14:paraId="08C57C66" w14:textId="77777777" w:rsidR="00022E6D" w:rsidRPr="00022E6D" w:rsidRDefault="00022E6D" w:rsidP="00022E6D">
      <w:pPr>
        <w:pStyle w:val="Puce1"/>
      </w:pPr>
      <w:r>
        <w:t>Transformateur de courant (TC),</w:t>
      </w:r>
    </w:p>
    <w:p w14:paraId="1B421772" w14:textId="77777777" w:rsidR="00022E6D" w:rsidRPr="00022E6D" w:rsidRDefault="00022E6D" w:rsidP="00022E6D">
      <w:pPr>
        <w:pStyle w:val="Puce1"/>
      </w:pPr>
      <w:r>
        <w:t>Déclencheur d’ouverture et de fermeture,</w:t>
      </w:r>
    </w:p>
    <w:p w14:paraId="518A2157" w14:textId="77777777" w:rsidR="00022E6D" w:rsidRPr="00022E6D" w:rsidRDefault="00022E6D" w:rsidP="00022E6D">
      <w:pPr>
        <w:pStyle w:val="Puce1"/>
      </w:pPr>
      <w:r>
        <w:lastRenderedPageBreak/>
        <w:t>Compteur de manœuvres,</w:t>
      </w:r>
    </w:p>
    <w:p w14:paraId="3B2DF7E6" w14:textId="77777777" w:rsidR="00022E6D" w:rsidRPr="00022E6D" w:rsidRDefault="00022E6D" w:rsidP="00022E6D">
      <w:pPr>
        <w:pStyle w:val="Puce1"/>
      </w:pPr>
      <w:r>
        <w:t>Verrouillages par serrures,</w:t>
      </w:r>
    </w:p>
    <w:p w14:paraId="6D8BFE9B" w14:textId="77777777" w:rsidR="00022E6D" w:rsidRPr="00022E6D" w:rsidRDefault="00022E6D" w:rsidP="00022E6D">
      <w:pPr>
        <w:pStyle w:val="Puce1"/>
      </w:pPr>
      <w:r>
        <w:t>…</w:t>
      </w:r>
    </w:p>
    <w:p w14:paraId="2EB36829" w14:textId="77777777" w:rsidR="00022E6D" w:rsidRPr="00022E6D" w:rsidRDefault="00022E6D" w:rsidP="00B11FE2">
      <w:pPr>
        <w:pStyle w:val="Titre4"/>
      </w:pPr>
      <w:bookmarkStart w:id="1814" w:name="_Toc386013898"/>
      <w:bookmarkStart w:id="1815" w:name="_Toc389464232"/>
      <w:r w:rsidRPr="00ED50C8">
        <w:t>Interrupteurs à fusibles HPC</w:t>
      </w:r>
      <w:bookmarkEnd w:id="1814"/>
      <w:bookmarkEnd w:id="1815"/>
    </w:p>
    <w:p w14:paraId="33AFBD72" w14:textId="77777777" w:rsidR="00022E6D" w:rsidRPr="00A7334D" w:rsidRDefault="00022E6D" w:rsidP="00022E6D">
      <w:r>
        <w:t>Les caractéristiques minimales sont données ci-dessous :</w:t>
      </w:r>
    </w:p>
    <w:p w14:paraId="78037C01" w14:textId="77777777" w:rsidR="00022E6D" w:rsidRPr="00022E6D" w:rsidRDefault="00022E6D" w:rsidP="00022E6D">
      <w:pPr>
        <w:pStyle w:val="Puce1"/>
      </w:pPr>
      <w:r>
        <w:t>Type fixe,</w:t>
      </w:r>
    </w:p>
    <w:p w14:paraId="38B9180B" w14:textId="77777777" w:rsidR="00022E6D" w:rsidRPr="00022E6D" w:rsidRDefault="00022E6D" w:rsidP="00022E6D">
      <w:pPr>
        <w:pStyle w:val="Puce1"/>
      </w:pPr>
      <w:r>
        <w:t>Interrupteur- sectionneur tripolaire,</w:t>
      </w:r>
      <w:r w:rsidRPr="00022E6D">
        <w:t xml:space="preserve"> coupure dans le SF 6, ou dans le vide, selon spécification particulière,</w:t>
      </w:r>
    </w:p>
    <w:p w14:paraId="2FDC2435" w14:textId="77777777" w:rsidR="00022E6D" w:rsidRPr="00022E6D" w:rsidRDefault="00022E6D" w:rsidP="00022E6D">
      <w:pPr>
        <w:pStyle w:val="Puce1"/>
      </w:pPr>
      <w:r>
        <w:t>Protection par fusibles à percuteur,</w:t>
      </w:r>
      <w:r w:rsidRPr="00022E6D">
        <w:t xml:space="preserve"> </w:t>
      </w:r>
    </w:p>
    <w:p w14:paraId="2B65C04D" w14:textId="77777777" w:rsidR="00022E6D" w:rsidRPr="00022E6D" w:rsidRDefault="00022E6D" w:rsidP="00022E6D">
      <w:pPr>
        <w:pStyle w:val="Puce1"/>
      </w:pPr>
      <w:r>
        <w:t>Sectionneur de mise à la terre (SMALT),</w:t>
      </w:r>
    </w:p>
    <w:p w14:paraId="798F028A" w14:textId="77777777" w:rsidR="00022E6D" w:rsidRPr="00022E6D" w:rsidRDefault="00022E6D" w:rsidP="00022E6D">
      <w:pPr>
        <w:pStyle w:val="Puce1"/>
      </w:pPr>
      <w:r>
        <w:t>Ouverture mécanique sur fusion fusible (percuteur),</w:t>
      </w:r>
    </w:p>
    <w:p w14:paraId="7E616DA7" w14:textId="77777777" w:rsidR="00022E6D" w:rsidRPr="00022E6D" w:rsidRDefault="00022E6D" w:rsidP="00022E6D">
      <w:pPr>
        <w:pStyle w:val="Puce1"/>
      </w:pPr>
      <w:r>
        <w:t>Déclencheur d’ouverture,</w:t>
      </w:r>
    </w:p>
    <w:p w14:paraId="7AB893E1" w14:textId="77777777" w:rsidR="00022E6D" w:rsidRPr="00022E6D" w:rsidRDefault="00022E6D" w:rsidP="00022E6D">
      <w:pPr>
        <w:pStyle w:val="Puce1"/>
      </w:pPr>
      <w:r>
        <w:t>Contacts de positions sur interrupteur et SMALT,</w:t>
      </w:r>
    </w:p>
    <w:p w14:paraId="160E1474" w14:textId="77777777" w:rsidR="00022E6D" w:rsidRPr="00022E6D" w:rsidRDefault="00022E6D" w:rsidP="00022E6D">
      <w:pPr>
        <w:pStyle w:val="Puce1"/>
      </w:pPr>
      <w:r>
        <w:t>Contacts auxiliaires de fusion fusibles,</w:t>
      </w:r>
    </w:p>
    <w:p w14:paraId="35336767" w14:textId="77777777" w:rsidR="00022E6D" w:rsidRPr="00022E6D" w:rsidRDefault="00022E6D" w:rsidP="00022E6D">
      <w:pPr>
        <w:pStyle w:val="Puce1"/>
      </w:pPr>
      <w:r>
        <w:t>Verrouillages par serrures,</w:t>
      </w:r>
    </w:p>
    <w:p w14:paraId="1012BC47" w14:textId="77777777" w:rsidR="00022E6D" w:rsidRPr="00022E6D" w:rsidRDefault="00022E6D" w:rsidP="00022E6D">
      <w:pPr>
        <w:pStyle w:val="Puce1"/>
      </w:pPr>
      <w:r>
        <w:t>Résistance de chauffage,</w:t>
      </w:r>
    </w:p>
    <w:p w14:paraId="39CDABD0" w14:textId="77777777" w:rsidR="00022E6D" w:rsidRPr="00022E6D" w:rsidRDefault="00022E6D" w:rsidP="00022E6D">
      <w:pPr>
        <w:pStyle w:val="Puce1"/>
      </w:pPr>
      <w:r>
        <w:t>…</w:t>
      </w:r>
    </w:p>
    <w:p w14:paraId="224510FF" w14:textId="6069DACA" w:rsidR="00022E6D" w:rsidRDefault="00022E6D" w:rsidP="00022E6D">
      <w:r>
        <w:t>Selon les besoins spécifiques, l’équipement inclut les auxiliaires ci-après :</w:t>
      </w:r>
    </w:p>
    <w:p w14:paraId="4EA9D696" w14:textId="77777777" w:rsidR="00022E6D" w:rsidRPr="00022E6D" w:rsidRDefault="00022E6D" w:rsidP="00022E6D">
      <w:pPr>
        <w:pStyle w:val="Puce1"/>
      </w:pPr>
      <w:r>
        <w:t>Motorisation,</w:t>
      </w:r>
    </w:p>
    <w:p w14:paraId="649A0B10" w14:textId="77777777" w:rsidR="00022E6D" w:rsidRPr="00022E6D" w:rsidRDefault="00022E6D" w:rsidP="00022E6D">
      <w:pPr>
        <w:pStyle w:val="Puce1"/>
      </w:pPr>
      <w:r>
        <w:t>Transformateur de courant (TC),</w:t>
      </w:r>
    </w:p>
    <w:p w14:paraId="04A74519" w14:textId="77777777" w:rsidR="00022E6D" w:rsidRPr="00022E6D" w:rsidRDefault="00022E6D" w:rsidP="00022E6D">
      <w:pPr>
        <w:pStyle w:val="Puce1"/>
      </w:pPr>
      <w:r>
        <w:t xml:space="preserve">Relais de </w:t>
      </w:r>
      <w:r w:rsidRPr="00022E6D">
        <w:t>protection,</w:t>
      </w:r>
    </w:p>
    <w:p w14:paraId="20129338" w14:textId="77777777" w:rsidR="00022E6D" w:rsidRPr="00022E6D" w:rsidRDefault="00022E6D" w:rsidP="00022E6D">
      <w:pPr>
        <w:pStyle w:val="Puce1"/>
      </w:pPr>
      <w:r>
        <w:t>…</w:t>
      </w:r>
    </w:p>
    <w:p w14:paraId="03A69B99" w14:textId="77777777" w:rsidR="00022E6D" w:rsidRDefault="00022E6D" w:rsidP="00022E6D">
      <w:r>
        <w:t>Au-delà de 100 m entre la cellule de protection et le transformateur HTA/BT, il est demandé de prévoir une protection par disjoncteur, en lieu et place de l’interrupteur fusibles.</w:t>
      </w:r>
    </w:p>
    <w:p w14:paraId="29ABDE4D" w14:textId="77777777" w:rsidR="00022E6D" w:rsidRPr="00022E6D" w:rsidRDefault="00022E6D" w:rsidP="00B11FE2">
      <w:pPr>
        <w:pStyle w:val="Titre4"/>
      </w:pPr>
      <w:bookmarkStart w:id="1816" w:name="_Toc386013899"/>
      <w:bookmarkStart w:id="1817" w:name="_Toc389464233"/>
      <w:r>
        <w:t>T</w:t>
      </w:r>
      <w:r w:rsidRPr="00022E6D">
        <w:t>ransformateur de potentiel (TP)</w:t>
      </w:r>
      <w:bookmarkEnd w:id="1816"/>
      <w:bookmarkEnd w:id="1817"/>
    </w:p>
    <w:p w14:paraId="417BFFC6" w14:textId="77777777" w:rsidR="00022E6D" w:rsidRPr="00A7334D" w:rsidRDefault="00022E6D" w:rsidP="00022E6D">
      <w:r>
        <w:t>Les caractéristiques minimales sont données ci-dessous :</w:t>
      </w:r>
    </w:p>
    <w:p w14:paraId="4D101390" w14:textId="77777777" w:rsidR="00022E6D" w:rsidRPr="00022E6D" w:rsidRDefault="00022E6D" w:rsidP="00022E6D">
      <w:pPr>
        <w:pStyle w:val="Puce1"/>
      </w:pPr>
      <w:r>
        <w:t>Type fixe,</w:t>
      </w:r>
    </w:p>
    <w:p w14:paraId="7CCB63D6" w14:textId="77777777" w:rsidR="00022E6D" w:rsidRPr="00022E6D" w:rsidRDefault="00022E6D" w:rsidP="00022E6D">
      <w:pPr>
        <w:pStyle w:val="Puce1"/>
      </w:pPr>
      <w:r>
        <w:t>Précision minimale classe 0.5, adaptée au type de circuit alimenté (protection, mesure, comptage, ...),</w:t>
      </w:r>
    </w:p>
    <w:p w14:paraId="21C1F17E" w14:textId="77777777" w:rsidR="00022E6D" w:rsidRPr="00022E6D" w:rsidRDefault="00022E6D" w:rsidP="00022E6D">
      <w:pPr>
        <w:pStyle w:val="Puce1"/>
      </w:pPr>
      <w:r>
        <w:t>Puissance de précision (VA) adaptée au type de circuit alimenté,</w:t>
      </w:r>
    </w:p>
    <w:p w14:paraId="285A4637" w14:textId="77777777" w:rsidR="00022E6D" w:rsidRPr="00022E6D" w:rsidRDefault="00022E6D" w:rsidP="00022E6D">
      <w:pPr>
        <w:pStyle w:val="Puce1"/>
      </w:pPr>
      <w:r>
        <w:t xml:space="preserve">Protection éventuelle par fusibles sur support </w:t>
      </w:r>
      <w:proofErr w:type="spellStart"/>
      <w:r>
        <w:t>débrochable</w:t>
      </w:r>
      <w:proofErr w:type="spellEnd"/>
      <w:r>
        <w:t>,</w:t>
      </w:r>
    </w:p>
    <w:p w14:paraId="2A4484D9" w14:textId="77777777" w:rsidR="00022E6D" w:rsidRPr="00022E6D" w:rsidRDefault="00022E6D" w:rsidP="00022E6D">
      <w:pPr>
        <w:pStyle w:val="Puce1"/>
      </w:pPr>
      <w:r>
        <w:t>Caractéristiques conformes aux exigences du distributeur d’énergie,</w:t>
      </w:r>
    </w:p>
    <w:p w14:paraId="21A93CA5" w14:textId="77777777" w:rsidR="00022E6D" w:rsidRPr="00022E6D" w:rsidRDefault="00022E6D" w:rsidP="00022E6D">
      <w:pPr>
        <w:pStyle w:val="Puce1"/>
      </w:pPr>
      <w:r>
        <w:t>…</w:t>
      </w:r>
    </w:p>
    <w:p w14:paraId="7488482D" w14:textId="77777777" w:rsidR="00022E6D" w:rsidRDefault="00022E6D" w:rsidP="00022E6D">
      <w:r>
        <w:t>Les câbles issus des TP seront de type HN33S34, de section minimale 6 mm2, et séparé des câbles issus des TC.</w:t>
      </w:r>
    </w:p>
    <w:p w14:paraId="31321D6C" w14:textId="77777777" w:rsidR="00022E6D" w:rsidRPr="00022E6D" w:rsidRDefault="00022E6D" w:rsidP="00B11FE2">
      <w:pPr>
        <w:pStyle w:val="Titre4"/>
      </w:pPr>
      <w:bookmarkStart w:id="1818" w:name="_Toc386013900"/>
      <w:bookmarkStart w:id="1819" w:name="_Toc389464234"/>
      <w:r w:rsidRPr="00ED50C8">
        <w:t>Transformateur d</w:t>
      </w:r>
      <w:r w:rsidRPr="00022E6D">
        <w:t>e Courant (TC)</w:t>
      </w:r>
      <w:bookmarkEnd w:id="1818"/>
      <w:bookmarkEnd w:id="1819"/>
    </w:p>
    <w:p w14:paraId="6A9F8A81" w14:textId="77777777" w:rsidR="00022E6D" w:rsidRDefault="00022E6D" w:rsidP="00022E6D">
      <w:r>
        <w:t>Leur choix (puissance, précision, nombre et calibres des secondaires, …) est déterminé par les caractéristiques d’utilisation (comptage, protection, …) et par les contraintes du distributeur d’énergie.</w:t>
      </w:r>
    </w:p>
    <w:p w14:paraId="059161A4" w14:textId="77777777" w:rsidR="00022E6D" w:rsidRDefault="00022E6D" w:rsidP="00022E6D">
      <w:r>
        <w:t>Les câbles issus des CP seront de type HN33S34, de section minimale 6 mm2, et séparé des câbles issus des TP.</w:t>
      </w:r>
    </w:p>
    <w:p w14:paraId="355B7DD6" w14:textId="77777777" w:rsidR="00022E6D" w:rsidRPr="00022E6D" w:rsidRDefault="00022E6D" w:rsidP="00022E6D">
      <w:pPr>
        <w:pStyle w:val="Titre3"/>
      </w:pPr>
      <w:bookmarkStart w:id="1820" w:name="_Toc386013902"/>
      <w:bookmarkStart w:id="1821" w:name="_Toc389464236"/>
      <w:bookmarkStart w:id="1822" w:name="_Toc7412189"/>
      <w:bookmarkStart w:id="1823" w:name="_Toc7841854"/>
      <w:bookmarkStart w:id="1824" w:name="_Toc32826231"/>
      <w:bookmarkStart w:id="1825" w:name="_Toc154132144"/>
      <w:bookmarkStart w:id="1826" w:name="_Toc160530426"/>
      <w:bookmarkStart w:id="1827" w:name="_Toc160530784"/>
      <w:bookmarkStart w:id="1828" w:name="_Toc160634427"/>
      <w:bookmarkStart w:id="1829" w:name="_Toc160693685"/>
      <w:bookmarkStart w:id="1830" w:name="_Toc160694052"/>
      <w:bookmarkStart w:id="1831" w:name="_Toc160694407"/>
      <w:bookmarkStart w:id="1832" w:name="_Toc160694762"/>
      <w:bookmarkStart w:id="1833" w:name="_Toc160695117"/>
      <w:bookmarkStart w:id="1834" w:name="_Toc160695472"/>
      <w:bookmarkStart w:id="1835" w:name="_Toc160695827"/>
      <w:bookmarkStart w:id="1836" w:name="_Toc160696537"/>
      <w:bookmarkStart w:id="1837" w:name="_Toc160696892"/>
      <w:bookmarkStart w:id="1838" w:name="_Toc160697247"/>
      <w:bookmarkStart w:id="1839" w:name="_Toc160697602"/>
      <w:bookmarkStart w:id="1840" w:name="_Toc160697957"/>
      <w:bookmarkStart w:id="1841" w:name="_Toc160698312"/>
      <w:bookmarkStart w:id="1842" w:name="_Toc160698667"/>
      <w:bookmarkStart w:id="1843" w:name="_Toc160700518"/>
      <w:bookmarkStart w:id="1844" w:name="_Toc160700877"/>
      <w:bookmarkStart w:id="1845" w:name="_Toc160719397"/>
      <w:bookmarkStart w:id="1846" w:name="_Toc160720110"/>
      <w:bookmarkStart w:id="1847" w:name="_Toc160720467"/>
      <w:bookmarkStart w:id="1848" w:name="_Toc160720822"/>
      <w:bookmarkStart w:id="1849" w:name="_Toc160721178"/>
      <w:bookmarkStart w:id="1850" w:name="_Toc160721534"/>
      <w:bookmarkStart w:id="1851" w:name="_Toc160721890"/>
      <w:bookmarkStart w:id="1852" w:name="_Toc160722246"/>
      <w:bookmarkStart w:id="1853" w:name="_Toc160722602"/>
      <w:bookmarkStart w:id="1854" w:name="_Toc160722957"/>
      <w:bookmarkStart w:id="1855" w:name="_Toc160723313"/>
      <w:bookmarkStart w:id="1856" w:name="_Toc176270768"/>
      <w:bookmarkStart w:id="1857" w:name="_Toc195716145"/>
      <w:bookmarkStart w:id="1858" w:name="_Toc195716518"/>
      <w:bookmarkStart w:id="1859" w:name="_Toc195717325"/>
      <w:bookmarkStart w:id="1860" w:name="_Toc195717972"/>
      <w:bookmarkStart w:id="1861" w:name="_Toc195718365"/>
      <w:bookmarkStart w:id="1862" w:name="_Toc195718738"/>
      <w:bookmarkStart w:id="1863" w:name="_Toc195719111"/>
      <w:bookmarkStart w:id="1864" w:name="_Toc195719484"/>
      <w:bookmarkStart w:id="1865" w:name="_Toc195719857"/>
      <w:bookmarkStart w:id="1866" w:name="_Toc195720230"/>
      <w:bookmarkStart w:id="1867" w:name="_Toc195720603"/>
      <w:bookmarkStart w:id="1868" w:name="_Toc195720976"/>
      <w:bookmarkStart w:id="1869" w:name="_Toc210899056"/>
      <w:r w:rsidRPr="00ED50C8">
        <w:lastRenderedPageBreak/>
        <w:t>Equipements BT</w:t>
      </w:r>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p>
    <w:p w14:paraId="11F7497F" w14:textId="77777777" w:rsidR="00022E6D" w:rsidRPr="00022E6D" w:rsidRDefault="00022E6D" w:rsidP="00B11FE2">
      <w:pPr>
        <w:pStyle w:val="Titre4"/>
      </w:pPr>
      <w:r w:rsidRPr="00ED50C8">
        <w:t>Contraintes du distributeur d’énergie</w:t>
      </w:r>
    </w:p>
    <w:p w14:paraId="56CB3CF1" w14:textId="77777777" w:rsidR="00022E6D" w:rsidRDefault="00022E6D" w:rsidP="00022E6D">
      <w:r>
        <w:t>L’Entrepreneur a à sa charge les prestations relatives à la fourniture et à la pose de relais de protections conformément à la norme NFC 13100, et aux réquisitions du distributeur d’énergie (selon régime de neutre HTA).</w:t>
      </w:r>
    </w:p>
    <w:p w14:paraId="4DEDBF0B" w14:textId="77777777" w:rsidR="00022E6D" w:rsidRDefault="00022E6D" w:rsidP="00022E6D">
      <w:r>
        <w:t>Dans tous les cas, le relais C 13100 doit intégrer, même si elle n’est pas configurée, la protection watt-métrique homopolaire (PWH) compatible avec le régime de neutre compensé HTA.</w:t>
      </w:r>
    </w:p>
    <w:p w14:paraId="34C6EC80" w14:textId="77777777" w:rsidR="00022E6D" w:rsidRDefault="00022E6D" w:rsidP="00022E6D">
      <w:r>
        <w:t>Si la spécification particulière le demande, et dans le cadre d’une installation comprenant une production d’énergie, le relais C13100 intégrera les protections de découplage HTA conformément aux réquisition du distributeur d’énergie.</w:t>
      </w:r>
    </w:p>
    <w:p w14:paraId="4E6BCCBB" w14:textId="77777777" w:rsidR="00022E6D" w:rsidRPr="00022E6D" w:rsidRDefault="00022E6D" w:rsidP="00B11FE2">
      <w:pPr>
        <w:pStyle w:val="Titre4"/>
      </w:pPr>
      <w:bookmarkStart w:id="1870" w:name="_Toc386013903"/>
      <w:bookmarkStart w:id="1871" w:name="_Toc389464237"/>
      <w:r w:rsidRPr="00ED50C8">
        <w:t>Caisson BT</w:t>
      </w:r>
      <w:bookmarkEnd w:id="1870"/>
      <w:bookmarkEnd w:id="1871"/>
    </w:p>
    <w:p w14:paraId="189A00CC" w14:textId="77777777" w:rsidR="00022E6D" w:rsidRPr="00ED50C8" w:rsidRDefault="00022E6D" w:rsidP="00022E6D">
      <w:r w:rsidRPr="00ED50C8">
        <w:t>Chaque cellule comporte un compartiment BT accessible en permanence et contenant du matériel de tension d’isolement 1 000 volts :</w:t>
      </w:r>
    </w:p>
    <w:p w14:paraId="671D43EF" w14:textId="77777777" w:rsidR="00022E6D" w:rsidRPr="00022E6D" w:rsidRDefault="00022E6D" w:rsidP="00022E6D">
      <w:pPr>
        <w:pStyle w:val="Puce1"/>
      </w:pPr>
      <w:r w:rsidRPr="00ED50C8">
        <w:t>Relayage</w:t>
      </w:r>
      <w:r w:rsidRPr="00022E6D">
        <w:t xml:space="preserve"> de protection, de mesures ou auxiliaires,</w:t>
      </w:r>
    </w:p>
    <w:p w14:paraId="68C42002" w14:textId="77777777" w:rsidR="00022E6D" w:rsidRPr="00022E6D" w:rsidRDefault="00022E6D" w:rsidP="00022E6D">
      <w:pPr>
        <w:pStyle w:val="Puce1"/>
      </w:pPr>
      <w:r w:rsidRPr="00ED50C8">
        <w:t>Borniers</w:t>
      </w:r>
      <w:r w:rsidRPr="00022E6D">
        <w:t xml:space="preserve"> de communication,</w:t>
      </w:r>
    </w:p>
    <w:p w14:paraId="470CD40D" w14:textId="77777777" w:rsidR="00022E6D" w:rsidRPr="00022E6D" w:rsidRDefault="00022E6D" w:rsidP="00022E6D">
      <w:pPr>
        <w:pStyle w:val="Puce1"/>
      </w:pPr>
      <w:r w:rsidRPr="00ED50C8">
        <w:t>Appareillage</w:t>
      </w:r>
      <w:r w:rsidRPr="00022E6D">
        <w:t xml:space="preserve"> de dialogue opérateur (commutateurs, voltmètres, ampèremètres, compteurs, voyants...),</w:t>
      </w:r>
    </w:p>
    <w:p w14:paraId="522FE311" w14:textId="77777777" w:rsidR="00022E6D" w:rsidRPr="00022E6D" w:rsidRDefault="00022E6D" w:rsidP="00022E6D">
      <w:pPr>
        <w:pStyle w:val="Puce1"/>
      </w:pPr>
      <w:r w:rsidRPr="00ED50C8">
        <w:t>Les</w:t>
      </w:r>
      <w:r w:rsidRPr="00022E6D">
        <w:t xml:space="preserve"> boîtiers d’essai tension et courant,</w:t>
      </w:r>
    </w:p>
    <w:p w14:paraId="1226F60B" w14:textId="77777777" w:rsidR="00022E6D" w:rsidRPr="00022E6D" w:rsidRDefault="00022E6D" w:rsidP="00022E6D">
      <w:pPr>
        <w:pStyle w:val="Puce1"/>
      </w:pPr>
      <w:r w:rsidRPr="00ED50C8">
        <w:t>Les</w:t>
      </w:r>
      <w:r w:rsidRPr="00022E6D">
        <w:t xml:space="preserve"> circuits auxiliaires avec leur organe de protection et de coupure,</w:t>
      </w:r>
    </w:p>
    <w:p w14:paraId="7BB9C8ED" w14:textId="77777777" w:rsidR="00022E6D" w:rsidRPr="00022E6D" w:rsidRDefault="00022E6D" w:rsidP="00022E6D">
      <w:pPr>
        <w:pStyle w:val="Puce1"/>
      </w:pPr>
      <w:r w:rsidRPr="00ED50C8">
        <w:t>Les</w:t>
      </w:r>
      <w:r w:rsidRPr="00022E6D">
        <w:t xml:space="preserve"> gaines et goulottes de cheminement du câblage.</w:t>
      </w:r>
    </w:p>
    <w:p w14:paraId="215E3080" w14:textId="77777777" w:rsidR="00022E6D" w:rsidRPr="00022E6D" w:rsidRDefault="00022E6D" w:rsidP="00B11FE2">
      <w:pPr>
        <w:pStyle w:val="Titre4"/>
      </w:pPr>
      <w:bookmarkStart w:id="1872" w:name="_Toc386013904"/>
      <w:bookmarkStart w:id="1873" w:name="_Toc389464238"/>
      <w:r w:rsidRPr="00ED50C8">
        <w:t>Relayage de protection et communication avec l’extérieur</w:t>
      </w:r>
      <w:bookmarkEnd w:id="1872"/>
      <w:bookmarkEnd w:id="1873"/>
    </w:p>
    <w:p w14:paraId="3577507A" w14:textId="77777777" w:rsidR="00022E6D" w:rsidRDefault="00022E6D" w:rsidP="00022E6D">
      <w:r>
        <w:t xml:space="preserve">Un relais de protection numérique équipe chaque cellule disjoncteur et assure, au travers d’un bus de communication, la transmission des informations d’états et de mesures vers le niveau supérieur du contrôle-commande. </w:t>
      </w:r>
    </w:p>
    <w:p w14:paraId="3D573814" w14:textId="77777777" w:rsidR="00022E6D" w:rsidRPr="00ED50C8" w:rsidRDefault="00022E6D" w:rsidP="00022E6D">
      <w:r w:rsidRPr="00ED50C8">
        <w:t>Les informations suivantes sont systématiquement mises à disposition pour chaque cellule :</w:t>
      </w:r>
    </w:p>
    <w:p w14:paraId="560F3659" w14:textId="77777777" w:rsidR="00022E6D" w:rsidRPr="00022E6D" w:rsidRDefault="00022E6D" w:rsidP="00022E6D">
      <w:pPr>
        <w:pStyle w:val="Puce1"/>
      </w:pPr>
      <w:r w:rsidRPr="00ED50C8">
        <w:t>Positions</w:t>
      </w:r>
      <w:r w:rsidRPr="00022E6D">
        <w:t xml:space="preserve"> « ouvert », « fermé », « défaut »,</w:t>
      </w:r>
    </w:p>
    <w:p w14:paraId="20A4E16E" w14:textId="77777777" w:rsidR="00022E6D" w:rsidRPr="00022E6D" w:rsidRDefault="00022E6D" w:rsidP="00022E6D">
      <w:pPr>
        <w:pStyle w:val="Puce1"/>
      </w:pPr>
      <w:r w:rsidRPr="00ED50C8">
        <w:t>Position</w:t>
      </w:r>
      <w:r w:rsidRPr="00022E6D">
        <w:t xml:space="preserve"> « distance » du commutateur « Local/Distance »,</w:t>
      </w:r>
    </w:p>
    <w:p w14:paraId="7068FE6B" w14:textId="77777777" w:rsidR="00022E6D" w:rsidRPr="00022E6D" w:rsidRDefault="00022E6D" w:rsidP="00022E6D">
      <w:pPr>
        <w:pStyle w:val="Puce1"/>
      </w:pPr>
      <w:r w:rsidRPr="00ED50C8">
        <w:t>Position</w:t>
      </w:r>
      <w:r w:rsidRPr="00022E6D">
        <w:t xml:space="preserve"> du sectionneur de MALT,</w:t>
      </w:r>
    </w:p>
    <w:p w14:paraId="06F53753" w14:textId="77777777" w:rsidR="00022E6D" w:rsidRPr="00022E6D" w:rsidRDefault="00022E6D" w:rsidP="00022E6D">
      <w:pPr>
        <w:pStyle w:val="Puce1"/>
      </w:pPr>
      <w:r w:rsidRPr="00ED50C8">
        <w:t>Présence</w:t>
      </w:r>
      <w:r w:rsidRPr="00022E6D">
        <w:t xml:space="preserve"> tensions auxiliaires,</w:t>
      </w:r>
    </w:p>
    <w:p w14:paraId="085826B9" w14:textId="77777777" w:rsidR="00022E6D" w:rsidRPr="00022E6D" w:rsidRDefault="00022E6D" w:rsidP="00022E6D">
      <w:pPr>
        <w:pStyle w:val="Puce1"/>
      </w:pPr>
      <w:r w:rsidRPr="00ED50C8">
        <w:t>Fusion</w:t>
      </w:r>
      <w:r w:rsidRPr="00022E6D">
        <w:t xml:space="preserve"> fusible le cas échéant,</w:t>
      </w:r>
    </w:p>
    <w:p w14:paraId="38D24A32" w14:textId="77777777" w:rsidR="00022E6D" w:rsidRPr="00022E6D" w:rsidRDefault="00022E6D" w:rsidP="00022E6D">
      <w:pPr>
        <w:pStyle w:val="Puce1"/>
      </w:pPr>
      <w:r w:rsidRPr="00ED50C8">
        <w:t>Défaut</w:t>
      </w:r>
      <w:r w:rsidRPr="00022E6D">
        <w:t xml:space="preserve"> motorisation le cas échéant,</w:t>
      </w:r>
    </w:p>
    <w:p w14:paraId="76752279" w14:textId="77777777" w:rsidR="00022E6D" w:rsidRPr="00022E6D" w:rsidRDefault="00022E6D" w:rsidP="00022E6D">
      <w:pPr>
        <w:pStyle w:val="Puce1"/>
      </w:pPr>
      <w:r w:rsidRPr="00ED50C8">
        <w:t>Toutes</w:t>
      </w:r>
      <w:r w:rsidRPr="00022E6D">
        <w:t xml:space="preserve"> les informations relatives à l’équipement aval dans le cas où celui-ci est protégé par le relayage de la cellule.</w:t>
      </w:r>
    </w:p>
    <w:p w14:paraId="06B872A6" w14:textId="77777777" w:rsidR="00022E6D" w:rsidRPr="00ED50C8" w:rsidRDefault="00022E6D" w:rsidP="00022E6D">
      <w:r w:rsidRPr="00ED50C8">
        <w:t>Tous les contacts non utilisés sont ramenés sur bornes en attente.</w:t>
      </w:r>
    </w:p>
    <w:p w14:paraId="6D12F2FD" w14:textId="77777777" w:rsidR="00022E6D" w:rsidRPr="00022E6D" w:rsidRDefault="00022E6D" w:rsidP="00B11FE2">
      <w:pPr>
        <w:pStyle w:val="Titre4"/>
      </w:pPr>
      <w:bookmarkStart w:id="1874" w:name="_Toc386013905"/>
      <w:bookmarkStart w:id="1875" w:name="_Toc389464239"/>
      <w:r w:rsidRPr="00ED50C8">
        <w:t>Circuits auxiliaires</w:t>
      </w:r>
      <w:bookmarkEnd w:id="1874"/>
      <w:bookmarkEnd w:id="1875"/>
    </w:p>
    <w:p w14:paraId="0B00C5F4" w14:textId="77777777" w:rsidR="00022E6D" w:rsidRPr="00ED50C8" w:rsidRDefault="00022E6D" w:rsidP="00022E6D">
      <w:r w:rsidRPr="00ED50C8">
        <w:t>L’ensemble des circuits auxiliaires de mesure, de protection, de commande et de signalisation est alimenté depuis une source auxiliaire 48 V continu.</w:t>
      </w:r>
    </w:p>
    <w:p w14:paraId="37B6E6CD" w14:textId="77777777" w:rsidR="00022E6D" w:rsidRPr="00ED50C8" w:rsidRDefault="00022E6D" w:rsidP="00022E6D">
      <w:r w:rsidRPr="00ED50C8">
        <w:t>Un disjoncteur individuel par cellule assure la protection de cette tension 48 V continu, avec report de l’information de défaut.</w:t>
      </w:r>
    </w:p>
    <w:p w14:paraId="7EC1130C" w14:textId="77777777" w:rsidR="00022E6D" w:rsidRPr="00ED50C8" w:rsidRDefault="00022E6D" w:rsidP="00022E6D">
      <w:r w:rsidRPr="00ED50C8">
        <w:t>De façon générale, le principe de commande provoque :</w:t>
      </w:r>
    </w:p>
    <w:p w14:paraId="5004A5A0" w14:textId="77777777" w:rsidR="00022E6D" w:rsidRPr="00022E6D" w:rsidRDefault="00022E6D" w:rsidP="00022E6D">
      <w:pPr>
        <w:pStyle w:val="Puce1"/>
      </w:pPr>
      <w:r w:rsidRPr="00ED50C8">
        <w:t>Les</w:t>
      </w:r>
      <w:r w:rsidRPr="00022E6D">
        <w:t xml:space="preserve"> déclenchements par manque de tension,</w:t>
      </w:r>
    </w:p>
    <w:p w14:paraId="5D52C51D" w14:textId="77777777" w:rsidR="00022E6D" w:rsidRPr="00022E6D" w:rsidRDefault="00022E6D" w:rsidP="00022E6D">
      <w:pPr>
        <w:pStyle w:val="Puce1"/>
      </w:pPr>
      <w:r w:rsidRPr="00ED50C8">
        <w:t>Les</w:t>
      </w:r>
      <w:r w:rsidRPr="00022E6D">
        <w:t xml:space="preserve"> enclenchements par émission de la polarité.</w:t>
      </w:r>
    </w:p>
    <w:p w14:paraId="4B60C925" w14:textId="03F03E36" w:rsidR="00022E6D" w:rsidRPr="00ED50C8" w:rsidRDefault="00022E6D" w:rsidP="00C8515F">
      <w:pPr>
        <w:spacing w:before="120"/>
      </w:pPr>
      <w:r w:rsidRPr="00ED50C8">
        <w:t>Le câblage des circuits auxiliaires utilise de la filerie cuivre souple de section minimale :</w:t>
      </w:r>
    </w:p>
    <w:p w14:paraId="5B116196" w14:textId="77777777" w:rsidR="00022E6D" w:rsidRPr="00022E6D" w:rsidRDefault="00022E6D" w:rsidP="00022E6D">
      <w:pPr>
        <w:pStyle w:val="Puce1"/>
      </w:pPr>
      <w:r w:rsidRPr="00ED50C8">
        <w:lastRenderedPageBreak/>
        <w:t>Contrôle</w:t>
      </w:r>
      <w:r w:rsidRPr="00022E6D">
        <w:t>, commande, signalisation : 1,5 mm²,</w:t>
      </w:r>
    </w:p>
    <w:p w14:paraId="44D9ACD4" w14:textId="77777777" w:rsidR="00022E6D" w:rsidRPr="00022E6D" w:rsidRDefault="00022E6D" w:rsidP="00022E6D">
      <w:pPr>
        <w:pStyle w:val="Puce1"/>
      </w:pPr>
      <w:r w:rsidRPr="00ED50C8">
        <w:t>Tension</w:t>
      </w:r>
      <w:r w:rsidRPr="00022E6D">
        <w:t xml:space="preserve"> : 2,5 mm²,</w:t>
      </w:r>
    </w:p>
    <w:p w14:paraId="6DC82C16" w14:textId="77777777" w:rsidR="00022E6D" w:rsidRPr="00022E6D" w:rsidRDefault="00022E6D" w:rsidP="00022E6D">
      <w:pPr>
        <w:pStyle w:val="Puce1"/>
      </w:pPr>
      <w:r w:rsidRPr="00ED50C8">
        <w:t>Courant</w:t>
      </w:r>
      <w:r w:rsidRPr="00022E6D">
        <w:t xml:space="preserve"> : 4 mm².</w:t>
      </w:r>
    </w:p>
    <w:p w14:paraId="3350377D" w14:textId="3F5B6FF7" w:rsidR="00022E6D" w:rsidRPr="00ED50C8" w:rsidRDefault="00022E6D" w:rsidP="00C8515F">
      <w:pPr>
        <w:spacing w:before="120"/>
      </w:pPr>
      <w:r w:rsidRPr="00ED50C8">
        <w:t>Les borniers correspondant aux secondaires des T</w:t>
      </w:r>
      <w:r>
        <w:t>C</w:t>
      </w:r>
      <w:r w:rsidRPr="00ED50C8">
        <w:t xml:space="preserve"> comportent un dispositif de court-circuitage.</w:t>
      </w:r>
    </w:p>
    <w:p w14:paraId="276D74AD" w14:textId="77777777" w:rsidR="00022E6D" w:rsidRPr="00022E6D" w:rsidRDefault="00022E6D" w:rsidP="00B11FE2">
      <w:pPr>
        <w:pStyle w:val="Titre4"/>
      </w:pPr>
      <w:bookmarkStart w:id="1876" w:name="_Toc386013906"/>
      <w:bookmarkStart w:id="1877" w:name="_Toc389464240"/>
      <w:r w:rsidRPr="00ED50C8">
        <w:t>Source auxiliaire</w:t>
      </w:r>
      <w:bookmarkEnd w:id="1876"/>
      <w:bookmarkEnd w:id="1877"/>
    </w:p>
    <w:p w14:paraId="2D21E884" w14:textId="77777777" w:rsidR="00022E6D" w:rsidRDefault="00022E6D" w:rsidP="00022E6D">
      <w:r>
        <w:t>Sauf contre-indication en spécification particulière, chaque tableau HTA est alimenté en 48 Vcc à partir d’une source avec :</w:t>
      </w:r>
    </w:p>
    <w:p w14:paraId="08E1D75D" w14:textId="77777777" w:rsidR="00022E6D" w:rsidRPr="00022E6D" w:rsidRDefault="00022E6D" w:rsidP="00022E6D">
      <w:pPr>
        <w:pStyle w:val="Puce1"/>
      </w:pPr>
      <w:r>
        <w:t xml:space="preserve">1 câble d’alimentation 230 </w:t>
      </w:r>
      <w:proofErr w:type="spellStart"/>
      <w:r>
        <w:t>Vca</w:t>
      </w:r>
      <w:proofErr w:type="spellEnd"/>
      <w:r>
        <w:t xml:space="preserve"> monophasé, depuis le réseau ondulé de l’installation,</w:t>
      </w:r>
    </w:p>
    <w:p w14:paraId="5B0FC23B" w14:textId="77777777" w:rsidR="00022E6D" w:rsidRPr="00022E6D" w:rsidRDefault="00022E6D" w:rsidP="00022E6D">
      <w:pPr>
        <w:pStyle w:val="Puce1"/>
      </w:pPr>
      <w:r>
        <w:t>1 chargeur de batteries dimensionné chacun pour les besoins globaux,</w:t>
      </w:r>
    </w:p>
    <w:p w14:paraId="069B3B29" w14:textId="77777777" w:rsidR="00022E6D" w:rsidRPr="00022E6D" w:rsidRDefault="00022E6D" w:rsidP="00022E6D">
      <w:pPr>
        <w:pStyle w:val="Puce1"/>
      </w:pPr>
      <w:r>
        <w:t>1 batterie au plomb étanches et sans entretien dimensionnée chacune pour les besoins globaux avec une autonomie de 4 heures minimum, réserve d’énergie à prévoir (norme C13100),</w:t>
      </w:r>
    </w:p>
    <w:p w14:paraId="0C3952B0" w14:textId="77777777" w:rsidR="00022E6D" w:rsidRPr="00022E6D" w:rsidRDefault="00022E6D" w:rsidP="00022E6D">
      <w:pPr>
        <w:pStyle w:val="Puce1"/>
      </w:pPr>
      <w:r>
        <w:t>Le report d’informations :</w:t>
      </w:r>
    </w:p>
    <w:p w14:paraId="0E25E5A9" w14:textId="77777777" w:rsidR="00022E6D" w:rsidRPr="00022E6D" w:rsidRDefault="00022E6D" w:rsidP="00E83E65">
      <w:pPr>
        <w:pStyle w:val="Puce20"/>
      </w:pPr>
      <w:r>
        <w:t>Défaut alimentation 400 V ou marche sur batterie,</w:t>
      </w:r>
    </w:p>
    <w:p w14:paraId="5EE82EF4" w14:textId="77777777" w:rsidR="00022E6D" w:rsidRPr="00022E6D" w:rsidRDefault="00022E6D" w:rsidP="00E83E65">
      <w:pPr>
        <w:pStyle w:val="Puce20"/>
      </w:pPr>
      <w:r>
        <w:t>Défaut chargeur,</w:t>
      </w:r>
    </w:p>
    <w:p w14:paraId="0C5E2714" w14:textId="77777777" w:rsidR="00022E6D" w:rsidRPr="00022E6D" w:rsidRDefault="00022E6D" w:rsidP="00E83E65">
      <w:pPr>
        <w:pStyle w:val="Puce20"/>
      </w:pPr>
      <w:r>
        <w:t>Défaut 48 V ou fin d’autonomie de batterie.</w:t>
      </w:r>
    </w:p>
    <w:p w14:paraId="130DD4FA" w14:textId="77777777" w:rsidR="00022E6D" w:rsidRPr="00022E6D" w:rsidRDefault="00022E6D" w:rsidP="00022E6D">
      <w:pPr>
        <w:pStyle w:val="Puce1"/>
      </w:pPr>
      <w:r>
        <w:t xml:space="preserve">Le TBTD « 48 </w:t>
      </w:r>
      <w:proofErr w:type="spellStart"/>
      <w:r>
        <w:t>Vdc</w:t>
      </w:r>
      <w:proofErr w:type="spellEnd"/>
      <w:r>
        <w:t xml:space="preserve"> Poste HTA » intégrant les départs protégés individuellement cellule par cellule et les reports de position (synthèse).</w:t>
      </w:r>
    </w:p>
    <w:p w14:paraId="14B042D4" w14:textId="7515AA79" w:rsidR="00022E6D" w:rsidRDefault="00022E6D" w:rsidP="00C8515F">
      <w:pPr>
        <w:spacing w:before="120"/>
      </w:pPr>
      <w:r>
        <w:t>Si la spécification particulière le demande, cette source est redondée avec 2 alimentations, 2 chargeurs et 2 batteries. En fonctionnement normal, les deux sources fonctionnent en même temps à mi- charge. Dès la défaillance d’une des deux sources, la deuxième assure la totalité de la charge sans coupure.</w:t>
      </w:r>
    </w:p>
    <w:p w14:paraId="490087D8" w14:textId="77777777" w:rsidR="00022E6D" w:rsidRDefault="00022E6D" w:rsidP="00022E6D">
      <w:r>
        <w:t>En cas de fonctionnement sur batterie, un dispositif provoque le déclenchement pour sauvegarder la charge minimale nécessaire au ré-enclenchement (réserve d’énergie). La tension 48 Vcc est alors rétablie par intervention manuelle locale.</w:t>
      </w:r>
    </w:p>
    <w:p w14:paraId="34685897" w14:textId="77777777" w:rsidR="00022E6D" w:rsidRDefault="00022E6D" w:rsidP="00022E6D">
      <w:r>
        <w:t>La tension oscille dans une plage maximum de + 10 / - 15 %.</w:t>
      </w:r>
    </w:p>
    <w:p w14:paraId="221B5AA5" w14:textId="77777777" w:rsidR="00022E6D" w:rsidRPr="00022E6D" w:rsidRDefault="00022E6D" w:rsidP="00022E6D">
      <w:pPr>
        <w:pStyle w:val="Titre3"/>
      </w:pPr>
      <w:bookmarkStart w:id="1878" w:name="_Toc386013907"/>
      <w:bookmarkStart w:id="1879" w:name="_Toc389464241"/>
      <w:bookmarkStart w:id="1880" w:name="_Toc7412190"/>
      <w:bookmarkStart w:id="1881" w:name="_Toc7841855"/>
      <w:bookmarkStart w:id="1882" w:name="_Toc32826232"/>
      <w:bookmarkStart w:id="1883" w:name="_Toc154132145"/>
      <w:bookmarkStart w:id="1884" w:name="_Toc160530427"/>
      <w:bookmarkStart w:id="1885" w:name="_Toc160530785"/>
      <w:bookmarkStart w:id="1886" w:name="_Toc160634428"/>
      <w:bookmarkStart w:id="1887" w:name="_Toc160693686"/>
      <w:bookmarkStart w:id="1888" w:name="_Toc160694053"/>
      <w:bookmarkStart w:id="1889" w:name="_Toc160694408"/>
      <w:bookmarkStart w:id="1890" w:name="_Toc160694763"/>
      <w:bookmarkStart w:id="1891" w:name="_Toc160695118"/>
      <w:bookmarkStart w:id="1892" w:name="_Toc160695473"/>
      <w:bookmarkStart w:id="1893" w:name="_Toc160695828"/>
      <w:bookmarkStart w:id="1894" w:name="_Toc160696538"/>
      <w:bookmarkStart w:id="1895" w:name="_Toc160696893"/>
      <w:bookmarkStart w:id="1896" w:name="_Toc160697248"/>
      <w:bookmarkStart w:id="1897" w:name="_Toc160697603"/>
      <w:bookmarkStart w:id="1898" w:name="_Toc160697958"/>
      <w:bookmarkStart w:id="1899" w:name="_Toc160698313"/>
      <w:bookmarkStart w:id="1900" w:name="_Toc160698668"/>
      <w:bookmarkStart w:id="1901" w:name="_Toc160700519"/>
      <w:bookmarkStart w:id="1902" w:name="_Toc160700878"/>
      <w:bookmarkStart w:id="1903" w:name="_Toc160719398"/>
      <w:bookmarkStart w:id="1904" w:name="_Toc160720111"/>
      <w:bookmarkStart w:id="1905" w:name="_Toc160720468"/>
      <w:bookmarkStart w:id="1906" w:name="_Toc160720823"/>
      <w:bookmarkStart w:id="1907" w:name="_Toc160721179"/>
      <w:bookmarkStart w:id="1908" w:name="_Toc160721535"/>
      <w:bookmarkStart w:id="1909" w:name="_Toc160721891"/>
      <w:bookmarkStart w:id="1910" w:name="_Toc160722247"/>
      <w:bookmarkStart w:id="1911" w:name="_Toc160722603"/>
      <w:bookmarkStart w:id="1912" w:name="_Toc160722958"/>
      <w:bookmarkStart w:id="1913" w:name="_Toc160723314"/>
      <w:bookmarkStart w:id="1914" w:name="_Toc176270769"/>
      <w:bookmarkStart w:id="1915" w:name="_Toc195716146"/>
      <w:bookmarkStart w:id="1916" w:name="_Toc195716519"/>
      <w:bookmarkStart w:id="1917" w:name="_Toc195717326"/>
      <w:bookmarkStart w:id="1918" w:name="_Toc195717973"/>
      <w:bookmarkStart w:id="1919" w:name="_Toc195718366"/>
      <w:bookmarkStart w:id="1920" w:name="_Toc195718739"/>
      <w:bookmarkStart w:id="1921" w:name="_Toc195719112"/>
      <w:bookmarkStart w:id="1922" w:name="_Toc195719485"/>
      <w:bookmarkStart w:id="1923" w:name="_Toc195719858"/>
      <w:bookmarkStart w:id="1924" w:name="_Toc195720231"/>
      <w:bookmarkStart w:id="1925" w:name="_Toc195720604"/>
      <w:bookmarkStart w:id="1926" w:name="_Toc195720977"/>
      <w:bookmarkStart w:id="1927" w:name="_Toc210899057"/>
      <w:r w:rsidRPr="00ED50C8">
        <w:t>Mises à la terre</w:t>
      </w:r>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p>
    <w:p w14:paraId="0E7131DA" w14:textId="77777777" w:rsidR="00022E6D" w:rsidRPr="00ED50C8" w:rsidRDefault="00022E6D" w:rsidP="00022E6D">
      <w:r w:rsidRPr="00ED50C8">
        <w:t>La continuité électrique des masses métalliques de chaque cellule est assurée par le boulonnage, la soudure ou des liens métalliques souples.</w:t>
      </w:r>
    </w:p>
    <w:p w14:paraId="27923DBB" w14:textId="77777777" w:rsidR="00022E6D" w:rsidRPr="00ED50C8" w:rsidRDefault="00022E6D" w:rsidP="00022E6D">
      <w:r w:rsidRPr="00ED50C8">
        <w:t>Un collecteur général complémentaire en cuivre nu regroupe les MALT des masses métalliques, des tresses de câbles HT, etc...</w:t>
      </w:r>
    </w:p>
    <w:p w14:paraId="3056F7FD" w14:textId="77777777" w:rsidR="00022E6D" w:rsidRPr="00ED50C8" w:rsidRDefault="00022E6D" w:rsidP="00022E6D">
      <w:r w:rsidRPr="00ED50C8">
        <w:t>Il comporte à chaque extrémité une plage de raccordement pour liaison avec le circuit de terre général.</w:t>
      </w:r>
    </w:p>
    <w:p w14:paraId="13748293" w14:textId="77777777" w:rsidR="00022E6D" w:rsidRPr="00022E6D" w:rsidRDefault="00022E6D" w:rsidP="00022E6D">
      <w:pPr>
        <w:pStyle w:val="Titre3"/>
      </w:pPr>
      <w:bookmarkStart w:id="1928" w:name="_Toc386013908"/>
      <w:bookmarkStart w:id="1929" w:name="_Toc389464242"/>
      <w:bookmarkStart w:id="1930" w:name="_Toc7412191"/>
      <w:bookmarkStart w:id="1931" w:name="_Toc7841856"/>
      <w:bookmarkStart w:id="1932" w:name="_Toc32826233"/>
      <w:bookmarkStart w:id="1933" w:name="_Toc154132146"/>
      <w:bookmarkStart w:id="1934" w:name="_Toc160530428"/>
      <w:bookmarkStart w:id="1935" w:name="_Toc160530786"/>
      <w:bookmarkStart w:id="1936" w:name="_Toc160634429"/>
      <w:bookmarkStart w:id="1937" w:name="_Toc160693687"/>
      <w:bookmarkStart w:id="1938" w:name="_Toc160694054"/>
      <w:bookmarkStart w:id="1939" w:name="_Toc160694409"/>
      <w:bookmarkStart w:id="1940" w:name="_Toc160694764"/>
      <w:bookmarkStart w:id="1941" w:name="_Toc160695119"/>
      <w:bookmarkStart w:id="1942" w:name="_Toc160695474"/>
      <w:bookmarkStart w:id="1943" w:name="_Toc160695829"/>
      <w:bookmarkStart w:id="1944" w:name="_Toc160696539"/>
      <w:bookmarkStart w:id="1945" w:name="_Toc160696894"/>
      <w:bookmarkStart w:id="1946" w:name="_Toc160697249"/>
      <w:bookmarkStart w:id="1947" w:name="_Toc160697604"/>
      <w:bookmarkStart w:id="1948" w:name="_Toc160697959"/>
      <w:bookmarkStart w:id="1949" w:name="_Toc160698314"/>
      <w:bookmarkStart w:id="1950" w:name="_Toc160698669"/>
      <w:bookmarkStart w:id="1951" w:name="_Toc160700520"/>
      <w:bookmarkStart w:id="1952" w:name="_Toc160700879"/>
      <w:bookmarkStart w:id="1953" w:name="_Toc160719399"/>
      <w:bookmarkStart w:id="1954" w:name="_Toc160720112"/>
      <w:bookmarkStart w:id="1955" w:name="_Toc160720469"/>
      <w:bookmarkStart w:id="1956" w:name="_Toc160720824"/>
      <w:bookmarkStart w:id="1957" w:name="_Toc160721180"/>
      <w:bookmarkStart w:id="1958" w:name="_Toc160721536"/>
      <w:bookmarkStart w:id="1959" w:name="_Toc160721892"/>
      <w:bookmarkStart w:id="1960" w:name="_Toc160722248"/>
      <w:bookmarkStart w:id="1961" w:name="_Toc160722604"/>
      <w:bookmarkStart w:id="1962" w:name="_Toc160722959"/>
      <w:bookmarkStart w:id="1963" w:name="_Toc160723315"/>
      <w:bookmarkStart w:id="1964" w:name="_Toc176270770"/>
      <w:bookmarkStart w:id="1965" w:name="_Toc195716147"/>
      <w:bookmarkStart w:id="1966" w:name="_Toc195716520"/>
      <w:bookmarkStart w:id="1967" w:name="_Toc195717327"/>
      <w:bookmarkStart w:id="1968" w:name="_Toc195717974"/>
      <w:bookmarkStart w:id="1969" w:name="_Toc195718367"/>
      <w:bookmarkStart w:id="1970" w:name="_Toc195718740"/>
      <w:bookmarkStart w:id="1971" w:name="_Toc195719113"/>
      <w:bookmarkStart w:id="1972" w:name="_Toc195719486"/>
      <w:bookmarkStart w:id="1973" w:name="_Toc195719859"/>
      <w:bookmarkStart w:id="1974" w:name="_Toc195720232"/>
      <w:bookmarkStart w:id="1975" w:name="_Toc195720605"/>
      <w:bookmarkStart w:id="1976" w:name="_Toc195720978"/>
      <w:bookmarkStart w:id="1977" w:name="_Toc210899058"/>
      <w:r w:rsidRPr="00ED50C8">
        <w:t>Repérage</w:t>
      </w:r>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p>
    <w:p w14:paraId="77C1F6D3" w14:textId="77777777" w:rsidR="00022E6D" w:rsidRDefault="00022E6D" w:rsidP="00022E6D">
      <w:r>
        <w:t>Chaque cellule comporte en face avant :</w:t>
      </w:r>
    </w:p>
    <w:p w14:paraId="6726EA0C" w14:textId="77777777" w:rsidR="00022E6D" w:rsidRPr="00022E6D" w:rsidRDefault="00022E6D" w:rsidP="00022E6D">
      <w:pPr>
        <w:pStyle w:val="Puce1"/>
      </w:pPr>
      <w:r>
        <w:t>Une plaque portant le libellé et le repère de l’équipement,</w:t>
      </w:r>
    </w:p>
    <w:p w14:paraId="5AEDAFB1" w14:textId="77777777" w:rsidR="00022E6D" w:rsidRPr="00022E6D" w:rsidRDefault="00022E6D" w:rsidP="00022E6D">
      <w:pPr>
        <w:pStyle w:val="Puce1"/>
      </w:pPr>
      <w:r>
        <w:t>Les symboles de l’appareillage sous forme de synoptiques,</w:t>
      </w:r>
    </w:p>
    <w:p w14:paraId="6B79F144" w14:textId="77777777" w:rsidR="00022E6D" w:rsidRPr="00022E6D" w:rsidRDefault="00022E6D" w:rsidP="00022E6D">
      <w:pPr>
        <w:pStyle w:val="Puce1"/>
      </w:pPr>
      <w:r>
        <w:t>Les caractéristiques de la cellule :</w:t>
      </w:r>
    </w:p>
    <w:p w14:paraId="4029A0FC" w14:textId="77777777" w:rsidR="00022E6D" w:rsidRPr="00022E6D" w:rsidRDefault="00022E6D" w:rsidP="00E83E65">
      <w:pPr>
        <w:pStyle w:val="Puce20"/>
      </w:pPr>
      <w:r>
        <w:t>Fonction,</w:t>
      </w:r>
    </w:p>
    <w:p w14:paraId="1811B0F3" w14:textId="77777777" w:rsidR="00022E6D" w:rsidRPr="00022E6D" w:rsidRDefault="00022E6D" w:rsidP="00E83E65">
      <w:pPr>
        <w:pStyle w:val="Puce20"/>
      </w:pPr>
      <w:r>
        <w:t>Constructeur,</w:t>
      </w:r>
    </w:p>
    <w:p w14:paraId="79BE261A" w14:textId="77777777" w:rsidR="00022E6D" w:rsidRPr="00022E6D" w:rsidRDefault="00022E6D" w:rsidP="00E83E65">
      <w:pPr>
        <w:pStyle w:val="Puce20"/>
      </w:pPr>
      <w:r>
        <w:t>Numéro de série,</w:t>
      </w:r>
    </w:p>
    <w:p w14:paraId="0EC8ACC2" w14:textId="77777777" w:rsidR="00022E6D" w:rsidRPr="00022E6D" w:rsidRDefault="00022E6D" w:rsidP="00E83E65">
      <w:pPr>
        <w:pStyle w:val="Puce20"/>
      </w:pPr>
      <w:r>
        <w:t>Numéro d’ordre,</w:t>
      </w:r>
    </w:p>
    <w:p w14:paraId="439844F3" w14:textId="77777777" w:rsidR="00022E6D" w:rsidRPr="00022E6D" w:rsidRDefault="00022E6D" w:rsidP="00E83E65">
      <w:pPr>
        <w:pStyle w:val="Puce20"/>
      </w:pPr>
      <w:r>
        <w:t>Tension d’isolement</w:t>
      </w:r>
    </w:p>
    <w:p w14:paraId="4399FA24" w14:textId="77777777" w:rsidR="00022E6D" w:rsidRPr="00022E6D" w:rsidRDefault="00022E6D" w:rsidP="00E83E65">
      <w:pPr>
        <w:pStyle w:val="Puce20"/>
      </w:pPr>
      <w:r>
        <w:t>…</w:t>
      </w:r>
    </w:p>
    <w:p w14:paraId="051E0515" w14:textId="77777777" w:rsidR="00022E6D" w:rsidRPr="00022E6D" w:rsidRDefault="00022E6D" w:rsidP="00022E6D">
      <w:pPr>
        <w:pStyle w:val="Puce1"/>
      </w:pPr>
      <w:r>
        <w:t>La fiche d’inter-verrouillage associée, avec repérage gravé de chaque clé et/ou chaque boite à clés.</w:t>
      </w:r>
    </w:p>
    <w:p w14:paraId="6BB5AD79" w14:textId="57E70FCF" w:rsidR="00022E6D" w:rsidRDefault="00022E6D" w:rsidP="00022E6D">
      <w:r>
        <w:t>Chaque tableau HTA comporte en son milieu :</w:t>
      </w:r>
    </w:p>
    <w:p w14:paraId="33CCF9A9" w14:textId="77777777" w:rsidR="00022E6D" w:rsidRPr="00022E6D" w:rsidRDefault="00022E6D" w:rsidP="00022E6D">
      <w:pPr>
        <w:pStyle w:val="Puce1"/>
      </w:pPr>
      <w:r>
        <w:lastRenderedPageBreak/>
        <w:t>La désignation du tableau,</w:t>
      </w:r>
    </w:p>
    <w:p w14:paraId="5992A83A" w14:textId="77777777" w:rsidR="00022E6D" w:rsidRPr="00022E6D" w:rsidRDefault="00022E6D" w:rsidP="00022E6D">
      <w:pPr>
        <w:pStyle w:val="Puce1"/>
      </w:pPr>
      <w:r>
        <w:t>Son repère (TAG).</w:t>
      </w:r>
    </w:p>
    <w:p w14:paraId="6A4C9F1F" w14:textId="77777777" w:rsidR="00022E6D" w:rsidRDefault="00022E6D" w:rsidP="00022E6D">
      <w:r>
        <w:t>Chaque local électrique comporte les schémas plastifiés des verrouillages et de l’unifilaire HTA/BT de l’ensemble du site, ainsi que les affiches réglementaires (prescriptions générales, soins aux électrisés, identification du local HTA, pictogramme homme foudroyé, …).</w:t>
      </w:r>
    </w:p>
    <w:p w14:paraId="1881513D" w14:textId="77777777" w:rsidR="00022E6D" w:rsidRPr="00022E6D" w:rsidRDefault="00022E6D" w:rsidP="00022E6D">
      <w:pPr>
        <w:pStyle w:val="Titre3"/>
      </w:pPr>
      <w:bookmarkStart w:id="1978" w:name="_Toc386013909"/>
      <w:bookmarkStart w:id="1979" w:name="_Toc389464243"/>
      <w:bookmarkStart w:id="1980" w:name="_Toc7412192"/>
      <w:bookmarkStart w:id="1981" w:name="_Toc7841857"/>
      <w:bookmarkStart w:id="1982" w:name="_Toc32826234"/>
      <w:bookmarkStart w:id="1983" w:name="_Toc154132147"/>
      <w:bookmarkStart w:id="1984" w:name="_Toc160530429"/>
      <w:bookmarkStart w:id="1985" w:name="_Toc160530787"/>
      <w:bookmarkStart w:id="1986" w:name="_Toc160634430"/>
      <w:bookmarkStart w:id="1987" w:name="_Toc160693688"/>
      <w:bookmarkStart w:id="1988" w:name="_Toc160694055"/>
      <w:bookmarkStart w:id="1989" w:name="_Toc160694410"/>
      <w:bookmarkStart w:id="1990" w:name="_Toc160694765"/>
      <w:bookmarkStart w:id="1991" w:name="_Toc160695120"/>
      <w:bookmarkStart w:id="1992" w:name="_Toc160695475"/>
      <w:bookmarkStart w:id="1993" w:name="_Toc160695830"/>
      <w:bookmarkStart w:id="1994" w:name="_Toc160696540"/>
      <w:bookmarkStart w:id="1995" w:name="_Toc160696895"/>
      <w:bookmarkStart w:id="1996" w:name="_Toc160697250"/>
      <w:bookmarkStart w:id="1997" w:name="_Toc160697605"/>
      <w:bookmarkStart w:id="1998" w:name="_Toc160697960"/>
      <w:bookmarkStart w:id="1999" w:name="_Toc160698315"/>
      <w:bookmarkStart w:id="2000" w:name="_Toc160698670"/>
      <w:bookmarkStart w:id="2001" w:name="_Toc160700521"/>
      <w:bookmarkStart w:id="2002" w:name="_Toc160700880"/>
      <w:bookmarkStart w:id="2003" w:name="_Toc160719400"/>
      <w:bookmarkStart w:id="2004" w:name="_Toc160720113"/>
      <w:bookmarkStart w:id="2005" w:name="_Toc160720470"/>
      <w:bookmarkStart w:id="2006" w:name="_Toc160720825"/>
      <w:bookmarkStart w:id="2007" w:name="_Toc160721181"/>
      <w:bookmarkStart w:id="2008" w:name="_Toc160721537"/>
      <w:bookmarkStart w:id="2009" w:name="_Toc160721893"/>
      <w:bookmarkStart w:id="2010" w:name="_Toc160722249"/>
      <w:bookmarkStart w:id="2011" w:name="_Toc160722605"/>
      <w:bookmarkStart w:id="2012" w:name="_Toc160722960"/>
      <w:bookmarkStart w:id="2013" w:name="_Toc160723316"/>
      <w:bookmarkStart w:id="2014" w:name="_Toc176270771"/>
      <w:bookmarkStart w:id="2015" w:name="_Toc195716148"/>
      <w:bookmarkStart w:id="2016" w:name="_Toc195716521"/>
      <w:bookmarkStart w:id="2017" w:name="_Toc195717328"/>
      <w:bookmarkStart w:id="2018" w:name="_Toc195717975"/>
      <w:bookmarkStart w:id="2019" w:name="_Toc195718368"/>
      <w:bookmarkStart w:id="2020" w:name="_Toc195718741"/>
      <w:bookmarkStart w:id="2021" w:name="_Toc195719114"/>
      <w:bookmarkStart w:id="2022" w:name="_Toc195719487"/>
      <w:bookmarkStart w:id="2023" w:name="_Toc195719860"/>
      <w:bookmarkStart w:id="2024" w:name="_Toc195720233"/>
      <w:bookmarkStart w:id="2025" w:name="_Toc195720606"/>
      <w:bookmarkStart w:id="2026" w:name="_Toc195720979"/>
      <w:bookmarkStart w:id="2027" w:name="_Toc210899059"/>
      <w:r w:rsidRPr="00ED50C8">
        <w:t>Mise en œuvre</w:t>
      </w:r>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p>
    <w:p w14:paraId="341656FF" w14:textId="77777777" w:rsidR="00022E6D" w:rsidRPr="00022E6D" w:rsidRDefault="00022E6D" w:rsidP="00B11FE2">
      <w:pPr>
        <w:pStyle w:val="Titre4"/>
      </w:pPr>
      <w:bookmarkStart w:id="2028" w:name="_Toc386013910"/>
      <w:bookmarkStart w:id="2029" w:name="_Toc389464244"/>
      <w:r w:rsidRPr="00ED50C8">
        <w:t>Généralités</w:t>
      </w:r>
      <w:bookmarkEnd w:id="2028"/>
      <w:bookmarkEnd w:id="2029"/>
    </w:p>
    <w:p w14:paraId="58143333" w14:textId="77777777" w:rsidR="00022E6D" w:rsidRDefault="00022E6D" w:rsidP="00022E6D">
      <w:r>
        <w:t>Avant toute commande de matériel ou toute exécution de travaux de génie civil concernant les postes de livraison ou de transformation, l’Entrepreneur établit un projet pour obtenir l’approbation du distributeur d’énergie, ou du Maitre d’œuvre.</w:t>
      </w:r>
    </w:p>
    <w:p w14:paraId="19FD1F12" w14:textId="77777777" w:rsidR="00022E6D" w:rsidRDefault="00022E6D" w:rsidP="00022E6D">
      <w:r>
        <w:t>Ce projet comprend principalement:</w:t>
      </w:r>
    </w:p>
    <w:p w14:paraId="1E9DAC77" w14:textId="77777777" w:rsidR="00022E6D" w:rsidRPr="00022E6D" w:rsidRDefault="00022E6D" w:rsidP="00022E6D">
      <w:pPr>
        <w:pStyle w:val="Puce1"/>
      </w:pPr>
      <w:r>
        <w:t>Le plan de situation du poste,</w:t>
      </w:r>
    </w:p>
    <w:p w14:paraId="21EE0A2E" w14:textId="77777777" w:rsidR="00022E6D" w:rsidRPr="00022E6D" w:rsidRDefault="00022E6D" w:rsidP="00022E6D">
      <w:pPr>
        <w:pStyle w:val="Puce1"/>
      </w:pPr>
      <w:r>
        <w:t>Le plan masse de l’ouvrage,</w:t>
      </w:r>
    </w:p>
    <w:p w14:paraId="44093BFC" w14:textId="77777777" w:rsidR="00022E6D" w:rsidRPr="00022E6D" w:rsidRDefault="00022E6D" w:rsidP="00022E6D">
      <w:pPr>
        <w:pStyle w:val="Puce1"/>
      </w:pPr>
      <w:r>
        <w:t>Les plans d’équipement,</w:t>
      </w:r>
    </w:p>
    <w:p w14:paraId="314F1202" w14:textId="77777777" w:rsidR="00022E6D" w:rsidRPr="00022E6D" w:rsidRDefault="00022E6D" w:rsidP="00022E6D">
      <w:pPr>
        <w:pStyle w:val="Puce1"/>
      </w:pPr>
      <w:r>
        <w:t>Les plans de génie civil,</w:t>
      </w:r>
    </w:p>
    <w:p w14:paraId="417299F0" w14:textId="77777777" w:rsidR="00022E6D" w:rsidRPr="00022E6D" w:rsidRDefault="00022E6D" w:rsidP="00022E6D">
      <w:pPr>
        <w:pStyle w:val="Puce1"/>
      </w:pPr>
      <w:r>
        <w:t>Les spécifications techniques des matériels, ainsi que les divers PV associés,</w:t>
      </w:r>
    </w:p>
    <w:p w14:paraId="64886367" w14:textId="77777777" w:rsidR="00022E6D" w:rsidRPr="00022E6D" w:rsidRDefault="00022E6D" w:rsidP="00022E6D">
      <w:pPr>
        <w:pStyle w:val="Puce1"/>
      </w:pPr>
      <w:r>
        <w:t>Le schéma unifilaire avec les protections,</w:t>
      </w:r>
    </w:p>
    <w:p w14:paraId="5F5A50BD" w14:textId="77777777" w:rsidR="00022E6D" w:rsidRPr="00022E6D" w:rsidRDefault="00022E6D" w:rsidP="00022E6D">
      <w:pPr>
        <w:pStyle w:val="Puce1"/>
      </w:pPr>
      <w:r>
        <w:t>Le schéma multifilaire établi cellule par cellule,</w:t>
      </w:r>
    </w:p>
    <w:p w14:paraId="26D85933" w14:textId="77777777" w:rsidR="00022E6D" w:rsidRPr="00022E6D" w:rsidRDefault="00022E6D" w:rsidP="00022E6D">
      <w:pPr>
        <w:pStyle w:val="Puce1"/>
      </w:pPr>
      <w:r>
        <w:t>Les dispositions prises pour la ventilation,</w:t>
      </w:r>
    </w:p>
    <w:p w14:paraId="54E2BAA4" w14:textId="77777777" w:rsidR="00022E6D" w:rsidRPr="00022E6D" w:rsidRDefault="00022E6D" w:rsidP="00022E6D">
      <w:pPr>
        <w:pStyle w:val="Puce1"/>
      </w:pPr>
      <w:r>
        <w:t>…</w:t>
      </w:r>
    </w:p>
    <w:p w14:paraId="191EF980" w14:textId="273B4FB5" w:rsidR="00022E6D" w:rsidRDefault="00022E6D" w:rsidP="00022E6D">
      <w:r>
        <w:t>Si le poste de livraison est construit dans une enceinte fermée, l’Entrepreneur doit prévoir un accès permanent pour le distributeur d’énergie en fournissant et installant sur la voie publique un coffret, fermé par une serrure agréée par le distributeur d’énergie, contenant les clés permettant l’ouverture des dispositifs de protection disposés entre la voie publique et le poste de livraison.</w:t>
      </w:r>
    </w:p>
    <w:p w14:paraId="545667C2" w14:textId="77777777" w:rsidR="00022E6D" w:rsidRDefault="00022E6D" w:rsidP="00022E6D">
      <w:r>
        <w:t>Que le(s) compteur(s) soit(</w:t>
      </w:r>
      <w:proofErr w:type="spellStart"/>
      <w:r>
        <w:t>ent</w:t>
      </w:r>
      <w:proofErr w:type="spellEnd"/>
      <w:r>
        <w:t>) ou non fourni(s) par le distributeur d’énergie, les travaux confiés à l’Entrepreneur comprennent :</w:t>
      </w:r>
    </w:p>
    <w:p w14:paraId="11D76987" w14:textId="77777777" w:rsidR="00022E6D" w:rsidRPr="00022E6D" w:rsidRDefault="00022E6D" w:rsidP="00022E6D">
      <w:pPr>
        <w:pStyle w:val="Puce1"/>
      </w:pPr>
      <w:r>
        <w:t xml:space="preserve">Le scellement du cadre support du(des) compteur(s), </w:t>
      </w:r>
      <w:r w:rsidRPr="00022E6D">
        <w:t>la pose du compteur,</w:t>
      </w:r>
    </w:p>
    <w:p w14:paraId="0FF810AD" w14:textId="77777777" w:rsidR="00022E6D" w:rsidRPr="00022E6D" w:rsidRDefault="00022E6D" w:rsidP="00022E6D">
      <w:pPr>
        <w:pStyle w:val="Puce1"/>
      </w:pPr>
      <w:r>
        <w:t>La fourniture et pose des câbles entre transformateurs d’intensité, de tension et compteur,</w:t>
      </w:r>
    </w:p>
    <w:p w14:paraId="3AA46BE7" w14:textId="77777777" w:rsidR="00022E6D" w:rsidRPr="00022E6D" w:rsidRDefault="00022E6D" w:rsidP="00022E6D">
      <w:pPr>
        <w:pStyle w:val="Puce1"/>
      </w:pPr>
      <w:r w:rsidRPr="00B81564">
        <w:t>D’une façon générale, tous les travaux préparatoires à l’intervention du distributeur d’énergie.</w:t>
      </w:r>
    </w:p>
    <w:p w14:paraId="50CC5974" w14:textId="77777777" w:rsidR="00022E6D" w:rsidRPr="00A43204" w:rsidRDefault="00022E6D" w:rsidP="00022E6D">
      <w:r w:rsidRPr="001B17AB">
        <w:t xml:space="preserve">Le </w:t>
      </w:r>
      <w:r w:rsidRPr="00A43204">
        <w:t>compteur</w:t>
      </w:r>
      <w:r w:rsidRPr="00B81564">
        <w:t xml:space="preserve"> est toujours équipé</w:t>
      </w:r>
      <w:r w:rsidRPr="00A43204">
        <w:t> :</w:t>
      </w:r>
    </w:p>
    <w:p w14:paraId="4A909D7E" w14:textId="77777777" w:rsidR="00022E6D" w:rsidRPr="00022E6D" w:rsidRDefault="00022E6D" w:rsidP="00022E6D">
      <w:pPr>
        <w:pStyle w:val="Puce1"/>
      </w:pPr>
      <w:r w:rsidRPr="00A43204">
        <w:t>D</w:t>
      </w:r>
      <w:r w:rsidRPr="00022E6D">
        <w:t>e contacts de plages tarifaires et d’émetteurs d’impulsions,</w:t>
      </w:r>
    </w:p>
    <w:p w14:paraId="28F6C942" w14:textId="77777777" w:rsidR="00022E6D" w:rsidRPr="00022E6D" w:rsidRDefault="00022E6D" w:rsidP="00022E6D">
      <w:pPr>
        <w:pStyle w:val="Puce1"/>
      </w:pPr>
      <w:r w:rsidRPr="00B81564">
        <w:t xml:space="preserve">D’un bornier de </w:t>
      </w:r>
      <w:r w:rsidRPr="00022E6D">
        <w:t>télé-information client (TIC)</w:t>
      </w:r>
    </w:p>
    <w:p w14:paraId="1E93C4B1" w14:textId="77777777" w:rsidR="00022E6D" w:rsidRDefault="00022E6D" w:rsidP="00022E6D">
      <w:r w:rsidRPr="00B81564">
        <w:t xml:space="preserve">Toutes les informations </w:t>
      </w:r>
      <w:r w:rsidRPr="00A43204">
        <w:t>issues des compteurs</w:t>
      </w:r>
      <w:r w:rsidRPr="00B81564">
        <w:t xml:space="preserve"> sont </w:t>
      </w:r>
      <w:r>
        <w:t>ramenées et traitée</w:t>
      </w:r>
      <w:r w:rsidRPr="00B81564">
        <w:t xml:space="preserve"> sur le SCC</w:t>
      </w:r>
      <w:r w:rsidRPr="00A43204">
        <w:t>, au travers d</w:t>
      </w:r>
      <w:r w:rsidRPr="00B81564">
        <w:t>’une passerelle TIC/ MODBUS TCP à prévoir par l</w:t>
      </w:r>
      <w:r>
        <w:t>’Entrepreneur.</w:t>
      </w:r>
    </w:p>
    <w:p w14:paraId="25ED7A5E" w14:textId="77777777" w:rsidR="00022E6D" w:rsidRDefault="00022E6D" w:rsidP="00022E6D">
      <w:r>
        <w:t>Lorsque pour les postes alimentés par un réseau haute tension en boucle ou en coupure d’artère, le distributeur d’énergie impose la mise en place d’un dispositif de détection de défaut homopolaire, la fourniture, le montage et le raccordement des tores de détection et du dispositif indicateur sont à la charge de l’Entrepreneur.</w:t>
      </w:r>
    </w:p>
    <w:p w14:paraId="227C273D" w14:textId="77777777" w:rsidR="00022E6D" w:rsidRDefault="00022E6D" w:rsidP="00022E6D">
      <w:r>
        <w:t>Dans le cas où le site dispose d’une production d’énergie, la prestation de l’Entrepreneur peut inclure les équipements spécifiques demandés par le distributeur d’énergie :</w:t>
      </w:r>
    </w:p>
    <w:p w14:paraId="0FFA26C1" w14:textId="77777777" w:rsidR="00022E6D" w:rsidRPr="00022E6D" w:rsidRDefault="00022E6D" w:rsidP="00022E6D">
      <w:pPr>
        <w:pStyle w:val="Puce1"/>
      </w:pPr>
      <w:r>
        <w:t>Protection de découplage, inclut dispositif de télé-déclenchement si nécessaire,</w:t>
      </w:r>
    </w:p>
    <w:p w14:paraId="0AAD7A8E" w14:textId="77777777" w:rsidR="00022E6D" w:rsidRPr="00022E6D" w:rsidRDefault="00022E6D" w:rsidP="00022E6D">
      <w:pPr>
        <w:pStyle w:val="Puce1"/>
      </w:pPr>
      <w:r>
        <w:t>Circuit bouchon (filtre actif, filtre passif) pour la compensation de l’atténuation des signaux tarifaires,</w:t>
      </w:r>
    </w:p>
    <w:p w14:paraId="3C435528" w14:textId="77777777" w:rsidR="00022E6D" w:rsidRPr="00022E6D" w:rsidRDefault="00022E6D" w:rsidP="00022E6D">
      <w:pPr>
        <w:pStyle w:val="Puce1"/>
      </w:pPr>
      <w:r>
        <w:t>DEIE (Dispositif d’Echange d’Informations d’Exploitation),</w:t>
      </w:r>
    </w:p>
    <w:p w14:paraId="7E26A284" w14:textId="77777777" w:rsidR="00022E6D" w:rsidRPr="00022E6D" w:rsidRDefault="00022E6D" w:rsidP="00022E6D">
      <w:pPr>
        <w:pStyle w:val="Puce1"/>
      </w:pPr>
      <w:r>
        <w:t xml:space="preserve">Compteur 4Q, </w:t>
      </w:r>
      <w:proofErr w:type="spellStart"/>
      <w:r>
        <w:t>qualimètre</w:t>
      </w:r>
      <w:proofErr w:type="spellEnd"/>
      <w:r>
        <w:t>,</w:t>
      </w:r>
    </w:p>
    <w:p w14:paraId="2B358AA1" w14:textId="77777777" w:rsidR="00022E6D" w:rsidRPr="00022E6D" w:rsidRDefault="00022E6D" w:rsidP="00022E6D">
      <w:pPr>
        <w:pStyle w:val="Puce1"/>
      </w:pPr>
      <w:r>
        <w:lastRenderedPageBreak/>
        <w:t>Compteur production,</w:t>
      </w:r>
    </w:p>
    <w:p w14:paraId="401412E3" w14:textId="77777777" w:rsidR="00022E6D" w:rsidRPr="00022E6D" w:rsidRDefault="00022E6D" w:rsidP="00022E6D">
      <w:pPr>
        <w:pStyle w:val="Puce1"/>
      </w:pPr>
      <w:r>
        <w:t>…</w:t>
      </w:r>
    </w:p>
    <w:p w14:paraId="5D25647B" w14:textId="77777777" w:rsidR="00022E6D" w:rsidRPr="00022E6D" w:rsidRDefault="00022E6D" w:rsidP="00B11FE2">
      <w:pPr>
        <w:pStyle w:val="Titre4"/>
      </w:pPr>
      <w:bookmarkStart w:id="2030" w:name="_Toc386013911"/>
      <w:bookmarkStart w:id="2031" w:name="_Toc389464245"/>
      <w:r w:rsidRPr="00ED50C8">
        <w:t>Implantation et raccordement</w:t>
      </w:r>
      <w:bookmarkEnd w:id="2030"/>
      <w:bookmarkEnd w:id="2031"/>
    </w:p>
    <w:p w14:paraId="7E8CB09A" w14:textId="77777777" w:rsidR="00022E6D" w:rsidRDefault="00022E6D" w:rsidP="00022E6D">
      <w:r>
        <w:t>L’installation des tableaux HTA respecteront, à minima, les préconisations du fournisseur.</w:t>
      </w:r>
    </w:p>
    <w:p w14:paraId="765FEFB0" w14:textId="77777777" w:rsidR="00022E6D" w:rsidRDefault="00022E6D" w:rsidP="00022E6D">
      <w:r>
        <w:t>Ils sont posés sur caniveaux, avec rehausse maçonnée si nécessaire, de façon à respecter les rayons de courbure de tout câble armé triphasé de section 3 x 240 mm² minimum.</w:t>
      </w:r>
    </w:p>
    <w:p w14:paraId="597B3AEE" w14:textId="77777777" w:rsidR="00022E6D" w:rsidRDefault="00022E6D" w:rsidP="00022E6D">
      <w:r>
        <w:t xml:space="preserve">Les caniveaux seront réalisés de façon à intégrer les extensions futures des tableaux HTA (aux 2 extrémités). </w:t>
      </w:r>
      <w:r w:rsidRPr="00B81564">
        <w:t>Ils seront fermés à l’aide de caillebotis</w:t>
      </w:r>
      <w:r w:rsidRPr="00A43204">
        <w:t>, et mis</w:t>
      </w:r>
      <w:r w:rsidRPr="00B81564">
        <w:t xml:space="preserve"> à la terre </w:t>
      </w:r>
      <w:r w:rsidRPr="00A43204">
        <w:t xml:space="preserve">en fonction de </w:t>
      </w:r>
      <w:r w:rsidRPr="00B81564">
        <w:t>leur nature.</w:t>
      </w:r>
    </w:p>
    <w:p w14:paraId="6790B05F" w14:textId="77777777" w:rsidR="00022E6D" w:rsidRPr="00022E6D" w:rsidRDefault="00022E6D" w:rsidP="00022E6D">
      <w:pPr>
        <w:pStyle w:val="Titre2"/>
      </w:pPr>
      <w:bookmarkStart w:id="2032" w:name="_Toc386013912"/>
      <w:bookmarkStart w:id="2033" w:name="_Toc389464246"/>
      <w:bookmarkStart w:id="2034" w:name="_Toc7412193"/>
      <w:bookmarkStart w:id="2035" w:name="_Toc7841858"/>
      <w:bookmarkStart w:id="2036" w:name="_Toc32826235"/>
      <w:bookmarkStart w:id="2037" w:name="_Toc197748276"/>
      <w:bookmarkStart w:id="2038" w:name="_Toc154132148"/>
      <w:bookmarkStart w:id="2039" w:name="_Toc160530430"/>
      <w:bookmarkStart w:id="2040" w:name="_Toc160530788"/>
      <w:bookmarkStart w:id="2041" w:name="_Toc160634431"/>
      <w:bookmarkStart w:id="2042" w:name="_Toc160693689"/>
      <w:bookmarkStart w:id="2043" w:name="_Toc160694056"/>
      <w:bookmarkStart w:id="2044" w:name="_Toc160694411"/>
      <w:bookmarkStart w:id="2045" w:name="_Toc160694766"/>
      <w:bookmarkStart w:id="2046" w:name="_Toc160695121"/>
      <w:bookmarkStart w:id="2047" w:name="_Toc160695476"/>
      <w:bookmarkStart w:id="2048" w:name="_Toc160695831"/>
      <w:bookmarkStart w:id="2049" w:name="_Toc160696541"/>
      <w:bookmarkStart w:id="2050" w:name="_Toc160696896"/>
      <w:bookmarkStart w:id="2051" w:name="_Toc160697251"/>
      <w:bookmarkStart w:id="2052" w:name="_Toc160697606"/>
      <w:bookmarkStart w:id="2053" w:name="_Toc160697961"/>
      <w:bookmarkStart w:id="2054" w:name="_Toc160698316"/>
      <w:bookmarkStart w:id="2055" w:name="_Toc160698671"/>
      <w:bookmarkStart w:id="2056" w:name="_Toc160700522"/>
      <w:bookmarkStart w:id="2057" w:name="_Toc160700881"/>
      <w:bookmarkStart w:id="2058" w:name="_Toc160719401"/>
      <w:bookmarkStart w:id="2059" w:name="_Toc160720114"/>
      <w:bookmarkStart w:id="2060" w:name="_Toc160720471"/>
      <w:bookmarkStart w:id="2061" w:name="_Toc160720826"/>
      <w:bookmarkStart w:id="2062" w:name="_Toc160721182"/>
      <w:bookmarkStart w:id="2063" w:name="_Toc160721538"/>
      <w:bookmarkStart w:id="2064" w:name="_Toc160721894"/>
      <w:bookmarkStart w:id="2065" w:name="_Toc160722250"/>
      <w:bookmarkStart w:id="2066" w:name="_Toc160722606"/>
      <w:bookmarkStart w:id="2067" w:name="_Toc160722961"/>
      <w:bookmarkStart w:id="2068" w:name="_Toc160723317"/>
      <w:bookmarkStart w:id="2069" w:name="_Toc176270772"/>
      <w:bookmarkStart w:id="2070" w:name="_Toc195716149"/>
      <w:bookmarkStart w:id="2071" w:name="_Toc195716522"/>
      <w:bookmarkStart w:id="2072" w:name="_Toc195717329"/>
      <w:bookmarkStart w:id="2073" w:name="_Toc195717761"/>
      <w:bookmarkStart w:id="2074" w:name="_Toc195717976"/>
      <w:bookmarkStart w:id="2075" w:name="_Toc195718369"/>
      <w:bookmarkStart w:id="2076" w:name="_Toc195718742"/>
      <w:bookmarkStart w:id="2077" w:name="_Toc195719115"/>
      <w:bookmarkStart w:id="2078" w:name="_Toc195719488"/>
      <w:bookmarkStart w:id="2079" w:name="_Toc195719861"/>
      <w:bookmarkStart w:id="2080" w:name="_Toc195720234"/>
      <w:bookmarkStart w:id="2081" w:name="_Toc195720607"/>
      <w:bookmarkStart w:id="2082" w:name="_Toc195720980"/>
      <w:bookmarkStart w:id="2083" w:name="_Toc210899060"/>
      <w:bookmarkStart w:id="2084" w:name="_Toc210914431"/>
      <w:r w:rsidRPr="006B3941">
        <w:t>T</w:t>
      </w:r>
      <w:r w:rsidRPr="00022E6D">
        <w:t>RANSFORMATEURS HTA/BT</w:t>
      </w:r>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p>
    <w:p w14:paraId="34CB2CA4" w14:textId="77777777" w:rsidR="00022E6D" w:rsidRPr="00B81564" w:rsidRDefault="00022E6D" w:rsidP="00022E6D">
      <w:r>
        <w:t>Les transformateurs HTA/BT peuvent, selon description dans la spécification particulière, être de type à huile à remplissage total, ou de type sec.</w:t>
      </w:r>
    </w:p>
    <w:p w14:paraId="717C5A47" w14:textId="77777777" w:rsidR="00022E6D" w:rsidRPr="00022E6D" w:rsidRDefault="00022E6D" w:rsidP="00022E6D">
      <w:pPr>
        <w:pStyle w:val="Titre3"/>
      </w:pPr>
      <w:bookmarkStart w:id="2085" w:name="_Toc176270773"/>
      <w:bookmarkStart w:id="2086" w:name="_Toc195716150"/>
      <w:bookmarkStart w:id="2087" w:name="_Toc195716523"/>
      <w:bookmarkStart w:id="2088" w:name="_Toc195717330"/>
      <w:bookmarkStart w:id="2089" w:name="_Toc195717977"/>
      <w:bookmarkStart w:id="2090" w:name="_Toc195718370"/>
      <w:bookmarkStart w:id="2091" w:name="_Toc195718743"/>
      <w:bookmarkStart w:id="2092" w:name="_Toc195719116"/>
      <w:bookmarkStart w:id="2093" w:name="_Toc195719489"/>
      <w:bookmarkStart w:id="2094" w:name="_Toc195719862"/>
      <w:bookmarkStart w:id="2095" w:name="_Toc195720235"/>
      <w:bookmarkStart w:id="2096" w:name="_Toc195720608"/>
      <w:bookmarkStart w:id="2097" w:name="_Toc195720981"/>
      <w:bookmarkStart w:id="2098" w:name="_Toc210899061"/>
      <w:r>
        <w:t>Dispositions communes</w:t>
      </w:r>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p>
    <w:p w14:paraId="4AA059AB" w14:textId="77777777" w:rsidR="00022E6D" w:rsidRDefault="00022E6D" w:rsidP="00022E6D">
      <w:r>
        <w:t>La puissance nominale d’un transformateur doit être supérieure de 15 %, au moins, à la puissance apparente maximale absorbée par l’installation qu’il doit alimenter augmentée de la puissance du plus gros consommateur de secours, et compte tenu, le cas échéant, des renforcements ultérieurs prévus.</w:t>
      </w:r>
    </w:p>
    <w:p w14:paraId="049CC2FA" w14:textId="77777777" w:rsidR="00022E6D" w:rsidRDefault="00022E6D" w:rsidP="00022E6D">
      <w:r>
        <w:t xml:space="preserve">Si la tension du réseau haute tension est inférieure à 20 kV, le bobinage primaire bitension doit permettre le passage ultérieur à cette tension, par déplacement de barrettes sous le couvercle pour les puissances inférieures à 100 </w:t>
      </w:r>
      <w:proofErr w:type="spellStart"/>
      <w:r>
        <w:t>kVA</w:t>
      </w:r>
      <w:proofErr w:type="spellEnd"/>
      <w:r>
        <w:t xml:space="preserve">, et par commutateur pour les puissances supérieures. La puissance nominale du transformateur est toujours intégralement conservée aux deux tensions primaires. </w:t>
      </w:r>
    </w:p>
    <w:p w14:paraId="0CF099BC" w14:textId="77777777" w:rsidR="00022E6D" w:rsidRDefault="00022E6D" w:rsidP="00022E6D">
      <w:r>
        <w:t>Si des transformateurs sont destinés à fonctionner en parallèle, ils doivent être dimensionnés spécialement pour qu’aucun courant réactif ne soit échangé entre les deux secondaires et que la charge totale soit répartie entre les deux transformateurs, proportionnellement à leurs puissances nominales.</w:t>
      </w:r>
    </w:p>
    <w:p w14:paraId="05467B85" w14:textId="77777777" w:rsidR="00022E6D" w:rsidRDefault="00022E6D" w:rsidP="00022E6D">
      <w:r>
        <w:t>Les transformateurs HTA/BT sont équipés de protection internes assurant</w:t>
      </w:r>
    </w:p>
    <w:p w14:paraId="7BFD55F5" w14:textId="77777777" w:rsidR="00022E6D" w:rsidRPr="00022E6D" w:rsidRDefault="00022E6D" w:rsidP="00022E6D">
      <w:pPr>
        <w:pStyle w:val="Puce1"/>
      </w:pPr>
      <w:r w:rsidRPr="00B81564">
        <w:t>L’alarme sur premier seuil de température,</w:t>
      </w:r>
    </w:p>
    <w:p w14:paraId="40D7A47F" w14:textId="77777777" w:rsidR="00022E6D" w:rsidRPr="00022E6D" w:rsidRDefault="00022E6D" w:rsidP="00022E6D">
      <w:pPr>
        <w:pStyle w:val="Puce1"/>
      </w:pPr>
      <w:r>
        <w:t>Les déclenchements amont et aval sur deuxième seuil de température,</w:t>
      </w:r>
    </w:p>
    <w:p w14:paraId="2BCE65CB" w14:textId="77777777" w:rsidR="00022E6D" w:rsidRPr="00022E6D" w:rsidRDefault="00022E6D" w:rsidP="00022E6D">
      <w:pPr>
        <w:pStyle w:val="Puce1"/>
      </w:pPr>
      <w:r>
        <w:t>Les déclenchements amont et aval sur baisse de niveau et sur dégagement de gaz (transformateur huile uniquement).</w:t>
      </w:r>
    </w:p>
    <w:p w14:paraId="2823E56E" w14:textId="77777777" w:rsidR="00022E6D" w:rsidRDefault="00022E6D" w:rsidP="00022E6D">
      <w:r>
        <w:t>Si le réseau basse tension est en régime de neutre IT, le neutre du transformateur est connecté à un limiteur de tension installé près du transformateur, avec contrôleur permanent d’isolement (CPI) :</w:t>
      </w:r>
    </w:p>
    <w:p w14:paraId="042567C9" w14:textId="77777777" w:rsidR="00022E6D" w:rsidRPr="00022E6D" w:rsidRDefault="00022E6D" w:rsidP="00022E6D">
      <w:pPr>
        <w:pStyle w:val="Puce1"/>
      </w:pPr>
      <w:r>
        <w:t>Alarme au premier défaut,</w:t>
      </w:r>
    </w:p>
    <w:p w14:paraId="2A0B2DB0" w14:textId="77777777" w:rsidR="00022E6D" w:rsidRPr="00022E6D" w:rsidRDefault="00022E6D" w:rsidP="00022E6D">
      <w:pPr>
        <w:pStyle w:val="Puce1"/>
      </w:pPr>
      <w:r>
        <w:t>Déclenchement au deuxième défaut.</w:t>
      </w:r>
    </w:p>
    <w:p w14:paraId="09E47E1A" w14:textId="77777777" w:rsidR="00022E6D" w:rsidRPr="00022E6D" w:rsidRDefault="00022E6D" w:rsidP="00022E6D">
      <w:pPr>
        <w:pStyle w:val="Titre3"/>
      </w:pPr>
      <w:bookmarkStart w:id="2099" w:name="_Toc176270774"/>
      <w:bookmarkStart w:id="2100" w:name="_Toc195716151"/>
      <w:bookmarkStart w:id="2101" w:name="_Toc195716524"/>
      <w:bookmarkStart w:id="2102" w:name="_Toc195717331"/>
      <w:bookmarkStart w:id="2103" w:name="_Toc195717978"/>
      <w:bookmarkStart w:id="2104" w:name="_Toc195718371"/>
      <w:bookmarkStart w:id="2105" w:name="_Toc195718744"/>
      <w:bookmarkStart w:id="2106" w:name="_Toc195719117"/>
      <w:bookmarkStart w:id="2107" w:name="_Toc195719490"/>
      <w:bookmarkStart w:id="2108" w:name="_Toc195719863"/>
      <w:bookmarkStart w:id="2109" w:name="_Toc195720236"/>
      <w:bookmarkStart w:id="2110" w:name="_Toc195720609"/>
      <w:bookmarkStart w:id="2111" w:name="_Toc195720982"/>
      <w:bookmarkStart w:id="2112" w:name="_Toc210899062"/>
      <w:r>
        <w:t>Transformateurs à huile</w:t>
      </w:r>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p>
    <w:p w14:paraId="1DC651A9" w14:textId="77777777" w:rsidR="00022E6D" w:rsidRDefault="00022E6D" w:rsidP="00022E6D">
      <w:r>
        <w:t>Les caractéristiques minimales des transformateurs à huile sont les suivantes :</w:t>
      </w:r>
    </w:p>
    <w:p w14:paraId="5C378C4C" w14:textId="77777777" w:rsidR="00022E6D" w:rsidRPr="00022E6D" w:rsidRDefault="00022E6D" w:rsidP="00022E6D">
      <w:pPr>
        <w:pStyle w:val="Puce1"/>
      </w:pPr>
      <w:r>
        <w:t>Type é</w:t>
      </w:r>
      <w:r w:rsidRPr="00022E6D">
        <w:t>tanche à remplissage total (ERT),</w:t>
      </w:r>
    </w:p>
    <w:p w14:paraId="5A0E1986" w14:textId="77777777" w:rsidR="00022E6D" w:rsidRPr="00022E6D" w:rsidRDefault="00022E6D" w:rsidP="00022E6D">
      <w:pPr>
        <w:pStyle w:val="Puce1"/>
      </w:pPr>
      <w:r>
        <w:t>Diélectrique huile,</w:t>
      </w:r>
    </w:p>
    <w:p w14:paraId="69F60251" w14:textId="77777777" w:rsidR="00022E6D" w:rsidRPr="00022E6D" w:rsidRDefault="00022E6D" w:rsidP="00022E6D">
      <w:pPr>
        <w:pStyle w:val="Puce1"/>
      </w:pPr>
      <w:r>
        <w:t>Refroidissement naturel ONAN,</w:t>
      </w:r>
    </w:p>
    <w:p w14:paraId="1DC3D90F" w14:textId="77777777" w:rsidR="00022E6D" w:rsidRPr="00022E6D" w:rsidRDefault="00022E6D" w:rsidP="00022E6D">
      <w:pPr>
        <w:pStyle w:val="Puce1"/>
      </w:pPr>
      <w:proofErr w:type="spellStart"/>
      <w:r>
        <w:t>Ecodesign</w:t>
      </w:r>
      <w:proofErr w:type="spellEnd"/>
      <w:r>
        <w:t xml:space="preserve"> 2021,</w:t>
      </w:r>
    </w:p>
    <w:p w14:paraId="7D6AE30C" w14:textId="77777777" w:rsidR="00022E6D" w:rsidRPr="00022E6D" w:rsidRDefault="00022E6D" w:rsidP="00022E6D">
      <w:pPr>
        <w:pStyle w:val="Puce1"/>
      </w:pPr>
      <w:r>
        <w:t>Tension primaire : 15 ou 20 kV,</w:t>
      </w:r>
    </w:p>
    <w:p w14:paraId="089531F5" w14:textId="77777777" w:rsidR="00022E6D" w:rsidRPr="00022E6D" w:rsidRDefault="00022E6D" w:rsidP="00022E6D">
      <w:pPr>
        <w:pStyle w:val="Puce1"/>
      </w:pPr>
      <w:r>
        <w:t>Tension secondaire à vide : 0.41 kV,</w:t>
      </w:r>
    </w:p>
    <w:p w14:paraId="5EAA3B60" w14:textId="77777777" w:rsidR="00022E6D" w:rsidRPr="00022E6D" w:rsidRDefault="00022E6D" w:rsidP="00022E6D">
      <w:pPr>
        <w:pStyle w:val="Puce1"/>
      </w:pPr>
      <w:r>
        <w:t>Couplage : Dyn11,</w:t>
      </w:r>
    </w:p>
    <w:p w14:paraId="43B4B4A1" w14:textId="77777777" w:rsidR="00022E6D" w:rsidRPr="00022E6D" w:rsidRDefault="00022E6D" w:rsidP="00022E6D">
      <w:pPr>
        <w:pStyle w:val="Puce1"/>
      </w:pPr>
      <w:r>
        <w:t>Fréquence 50 Hz,</w:t>
      </w:r>
    </w:p>
    <w:p w14:paraId="06826DC4" w14:textId="77777777" w:rsidR="00022E6D" w:rsidRPr="00022E6D" w:rsidRDefault="00022E6D" w:rsidP="00022E6D">
      <w:pPr>
        <w:pStyle w:val="Puce1"/>
      </w:pPr>
      <w:r>
        <w:t>Prises de réglages hors tension +/- 2.5 %, +/- 5%,</w:t>
      </w:r>
    </w:p>
    <w:p w14:paraId="54B9B38C" w14:textId="77777777" w:rsidR="00022E6D" w:rsidRPr="00022E6D" w:rsidRDefault="00022E6D" w:rsidP="00022E6D">
      <w:pPr>
        <w:pStyle w:val="Puce1"/>
      </w:pPr>
      <w:r>
        <w:lastRenderedPageBreak/>
        <w:t>Installation intérieure ou extérieure (selon spécification particulière),</w:t>
      </w:r>
    </w:p>
    <w:p w14:paraId="7329D64D" w14:textId="77777777" w:rsidR="00022E6D" w:rsidRPr="00022E6D" w:rsidRDefault="00022E6D" w:rsidP="00022E6D">
      <w:pPr>
        <w:pStyle w:val="Puce1"/>
      </w:pPr>
      <w:r>
        <w:t xml:space="preserve">Bornes haute tension </w:t>
      </w:r>
      <w:proofErr w:type="spellStart"/>
      <w:r>
        <w:t>embrochables</w:t>
      </w:r>
      <w:proofErr w:type="spellEnd"/>
      <w:r>
        <w:t>, avec système de verrouillage par serrure,</w:t>
      </w:r>
    </w:p>
    <w:p w14:paraId="270F3D03" w14:textId="77777777" w:rsidR="00022E6D" w:rsidRPr="00022E6D" w:rsidRDefault="00022E6D" w:rsidP="00022E6D">
      <w:pPr>
        <w:pStyle w:val="Puce1"/>
      </w:pPr>
      <w:r>
        <w:t>Traversées passe barres BT,</w:t>
      </w:r>
    </w:p>
    <w:p w14:paraId="0EA46B71" w14:textId="77777777" w:rsidR="00022E6D" w:rsidRPr="00022E6D" w:rsidRDefault="00022E6D" w:rsidP="00022E6D">
      <w:pPr>
        <w:pStyle w:val="Puce1"/>
      </w:pPr>
      <w:r>
        <w:t xml:space="preserve">Relais de protection DGPT2 </w:t>
      </w:r>
      <w:r w:rsidRPr="00022E6D">
        <w:t>(Détection de Gaz Pression et Températures) ou DMCR (Dispositif de Mesure et Contrôle de Régime),</w:t>
      </w:r>
    </w:p>
    <w:p w14:paraId="54BA8F3D" w14:textId="77777777" w:rsidR="00022E6D" w:rsidRPr="00022E6D" w:rsidRDefault="00022E6D" w:rsidP="00022E6D">
      <w:pPr>
        <w:pStyle w:val="Puce1"/>
      </w:pPr>
      <w:r>
        <w:t>Galets de roulements orientables, avec dispositif de blocage,</w:t>
      </w:r>
    </w:p>
    <w:p w14:paraId="1415F20D" w14:textId="77777777" w:rsidR="00022E6D" w:rsidRPr="00022E6D" w:rsidRDefault="00022E6D" w:rsidP="00022E6D">
      <w:pPr>
        <w:pStyle w:val="Puce1"/>
      </w:pPr>
      <w:r w:rsidRPr="00EA7EB8">
        <w:t>2 emplacements de mise à la terre,</w:t>
      </w:r>
    </w:p>
    <w:p w14:paraId="28F39CDD" w14:textId="77777777" w:rsidR="00022E6D" w:rsidRPr="00022E6D" w:rsidRDefault="00022E6D" w:rsidP="00022E6D">
      <w:pPr>
        <w:pStyle w:val="Puce1"/>
      </w:pPr>
      <w:r>
        <w:t>Anneaux de levage et de tirage,</w:t>
      </w:r>
    </w:p>
    <w:p w14:paraId="24D59058" w14:textId="77777777" w:rsidR="00022E6D" w:rsidRPr="00022E6D" w:rsidRDefault="00022E6D" w:rsidP="00022E6D">
      <w:pPr>
        <w:pStyle w:val="Puce1"/>
      </w:pPr>
      <w:r>
        <w:t xml:space="preserve">Orifice de remplissage et dispositif de vidange, </w:t>
      </w:r>
    </w:p>
    <w:p w14:paraId="300F5371" w14:textId="77777777" w:rsidR="00022E6D" w:rsidRPr="00022E6D" w:rsidRDefault="00022E6D" w:rsidP="00022E6D">
      <w:pPr>
        <w:pStyle w:val="Puce1"/>
      </w:pPr>
      <w:r>
        <w:t>Plaque signalétique et plaque client,</w:t>
      </w:r>
    </w:p>
    <w:p w14:paraId="5700D6DD" w14:textId="77777777" w:rsidR="00022E6D" w:rsidRDefault="00022E6D" w:rsidP="00022E6D">
      <w:r>
        <w:t>Les transformateurs seront posées sur un bac de rétention anti feu de caractéristiques principales suivantes :</w:t>
      </w:r>
    </w:p>
    <w:p w14:paraId="563FBAB2" w14:textId="77777777" w:rsidR="00022E6D" w:rsidRPr="00022E6D" w:rsidRDefault="00022E6D" w:rsidP="00022E6D">
      <w:pPr>
        <w:pStyle w:val="Puce1"/>
      </w:pPr>
      <w:r>
        <w:t>Conforme NFC 13-200,</w:t>
      </w:r>
    </w:p>
    <w:p w14:paraId="65EA1368" w14:textId="77777777" w:rsidR="00022E6D" w:rsidRPr="00022E6D" w:rsidRDefault="00022E6D" w:rsidP="00022E6D">
      <w:pPr>
        <w:pStyle w:val="Puce1"/>
      </w:pPr>
      <w:r>
        <w:t xml:space="preserve">Fabrication en acier galvanisé à chaud, de 3 </w:t>
      </w:r>
      <w:r w:rsidRPr="00022E6D">
        <w:t>mm d’épaisseur minimum,</w:t>
      </w:r>
    </w:p>
    <w:p w14:paraId="5FF76754" w14:textId="77777777" w:rsidR="00022E6D" w:rsidRPr="00022E6D" w:rsidRDefault="00022E6D" w:rsidP="00022E6D">
      <w:pPr>
        <w:pStyle w:val="Puce1"/>
      </w:pPr>
      <w:r>
        <w:t>Autoporteur, p</w:t>
      </w:r>
      <w:r w:rsidRPr="00022E6D">
        <w:t>outre de supportage fixes ou réglable,</w:t>
      </w:r>
    </w:p>
    <w:p w14:paraId="3143E698" w14:textId="77777777" w:rsidR="00022E6D" w:rsidRPr="00022E6D" w:rsidRDefault="00022E6D" w:rsidP="00022E6D">
      <w:pPr>
        <w:pStyle w:val="Puce1"/>
      </w:pPr>
      <w:r>
        <w:t>Rétention de la totalité du diélectrique,</w:t>
      </w:r>
    </w:p>
    <w:p w14:paraId="14F23056" w14:textId="77777777" w:rsidR="00022E6D" w:rsidRPr="00022E6D" w:rsidRDefault="00022E6D" w:rsidP="00022E6D">
      <w:pPr>
        <w:pStyle w:val="Puce1"/>
      </w:pPr>
      <w:r>
        <w:t>Extinction via système de chicanes ou autres,</w:t>
      </w:r>
    </w:p>
    <w:p w14:paraId="2A3501ED" w14:textId="77777777" w:rsidR="00022E6D" w:rsidRPr="00022E6D" w:rsidRDefault="00022E6D" w:rsidP="00022E6D">
      <w:pPr>
        <w:pStyle w:val="Puce1"/>
      </w:pPr>
      <w:r>
        <w:t>Rails de support du transformateur,</w:t>
      </w:r>
    </w:p>
    <w:p w14:paraId="4E979ACB" w14:textId="77777777" w:rsidR="00022E6D" w:rsidRPr="00022E6D" w:rsidRDefault="00022E6D" w:rsidP="00022E6D">
      <w:pPr>
        <w:pStyle w:val="Puce1"/>
      </w:pPr>
      <w:r>
        <w:t>Emplacement pour poses des roues du transformateur sous le bac,</w:t>
      </w:r>
    </w:p>
    <w:p w14:paraId="291A3258" w14:textId="77777777" w:rsidR="00022E6D" w:rsidRPr="00022E6D" w:rsidRDefault="00022E6D" w:rsidP="00022E6D">
      <w:pPr>
        <w:pStyle w:val="Puce1"/>
      </w:pPr>
      <w:r>
        <w:t>Anneaux de levage, vannes de vidanges,</w:t>
      </w:r>
    </w:p>
    <w:p w14:paraId="6D0A1037" w14:textId="77777777" w:rsidR="00022E6D" w:rsidRPr="00022E6D" w:rsidRDefault="00022E6D" w:rsidP="00022E6D">
      <w:pPr>
        <w:pStyle w:val="Puce1"/>
      </w:pPr>
      <w:r>
        <w:t>Si installation extérieure : système de filtration pour séparation des eaux pluviales et hydrocarbures,</w:t>
      </w:r>
    </w:p>
    <w:p w14:paraId="361CFB4D" w14:textId="77777777" w:rsidR="00022E6D" w:rsidRPr="00022E6D" w:rsidRDefault="00022E6D" w:rsidP="00022E6D">
      <w:pPr>
        <w:pStyle w:val="Puce1"/>
      </w:pPr>
      <w:proofErr w:type="spellStart"/>
      <w:r>
        <w:t>Etc</w:t>
      </w:r>
      <w:proofErr w:type="spellEnd"/>
      <w:r>
        <w:t xml:space="preserve"> …</w:t>
      </w:r>
    </w:p>
    <w:p w14:paraId="10E1936A" w14:textId="77777777" w:rsidR="00022E6D" w:rsidRPr="00022E6D" w:rsidRDefault="00022E6D" w:rsidP="00022E6D">
      <w:pPr>
        <w:pStyle w:val="Titre3"/>
      </w:pPr>
      <w:bookmarkStart w:id="2113" w:name="_Toc176270775"/>
      <w:bookmarkStart w:id="2114" w:name="_Toc195716152"/>
      <w:bookmarkStart w:id="2115" w:name="_Toc195716525"/>
      <w:bookmarkStart w:id="2116" w:name="_Toc195717332"/>
      <w:bookmarkStart w:id="2117" w:name="_Toc195717979"/>
      <w:bookmarkStart w:id="2118" w:name="_Toc195718372"/>
      <w:bookmarkStart w:id="2119" w:name="_Toc195718745"/>
      <w:bookmarkStart w:id="2120" w:name="_Toc195719118"/>
      <w:bookmarkStart w:id="2121" w:name="_Toc195719491"/>
      <w:bookmarkStart w:id="2122" w:name="_Toc195719864"/>
      <w:bookmarkStart w:id="2123" w:name="_Toc195720237"/>
      <w:bookmarkStart w:id="2124" w:name="_Toc195720610"/>
      <w:bookmarkStart w:id="2125" w:name="_Toc195720983"/>
      <w:bookmarkStart w:id="2126" w:name="_Toc210899063"/>
      <w:r>
        <w:t>Transformateurs secs</w:t>
      </w:r>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p>
    <w:p w14:paraId="38E10633" w14:textId="77777777" w:rsidR="00022E6D" w:rsidRDefault="00022E6D" w:rsidP="00022E6D">
      <w:r>
        <w:t>Les caractéristiques minimales des transformateurs secs sont les suivantes :</w:t>
      </w:r>
    </w:p>
    <w:p w14:paraId="2BB7B150" w14:textId="77777777" w:rsidR="00022E6D" w:rsidRPr="00022E6D" w:rsidRDefault="00022E6D" w:rsidP="00022E6D">
      <w:pPr>
        <w:pStyle w:val="Puce1"/>
      </w:pPr>
      <w:r>
        <w:t>Type sec enrobé,</w:t>
      </w:r>
    </w:p>
    <w:p w14:paraId="411A1B49" w14:textId="77777777" w:rsidR="00022E6D" w:rsidRPr="00022E6D" w:rsidRDefault="00022E6D" w:rsidP="00022E6D">
      <w:pPr>
        <w:pStyle w:val="Puce1"/>
      </w:pPr>
      <w:r>
        <w:t>Refroidissement air naturel (AN),</w:t>
      </w:r>
    </w:p>
    <w:p w14:paraId="21959577" w14:textId="77777777" w:rsidR="00022E6D" w:rsidRPr="00022E6D" w:rsidRDefault="00022E6D" w:rsidP="00022E6D">
      <w:pPr>
        <w:pStyle w:val="Puce1"/>
      </w:pPr>
      <w:r>
        <w:t>IP 31,</w:t>
      </w:r>
    </w:p>
    <w:p w14:paraId="0293B6D3" w14:textId="77777777" w:rsidR="00022E6D" w:rsidRPr="00022E6D" w:rsidRDefault="00022E6D" w:rsidP="00022E6D">
      <w:pPr>
        <w:pStyle w:val="Puce1"/>
      </w:pPr>
      <w:r>
        <w:t>Classe F,</w:t>
      </w:r>
    </w:p>
    <w:p w14:paraId="77D95FCA" w14:textId="77777777" w:rsidR="00022E6D" w:rsidRPr="00022E6D" w:rsidRDefault="00022E6D" w:rsidP="00022E6D">
      <w:pPr>
        <w:pStyle w:val="Puce1"/>
      </w:pPr>
      <w:proofErr w:type="spellStart"/>
      <w:r>
        <w:t>Ecodesign</w:t>
      </w:r>
      <w:proofErr w:type="spellEnd"/>
      <w:r>
        <w:t xml:space="preserve"> 2021,</w:t>
      </w:r>
    </w:p>
    <w:p w14:paraId="693CCFDA" w14:textId="77777777" w:rsidR="00022E6D" w:rsidRPr="00022E6D" w:rsidRDefault="00022E6D" w:rsidP="00022E6D">
      <w:pPr>
        <w:pStyle w:val="Puce1"/>
      </w:pPr>
      <w:r>
        <w:t>Classe C2/ E2/ F1,</w:t>
      </w:r>
    </w:p>
    <w:p w14:paraId="5CFEDEB2" w14:textId="77777777" w:rsidR="00022E6D" w:rsidRPr="00022E6D" w:rsidRDefault="00022E6D" w:rsidP="00022E6D">
      <w:pPr>
        <w:pStyle w:val="Puce1"/>
      </w:pPr>
      <w:r>
        <w:t>Tension primaire : 15 ou 20 kV,</w:t>
      </w:r>
    </w:p>
    <w:p w14:paraId="38B24036" w14:textId="77777777" w:rsidR="00022E6D" w:rsidRPr="00022E6D" w:rsidRDefault="00022E6D" w:rsidP="00022E6D">
      <w:pPr>
        <w:pStyle w:val="Puce1"/>
      </w:pPr>
      <w:r>
        <w:t>Tension secondaire à vide : 0.41 kV,</w:t>
      </w:r>
    </w:p>
    <w:p w14:paraId="29562086" w14:textId="77777777" w:rsidR="00022E6D" w:rsidRPr="00022E6D" w:rsidRDefault="00022E6D" w:rsidP="00022E6D">
      <w:pPr>
        <w:pStyle w:val="Puce1"/>
      </w:pPr>
      <w:r>
        <w:t>Couplage : Dyn11,</w:t>
      </w:r>
    </w:p>
    <w:p w14:paraId="682A8467" w14:textId="77777777" w:rsidR="00022E6D" w:rsidRPr="00022E6D" w:rsidRDefault="00022E6D" w:rsidP="00022E6D">
      <w:pPr>
        <w:pStyle w:val="Puce1"/>
      </w:pPr>
      <w:r>
        <w:t>Fréquence 50 Hz,</w:t>
      </w:r>
    </w:p>
    <w:p w14:paraId="42264773" w14:textId="77777777" w:rsidR="00022E6D" w:rsidRPr="00022E6D" w:rsidRDefault="00022E6D" w:rsidP="00022E6D">
      <w:pPr>
        <w:pStyle w:val="Puce1"/>
      </w:pPr>
      <w:r>
        <w:t>Prises de réglages hors tension +/- 2.5 %, +/- 5%,</w:t>
      </w:r>
    </w:p>
    <w:p w14:paraId="518FCD0F" w14:textId="77777777" w:rsidR="00022E6D" w:rsidRPr="00022E6D" w:rsidRDefault="00022E6D" w:rsidP="00022E6D">
      <w:pPr>
        <w:pStyle w:val="Puce1"/>
      </w:pPr>
      <w:r>
        <w:t>Installation intérieure,</w:t>
      </w:r>
    </w:p>
    <w:p w14:paraId="14BAA0D4" w14:textId="77777777" w:rsidR="00022E6D" w:rsidRPr="00022E6D" w:rsidRDefault="00022E6D" w:rsidP="00022E6D">
      <w:pPr>
        <w:pStyle w:val="Puce1"/>
      </w:pPr>
      <w:r>
        <w:t>Raccordements HTA et BT extérieurs,</w:t>
      </w:r>
    </w:p>
    <w:p w14:paraId="56B89977" w14:textId="77777777" w:rsidR="00022E6D" w:rsidRPr="00022E6D" w:rsidRDefault="00022E6D" w:rsidP="00022E6D">
      <w:pPr>
        <w:pStyle w:val="Puce1"/>
      </w:pPr>
      <w:r>
        <w:t xml:space="preserve">Bornes haute tension </w:t>
      </w:r>
      <w:proofErr w:type="spellStart"/>
      <w:r>
        <w:t>embrochables</w:t>
      </w:r>
      <w:proofErr w:type="spellEnd"/>
      <w:r>
        <w:t>, avec système de verrouillage par serrure,</w:t>
      </w:r>
    </w:p>
    <w:p w14:paraId="02E449C5" w14:textId="77777777" w:rsidR="00022E6D" w:rsidRPr="00022E6D" w:rsidRDefault="00022E6D" w:rsidP="00022E6D">
      <w:pPr>
        <w:pStyle w:val="Puce1"/>
      </w:pPr>
      <w:r>
        <w:t>Traversées passe barres BT,</w:t>
      </w:r>
    </w:p>
    <w:p w14:paraId="0AEEAE63" w14:textId="77777777" w:rsidR="00022E6D" w:rsidRPr="00022E6D" w:rsidRDefault="00022E6D" w:rsidP="00022E6D">
      <w:pPr>
        <w:pStyle w:val="Puce1"/>
      </w:pPr>
      <w:r>
        <w:t>Sondes PTC, inclus relais associé (alarme, déclenchement),</w:t>
      </w:r>
    </w:p>
    <w:p w14:paraId="01A4B8B4" w14:textId="77777777" w:rsidR="00022E6D" w:rsidRPr="00022E6D" w:rsidRDefault="00022E6D" w:rsidP="00022E6D">
      <w:pPr>
        <w:pStyle w:val="Puce1"/>
      </w:pPr>
      <w:r>
        <w:t xml:space="preserve">Galets de roulements, avec </w:t>
      </w:r>
      <w:r w:rsidRPr="00022E6D">
        <w:t>dispositif de blocage,</w:t>
      </w:r>
    </w:p>
    <w:p w14:paraId="274E865B" w14:textId="77777777" w:rsidR="00022E6D" w:rsidRPr="00022E6D" w:rsidRDefault="00022E6D" w:rsidP="00022E6D">
      <w:pPr>
        <w:pStyle w:val="Puce1"/>
      </w:pPr>
      <w:r w:rsidRPr="00EA7EB8">
        <w:t>2 emplacements de mise à la terre,</w:t>
      </w:r>
    </w:p>
    <w:p w14:paraId="0A852BC1" w14:textId="77777777" w:rsidR="00022E6D" w:rsidRPr="00022E6D" w:rsidRDefault="00022E6D" w:rsidP="00022E6D">
      <w:pPr>
        <w:pStyle w:val="Puce1"/>
      </w:pPr>
      <w:r>
        <w:t>Anneaux de levage et de tirage,</w:t>
      </w:r>
    </w:p>
    <w:p w14:paraId="31EC4944" w14:textId="77777777" w:rsidR="00022E6D" w:rsidRPr="00022E6D" w:rsidRDefault="00022E6D" w:rsidP="00022E6D">
      <w:pPr>
        <w:pStyle w:val="Puce1"/>
      </w:pPr>
      <w:r>
        <w:lastRenderedPageBreak/>
        <w:t>Plaque signalétique et plaque client,</w:t>
      </w:r>
    </w:p>
    <w:p w14:paraId="50C39619" w14:textId="77777777" w:rsidR="00022E6D" w:rsidRPr="00022E6D" w:rsidRDefault="00022E6D" w:rsidP="00022E6D">
      <w:pPr>
        <w:pStyle w:val="Titre3"/>
      </w:pPr>
      <w:bookmarkStart w:id="2127" w:name="_Toc176270776"/>
      <w:bookmarkStart w:id="2128" w:name="_Toc195716153"/>
      <w:bookmarkStart w:id="2129" w:name="_Toc195716526"/>
      <w:bookmarkStart w:id="2130" w:name="_Toc195717333"/>
      <w:bookmarkStart w:id="2131" w:name="_Toc195717980"/>
      <w:bookmarkStart w:id="2132" w:name="_Toc195718373"/>
      <w:bookmarkStart w:id="2133" w:name="_Toc195718746"/>
      <w:bookmarkStart w:id="2134" w:name="_Toc195719119"/>
      <w:bookmarkStart w:id="2135" w:name="_Toc195719492"/>
      <w:bookmarkStart w:id="2136" w:name="_Toc195719865"/>
      <w:bookmarkStart w:id="2137" w:name="_Toc195720238"/>
      <w:bookmarkStart w:id="2138" w:name="_Toc195720611"/>
      <w:bookmarkStart w:id="2139" w:name="_Toc195720984"/>
      <w:bookmarkStart w:id="2140" w:name="_Toc210899064"/>
      <w:r>
        <w:t>Conditions d’installations</w:t>
      </w:r>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p>
    <w:p w14:paraId="7A621DD9" w14:textId="77777777" w:rsidR="00022E6D" w:rsidRDefault="00022E6D" w:rsidP="00022E6D">
      <w:r w:rsidRPr="00777BC8">
        <w:t>Sauf contre-indication en spécification particulière, les transformateurs sont installés dans des loges spécifiques</w:t>
      </w:r>
      <w:r>
        <w:t xml:space="preserve"> individuelles dont l’élévation de température mesurée à 1 m du sol en tout point du local ne dépasse pas de 10 °C la température extérieure.</w:t>
      </w:r>
    </w:p>
    <w:p w14:paraId="21201169" w14:textId="77777777" w:rsidR="00022E6D" w:rsidRDefault="00022E6D" w:rsidP="00022E6D">
      <w:r>
        <w:t>Chaque local transformateur disposera de son propre système de ventilation.</w:t>
      </w:r>
    </w:p>
    <w:p w14:paraId="66489B1F" w14:textId="77777777" w:rsidR="00022E6D" w:rsidRDefault="00022E6D" w:rsidP="00022E6D">
      <w:r>
        <w:t>L’Entrepreneur fournira une note de calcul de dimensionnement afin de confirmer le mode de ventilation, :</w:t>
      </w:r>
    </w:p>
    <w:p w14:paraId="0A73D406" w14:textId="77777777" w:rsidR="00022E6D" w:rsidRPr="00022E6D" w:rsidRDefault="00022E6D" w:rsidP="00022E6D">
      <w:pPr>
        <w:pStyle w:val="Puce1"/>
      </w:pPr>
      <w:r>
        <w:t>Ventilation naturelle, via grille d’air neuf et grille d’air vicié,</w:t>
      </w:r>
    </w:p>
    <w:p w14:paraId="1899A2E7" w14:textId="77777777" w:rsidR="00022E6D" w:rsidRPr="00022E6D" w:rsidRDefault="00022E6D" w:rsidP="00022E6D">
      <w:pPr>
        <w:pStyle w:val="Puce1"/>
      </w:pPr>
      <w:r>
        <w:t>V</w:t>
      </w:r>
      <w:r w:rsidRPr="00022E6D">
        <w:t>entilation forcée, avec principalement :</w:t>
      </w:r>
    </w:p>
    <w:p w14:paraId="590B3EA6" w14:textId="77777777" w:rsidR="00022E6D" w:rsidRPr="00022E6D" w:rsidRDefault="00022E6D" w:rsidP="00E83E65">
      <w:pPr>
        <w:pStyle w:val="Puce20"/>
      </w:pPr>
      <w:r>
        <w:t>Extracteur en façade ou en toiture, inclus Coffret de Sectionnement Local,</w:t>
      </w:r>
    </w:p>
    <w:p w14:paraId="1F6F5221" w14:textId="77777777" w:rsidR="00022E6D" w:rsidRPr="00022E6D" w:rsidRDefault="00022E6D" w:rsidP="00E83E65">
      <w:pPr>
        <w:pStyle w:val="Puce20"/>
      </w:pPr>
      <w:r>
        <w:t>Grilles d’air neuf et d’air vicié,</w:t>
      </w:r>
    </w:p>
    <w:p w14:paraId="0CAE7E14" w14:textId="77777777" w:rsidR="00022E6D" w:rsidRPr="00022E6D" w:rsidRDefault="00022E6D" w:rsidP="00E83E65">
      <w:pPr>
        <w:pStyle w:val="Puce20"/>
      </w:pPr>
      <w:r>
        <w:t>Thermostat de pilotage et d’alarme,</w:t>
      </w:r>
    </w:p>
    <w:p w14:paraId="1D2780B0" w14:textId="77777777" w:rsidR="00022E6D" w:rsidRPr="00022E6D" w:rsidRDefault="00022E6D" w:rsidP="00E83E65">
      <w:pPr>
        <w:pStyle w:val="Puce20"/>
      </w:pPr>
      <w:r>
        <w:t>Reports en contrôle commande : marche, défaut, alarme température, etc.</w:t>
      </w:r>
    </w:p>
    <w:p w14:paraId="0F8094FD" w14:textId="77777777" w:rsidR="00022E6D" w:rsidRPr="00022E6D" w:rsidRDefault="00022E6D" w:rsidP="00022E6D">
      <w:pPr>
        <w:pStyle w:val="Titre2"/>
      </w:pPr>
      <w:bookmarkStart w:id="2141" w:name="_Toc386013913"/>
      <w:bookmarkStart w:id="2142" w:name="_Toc389464247"/>
      <w:bookmarkStart w:id="2143" w:name="_Toc7412194"/>
      <w:bookmarkStart w:id="2144" w:name="_Toc7841859"/>
      <w:bookmarkStart w:id="2145" w:name="_Toc32826236"/>
      <w:bookmarkStart w:id="2146" w:name="_Toc197748277"/>
      <w:bookmarkStart w:id="2147" w:name="_Toc154132149"/>
      <w:bookmarkStart w:id="2148" w:name="_Toc160530431"/>
      <w:bookmarkStart w:id="2149" w:name="_Toc160530789"/>
      <w:bookmarkStart w:id="2150" w:name="_Toc160634432"/>
      <w:bookmarkStart w:id="2151" w:name="_Toc160693690"/>
      <w:bookmarkStart w:id="2152" w:name="_Toc160694057"/>
      <w:bookmarkStart w:id="2153" w:name="_Toc160694412"/>
      <w:bookmarkStart w:id="2154" w:name="_Toc160694767"/>
      <w:bookmarkStart w:id="2155" w:name="_Toc160695122"/>
      <w:bookmarkStart w:id="2156" w:name="_Toc160695477"/>
      <w:bookmarkStart w:id="2157" w:name="_Toc160695832"/>
      <w:bookmarkStart w:id="2158" w:name="_Toc160696542"/>
      <w:bookmarkStart w:id="2159" w:name="_Toc160696897"/>
      <w:bookmarkStart w:id="2160" w:name="_Toc160697252"/>
      <w:bookmarkStart w:id="2161" w:name="_Toc160697607"/>
      <w:bookmarkStart w:id="2162" w:name="_Toc160697962"/>
      <w:bookmarkStart w:id="2163" w:name="_Toc160698317"/>
      <w:bookmarkStart w:id="2164" w:name="_Toc160698672"/>
      <w:bookmarkStart w:id="2165" w:name="_Toc160700523"/>
      <w:bookmarkStart w:id="2166" w:name="_Toc160700882"/>
      <w:bookmarkStart w:id="2167" w:name="_Toc160719402"/>
      <w:bookmarkStart w:id="2168" w:name="_Toc160720115"/>
      <w:bookmarkStart w:id="2169" w:name="_Toc160720472"/>
      <w:bookmarkStart w:id="2170" w:name="_Toc160720827"/>
      <w:bookmarkStart w:id="2171" w:name="_Toc160721183"/>
      <w:bookmarkStart w:id="2172" w:name="_Toc160721539"/>
      <w:bookmarkStart w:id="2173" w:name="_Toc160721895"/>
      <w:bookmarkStart w:id="2174" w:name="_Toc160722251"/>
      <w:bookmarkStart w:id="2175" w:name="_Toc160722607"/>
      <w:bookmarkStart w:id="2176" w:name="_Toc160722962"/>
      <w:bookmarkStart w:id="2177" w:name="_Toc160723318"/>
      <w:bookmarkStart w:id="2178" w:name="_Toc176270777"/>
      <w:bookmarkStart w:id="2179" w:name="_Toc195716154"/>
      <w:bookmarkStart w:id="2180" w:name="_Toc195716527"/>
      <w:bookmarkStart w:id="2181" w:name="_Toc195717334"/>
      <w:bookmarkStart w:id="2182" w:name="_Toc195717762"/>
      <w:bookmarkStart w:id="2183" w:name="_Toc195717981"/>
      <w:bookmarkStart w:id="2184" w:name="_Toc195718374"/>
      <w:bookmarkStart w:id="2185" w:name="_Toc195718747"/>
      <w:bookmarkStart w:id="2186" w:name="_Toc195719120"/>
      <w:bookmarkStart w:id="2187" w:name="_Toc195719493"/>
      <w:bookmarkStart w:id="2188" w:name="_Toc195719866"/>
      <w:bookmarkStart w:id="2189" w:name="_Toc195720239"/>
      <w:bookmarkStart w:id="2190" w:name="_Toc195720612"/>
      <w:bookmarkStart w:id="2191" w:name="_Toc195720985"/>
      <w:bookmarkStart w:id="2192" w:name="_Toc210899065"/>
      <w:bookmarkStart w:id="2193" w:name="_Toc210914432"/>
      <w:r>
        <w:t>TRANSFORMATEURS</w:t>
      </w:r>
      <w:r w:rsidRPr="00022E6D">
        <w:t xml:space="preserve"> HTA/HTA</w:t>
      </w:r>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p>
    <w:p w14:paraId="52E07877" w14:textId="77777777" w:rsidR="00022E6D" w:rsidRDefault="00022E6D" w:rsidP="00022E6D">
      <w:r>
        <w:t>Ces transformateurs sont utilisés :</w:t>
      </w:r>
    </w:p>
    <w:p w14:paraId="087A3CCF" w14:textId="77777777" w:rsidR="00022E6D" w:rsidRPr="00022E6D" w:rsidRDefault="00022E6D" w:rsidP="00022E6D">
      <w:pPr>
        <w:pStyle w:val="Puce1"/>
      </w:pPr>
      <w:r>
        <w:t>Pour abaisser la tension de livraison du distributeur d’énergie à la tension d’utilisation des moteurs HTA (ex 20 kV/5.5 kV en charge),</w:t>
      </w:r>
    </w:p>
    <w:p w14:paraId="547B80ED" w14:textId="77777777" w:rsidR="00022E6D" w:rsidRPr="00022E6D" w:rsidRDefault="00022E6D" w:rsidP="00022E6D">
      <w:pPr>
        <w:pStyle w:val="Puce1"/>
      </w:pPr>
      <w:r>
        <w:t xml:space="preserve">Pour élever la tension de sortie d’un alternateur de production </w:t>
      </w:r>
      <w:proofErr w:type="gramStart"/>
      <w:r>
        <w:t>( ex</w:t>
      </w:r>
      <w:proofErr w:type="gramEnd"/>
      <w:r>
        <w:t> : 5.5 kV/ 20 kV en charge),</w:t>
      </w:r>
    </w:p>
    <w:p w14:paraId="210DF8FD" w14:textId="77777777" w:rsidR="00022E6D" w:rsidRPr="00022E6D" w:rsidRDefault="00022E6D" w:rsidP="00022E6D">
      <w:pPr>
        <w:pStyle w:val="Puce1"/>
      </w:pPr>
      <w:r>
        <w:t>Pour d’autres usages spécifiques.</w:t>
      </w:r>
    </w:p>
    <w:p w14:paraId="3015C32D" w14:textId="77777777" w:rsidR="00022E6D" w:rsidRDefault="00022E6D" w:rsidP="00022E6D">
      <w:r>
        <w:t>Suivant leur puissance, ces transformateurs sont, selon spécifications particulières :</w:t>
      </w:r>
    </w:p>
    <w:p w14:paraId="4DED50D7" w14:textId="77777777" w:rsidR="00022E6D" w:rsidRPr="00022E6D" w:rsidRDefault="00022E6D" w:rsidP="00022E6D">
      <w:pPr>
        <w:pStyle w:val="Puce1"/>
      </w:pPr>
      <w:r>
        <w:t>Soit étanche à remplissage total (ERT), avec protection DGPT2 ou DMCR,</w:t>
      </w:r>
    </w:p>
    <w:p w14:paraId="24432A7D" w14:textId="77777777" w:rsidR="00022E6D" w:rsidRPr="00022E6D" w:rsidRDefault="00022E6D" w:rsidP="00022E6D">
      <w:pPr>
        <w:pStyle w:val="Puce1"/>
      </w:pPr>
      <w:r>
        <w:t>Soit respirant avec conservateur, avec relais type BUCHHOLZ et thermostat,</w:t>
      </w:r>
    </w:p>
    <w:p w14:paraId="3FC1C3D8" w14:textId="77777777" w:rsidR="00022E6D" w:rsidRPr="00022E6D" w:rsidRDefault="00022E6D" w:rsidP="00022E6D">
      <w:pPr>
        <w:pStyle w:val="Puce1"/>
      </w:pPr>
      <w:r>
        <w:t xml:space="preserve">Soit de type sec enrobé avec sondes de </w:t>
      </w:r>
      <w:r w:rsidRPr="00022E6D">
        <w:t>températures.</w:t>
      </w:r>
    </w:p>
    <w:p w14:paraId="0783056C" w14:textId="77777777" w:rsidR="00022E6D" w:rsidRDefault="00022E6D" w:rsidP="00022E6D">
      <w:r>
        <w:t>Les caractéristiques minimales des transformateurs sont les suivantes :</w:t>
      </w:r>
    </w:p>
    <w:p w14:paraId="4873AC71" w14:textId="77777777" w:rsidR="00022E6D" w:rsidRPr="00022E6D" w:rsidRDefault="00022E6D" w:rsidP="00022E6D">
      <w:pPr>
        <w:pStyle w:val="Puce1"/>
      </w:pPr>
      <w:r>
        <w:t>Diélectrique : huile (si ERT ou respirant),</w:t>
      </w:r>
    </w:p>
    <w:p w14:paraId="18AB4B56" w14:textId="77777777" w:rsidR="00022E6D" w:rsidRPr="00022E6D" w:rsidRDefault="00022E6D" w:rsidP="00022E6D">
      <w:pPr>
        <w:pStyle w:val="Puce1"/>
      </w:pPr>
      <w:r>
        <w:t>Puissance : selon spécification particulière, ou à déterminer par l’Entrepreneur avec réserve de puissance de 15 %,</w:t>
      </w:r>
    </w:p>
    <w:p w14:paraId="7E75E560" w14:textId="77777777" w:rsidR="00022E6D" w:rsidRPr="00022E6D" w:rsidRDefault="00022E6D" w:rsidP="00022E6D">
      <w:pPr>
        <w:pStyle w:val="Puce1"/>
      </w:pPr>
      <w:r>
        <w:t xml:space="preserve">Couplage : Dyn11 (abaisseur), </w:t>
      </w:r>
      <w:proofErr w:type="spellStart"/>
      <w:r>
        <w:t>Ynd</w:t>
      </w:r>
      <w:proofErr w:type="spellEnd"/>
      <w:r>
        <w:t xml:space="preserve"> 11 (élévateur),</w:t>
      </w:r>
    </w:p>
    <w:p w14:paraId="0BED8A7D" w14:textId="77777777" w:rsidR="00022E6D" w:rsidRPr="00022E6D" w:rsidRDefault="00022E6D" w:rsidP="00022E6D">
      <w:pPr>
        <w:pStyle w:val="Puce1"/>
      </w:pPr>
      <w:r>
        <w:t>Refroidissement : ONAN ou air (AN),</w:t>
      </w:r>
    </w:p>
    <w:p w14:paraId="32E6A591" w14:textId="77777777" w:rsidR="00022E6D" w:rsidRPr="00022E6D" w:rsidRDefault="00022E6D" w:rsidP="00022E6D">
      <w:pPr>
        <w:pStyle w:val="Puce1"/>
      </w:pPr>
      <w:r>
        <w:t>Type : intérieur ou extérieur (huile seulement) selon spécification particulière.</w:t>
      </w:r>
    </w:p>
    <w:p w14:paraId="556A8271" w14:textId="77777777" w:rsidR="00022E6D" w:rsidRDefault="00022E6D" w:rsidP="00022E6D">
      <w:r>
        <w:t>Le réglage de la tension se fait au minimum par des prises de réglage au primaire, manœuvrables hors tension (+/- 2,5 % et +/- 5 %). Si les variations de tension dues au réseau ou à la charge le justifient, le transformateur comporte un régleur en charge.</w:t>
      </w:r>
    </w:p>
    <w:p w14:paraId="721B0FED" w14:textId="77777777" w:rsidR="00022E6D" w:rsidRDefault="00022E6D" w:rsidP="00022E6D">
      <w:r>
        <w:t>Dans le cas des transformateurs abaisseurs, la puissance et la tension de court-circuit sont déterminées pour que la chute de tension transitoire lors du démarrage d’un consommateur HTA ne perturbe pas le fonctionnement des autres consommateurs HTA précédemment démarrés.</w:t>
      </w:r>
    </w:p>
    <w:p w14:paraId="133EE000" w14:textId="77777777" w:rsidR="00022E6D" w:rsidRDefault="00022E6D" w:rsidP="00022E6D">
      <w:r>
        <w:t>De manière générale, les dispositions prévues pour les transformateurs HTA/BT sont applicables aux transformateurs HTA/HTA avec de plus :</w:t>
      </w:r>
    </w:p>
    <w:p w14:paraId="6E241EDD" w14:textId="77777777" w:rsidR="00022E6D" w:rsidRPr="00022E6D" w:rsidRDefault="00022E6D" w:rsidP="00022E6D">
      <w:pPr>
        <w:pStyle w:val="Puce1"/>
      </w:pPr>
      <w:r>
        <w:t>Protection 15 ou 20 KV par disjoncteur,</w:t>
      </w:r>
    </w:p>
    <w:p w14:paraId="7AC0ED55" w14:textId="77777777" w:rsidR="00022E6D" w:rsidRPr="00022E6D" w:rsidRDefault="00022E6D" w:rsidP="00022E6D">
      <w:pPr>
        <w:pStyle w:val="Puce1"/>
      </w:pPr>
      <w:r>
        <w:t>Protection homopolaire,</w:t>
      </w:r>
      <w:r w:rsidRPr="00022E6D">
        <w:t xml:space="preserve"> inclus tore,</w:t>
      </w:r>
    </w:p>
    <w:p w14:paraId="565DC931" w14:textId="77777777" w:rsidR="00022E6D" w:rsidRPr="00022E6D" w:rsidRDefault="00022E6D" w:rsidP="00022E6D">
      <w:pPr>
        <w:pStyle w:val="Puce1"/>
      </w:pPr>
      <w:r>
        <w:t>Protection masse-cuve, inclus tore (sauf transformateur sec),</w:t>
      </w:r>
    </w:p>
    <w:p w14:paraId="66FC4B9E" w14:textId="77777777" w:rsidR="00022E6D" w:rsidRPr="00022E6D" w:rsidRDefault="00022E6D" w:rsidP="00022E6D">
      <w:pPr>
        <w:pStyle w:val="Puce1"/>
      </w:pPr>
      <w:r>
        <w:t>Galets isolés,</w:t>
      </w:r>
    </w:p>
    <w:p w14:paraId="77EDDF09" w14:textId="77777777" w:rsidR="00022E6D" w:rsidRPr="00022E6D" w:rsidRDefault="00022E6D" w:rsidP="00022E6D">
      <w:pPr>
        <w:pStyle w:val="Puce1"/>
      </w:pPr>
      <w:r>
        <w:lastRenderedPageBreak/>
        <w:t>Prise d’échantillon (sauf transformateur sec),</w:t>
      </w:r>
    </w:p>
    <w:p w14:paraId="7B925906" w14:textId="77777777" w:rsidR="00022E6D" w:rsidRPr="00022E6D" w:rsidRDefault="00022E6D" w:rsidP="00022E6D">
      <w:pPr>
        <w:pStyle w:val="Puce1"/>
      </w:pPr>
      <w:r>
        <w:t>...</w:t>
      </w:r>
    </w:p>
    <w:p w14:paraId="386E25A7" w14:textId="77777777" w:rsidR="00022E6D" w:rsidRPr="00022E6D" w:rsidRDefault="00022E6D" w:rsidP="00022E6D">
      <w:pPr>
        <w:pStyle w:val="Titre2"/>
      </w:pPr>
      <w:bookmarkStart w:id="2194" w:name="_Toc176270778"/>
      <w:bookmarkStart w:id="2195" w:name="_Toc195716155"/>
      <w:bookmarkStart w:id="2196" w:name="_Toc195716528"/>
      <w:bookmarkStart w:id="2197" w:name="_Toc195717335"/>
      <w:bookmarkStart w:id="2198" w:name="_Toc195717763"/>
      <w:bookmarkStart w:id="2199" w:name="_Toc195717982"/>
      <w:bookmarkStart w:id="2200" w:name="_Toc195718375"/>
      <w:bookmarkStart w:id="2201" w:name="_Toc195718748"/>
      <w:bookmarkStart w:id="2202" w:name="_Toc195719121"/>
      <w:bookmarkStart w:id="2203" w:name="_Toc195719494"/>
      <w:bookmarkStart w:id="2204" w:name="_Toc195719867"/>
      <w:bookmarkStart w:id="2205" w:name="_Toc195720240"/>
      <w:bookmarkStart w:id="2206" w:name="_Toc195720613"/>
      <w:bookmarkStart w:id="2207" w:name="_Toc195720986"/>
      <w:bookmarkStart w:id="2208" w:name="_Toc210899066"/>
      <w:bookmarkStart w:id="2209" w:name="_Toc210914433"/>
      <w:r>
        <w:t>Reports en contrôle commande</w:t>
      </w:r>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p>
    <w:p w14:paraId="74A755DA" w14:textId="77777777" w:rsidR="00022E6D" w:rsidRDefault="00022E6D" w:rsidP="00022E6D">
      <w:r>
        <w:t>Toutes les informations d’états, d’alarmes, de défauts, etc. associés aux équipements HTA et BT (ex : chargeurs 48 Vcc, …) sont reportés en contrôle commande.</w:t>
      </w:r>
    </w:p>
    <w:p w14:paraId="52957266" w14:textId="2D94E7B7" w:rsidR="00022E6D" w:rsidRPr="00022E6D" w:rsidRDefault="00022E6D" w:rsidP="00022E6D">
      <w:pPr>
        <w:pStyle w:val="Titre2"/>
      </w:pPr>
      <w:bookmarkStart w:id="2210" w:name="_Toc197748278"/>
      <w:bookmarkStart w:id="2211" w:name="_Toc154132150"/>
      <w:bookmarkStart w:id="2212" w:name="_Toc160530432"/>
      <w:bookmarkStart w:id="2213" w:name="_Toc160530790"/>
      <w:bookmarkStart w:id="2214" w:name="_Toc160634433"/>
      <w:bookmarkStart w:id="2215" w:name="_Toc160693691"/>
      <w:bookmarkStart w:id="2216" w:name="_Toc160694058"/>
      <w:bookmarkStart w:id="2217" w:name="_Toc160694413"/>
      <w:bookmarkStart w:id="2218" w:name="_Toc160694768"/>
      <w:bookmarkStart w:id="2219" w:name="_Toc160695123"/>
      <w:bookmarkStart w:id="2220" w:name="_Toc160695478"/>
      <w:bookmarkStart w:id="2221" w:name="_Toc160695833"/>
      <w:bookmarkStart w:id="2222" w:name="_Toc160696543"/>
      <w:bookmarkStart w:id="2223" w:name="_Toc160696898"/>
      <w:bookmarkStart w:id="2224" w:name="_Toc160697253"/>
      <w:bookmarkStart w:id="2225" w:name="_Toc160697608"/>
      <w:bookmarkStart w:id="2226" w:name="_Toc160697963"/>
      <w:bookmarkStart w:id="2227" w:name="_Toc160698318"/>
      <w:bookmarkStart w:id="2228" w:name="_Toc160698673"/>
      <w:bookmarkStart w:id="2229" w:name="_Toc160700524"/>
      <w:bookmarkStart w:id="2230" w:name="_Toc160700883"/>
      <w:bookmarkStart w:id="2231" w:name="_Toc160719403"/>
      <w:bookmarkStart w:id="2232" w:name="_Toc160720116"/>
      <w:bookmarkStart w:id="2233" w:name="_Toc160720473"/>
      <w:bookmarkStart w:id="2234" w:name="_Toc160720828"/>
      <w:bookmarkStart w:id="2235" w:name="_Toc160721184"/>
      <w:bookmarkStart w:id="2236" w:name="_Toc160721540"/>
      <w:bookmarkStart w:id="2237" w:name="_Toc160721896"/>
      <w:bookmarkStart w:id="2238" w:name="_Toc160722252"/>
      <w:bookmarkStart w:id="2239" w:name="_Toc160722608"/>
      <w:bookmarkStart w:id="2240" w:name="_Toc160722963"/>
      <w:bookmarkStart w:id="2241" w:name="_Toc160723319"/>
      <w:bookmarkStart w:id="2242" w:name="_Toc176270779"/>
      <w:bookmarkStart w:id="2243" w:name="_Toc195716156"/>
      <w:bookmarkStart w:id="2244" w:name="_Toc195716529"/>
      <w:bookmarkStart w:id="2245" w:name="_Toc195717336"/>
      <w:bookmarkStart w:id="2246" w:name="_Toc195717764"/>
      <w:bookmarkStart w:id="2247" w:name="_Toc195717983"/>
      <w:bookmarkStart w:id="2248" w:name="_Toc195718376"/>
      <w:bookmarkStart w:id="2249" w:name="_Toc195718749"/>
      <w:bookmarkStart w:id="2250" w:name="_Toc195719122"/>
      <w:bookmarkStart w:id="2251" w:name="_Toc195719495"/>
      <w:bookmarkStart w:id="2252" w:name="_Toc195719868"/>
      <w:bookmarkStart w:id="2253" w:name="_Toc195720241"/>
      <w:bookmarkStart w:id="2254" w:name="_Toc195720614"/>
      <w:bookmarkStart w:id="2255" w:name="_Toc195720987"/>
      <w:bookmarkStart w:id="2256" w:name="_Toc210899067"/>
      <w:bookmarkStart w:id="2257" w:name="_Toc210914434"/>
      <w:r w:rsidRPr="006B3941">
        <w:t xml:space="preserve">HYGIENE </w:t>
      </w:r>
      <w:r w:rsidRPr="00022E6D">
        <w:t>ET SECURITE</w:t>
      </w:r>
      <w:bookmarkEnd w:id="1658"/>
      <w:bookmarkEnd w:id="165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p>
    <w:p w14:paraId="4A52839A" w14:textId="534C8E8A" w:rsidR="00022E6D" w:rsidRPr="00022E6D" w:rsidRDefault="00022E6D" w:rsidP="00022E6D">
      <w:pPr>
        <w:pStyle w:val="Titre3"/>
      </w:pPr>
      <w:bookmarkStart w:id="2258" w:name="_Toc386013915"/>
      <w:bookmarkStart w:id="2259" w:name="_Toc389464249"/>
      <w:bookmarkStart w:id="2260" w:name="_Toc7412196"/>
      <w:bookmarkStart w:id="2261" w:name="_Toc7841861"/>
      <w:bookmarkStart w:id="2262" w:name="_Toc32826238"/>
      <w:bookmarkStart w:id="2263" w:name="_Toc154132151"/>
      <w:bookmarkStart w:id="2264" w:name="_Toc160530433"/>
      <w:bookmarkStart w:id="2265" w:name="_Toc160530791"/>
      <w:bookmarkStart w:id="2266" w:name="_Toc160634434"/>
      <w:bookmarkStart w:id="2267" w:name="_Toc160693692"/>
      <w:bookmarkStart w:id="2268" w:name="_Toc160694059"/>
      <w:bookmarkStart w:id="2269" w:name="_Toc160694414"/>
      <w:bookmarkStart w:id="2270" w:name="_Toc160694769"/>
      <w:bookmarkStart w:id="2271" w:name="_Toc160695124"/>
      <w:bookmarkStart w:id="2272" w:name="_Toc160695479"/>
      <w:bookmarkStart w:id="2273" w:name="_Toc160695834"/>
      <w:bookmarkStart w:id="2274" w:name="_Toc160696544"/>
      <w:bookmarkStart w:id="2275" w:name="_Toc160696899"/>
      <w:bookmarkStart w:id="2276" w:name="_Toc160697254"/>
      <w:bookmarkStart w:id="2277" w:name="_Toc160697609"/>
      <w:bookmarkStart w:id="2278" w:name="_Toc160697964"/>
      <w:bookmarkStart w:id="2279" w:name="_Toc160698319"/>
      <w:bookmarkStart w:id="2280" w:name="_Toc160698674"/>
      <w:bookmarkStart w:id="2281" w:name="_Toc160700525"/>
      <w:bookmarkStart w:id="2282" w:name="_Toc160700884"/>
      <w:bookmarkStart w:id="2283" w:name="_Toc160719404"/>
      <w:bookmarkStart w:id="2284" w:name="_Toc160720117"/>
      <w:bookmarkStart w:id="2285" w:name="_Toc160720474"/>
      <w:bookmarkStart w:id="2286" w:name="_Toc160720829"/>
      <w:bookmarkStart w:id="2287" w:name="_Toc160721185"/>
      <w:bookmarkStart w:id="2288" w:name="_Toc160721541"/>
      <w:bookmarkStart w:id="2289" w:name="_Toc160721897"/>
      <w:bookmarkStart w:id="2290" w:name="_Toc160722253"/>
      <w:bookmarkStart w:id="2291" w:name="_Toc160722609"/>
      <w:bookmarkStart w:id="2292" w:name="_Toc160722964"/>
      <w:bookmarkStart w:id="2293" w:name="_Toc160723320"/>
      <w:bookmarkStart w:id="2294" w:name="_Toc176270780"/>
      <w:bookmarkStart w:id="2295" w:name="_Toc195716157"/>
      <w:bookmarkStart w:id="2296" w:name="_Toc195716530"/>
      <w:bookmarkStart w:id="2297" w:name="_Toc195717337"/>
      <w:bookmarkStart w:id="2298" w:name="_Toc195717984"/>
      <w:bookmarkStart w:id="2299" w:name="_Toc195718377"/>
      <w:bookmarkStart w:id="2300" w:name="_Toc195718750"/>
      <w:bookmarkStart w:id="2301" w:name="_Toc195719123"/>
      <w:bookmarkStart w:id="2302" w:name="_Toc195719496"/>
      <w:bookmarkStart w:id="2303" w:name="_Toc195719869"/>
      <w:bookmarkStart w:id="2304" w:name="_Toc195720242"/>
      <w:bookmarkStart w:id="2305" w:name="_Toc195720615"/>
      <w:bookmarkStart w:id="2306" w:name="_Toc195720988"/>
      <w:bookmarkStart w:id="2307" w:name="_Toc210899068"/>
      <w:proofErr w:type="spellStart"/>
      <w:r w:rsidRPr="00ED50C8">
        <w:t>Interverrouillages</w:t>
      </w:r>
      <w:proofErr w:type="spellEnd"/>
      <w:r w:rsidRPr="00ED50C8">
        <w:t xml:space="preserve"> de sécurité</w:t>
      </w:r>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p>
    <w:p w14:paraId="5A8F8EE6" w14:textId="77777777" w:rsidR="00022E6D" w:rsidRDefault="00022E6D" w:rsidP="00022E6D">
      <w:r>
        <w:t>Conformément aux normes, le système intègre les verrouillages constructifs et par serrures pour assurer la sécurité des opérateurs en exploitation, en entretien ou en dépannage, pour interdire l’accès aux pièces sous tension et pour permettre les consignations.</w:t>
      </w:r>
    </w:p>
    <w:p w14:paraId="5069F33B" w14:textId="77777777" w:rsidR="00022E6D" w:rsidRDefault="00022E6D" w:rsidP="00022E6D">
      <w:r>
        <w:t>Le système de verrouillage proposé dispense de rendre solidaires par un moyen quelconque des clés différentes.</w:t>
      </w:r>
    </w:p>
    <w:p w14:paraId="0BA50AEF" w14:textId="77777777" w:rsidR="00022E6D" w:rsidRDefault="00022E6D" w:rsidP="00022E6D">
      <w:r>
        <w:t>Les affiches plastifiées correspondant aux schémas de verrouillage sont fournies et apposées à tous les emplacements nécessaires à l’exploitation.</w:t>
      </w:r>
    </w:p>
    <w:p w14:paraId="55A126E6" w14:textId="56A19BA6" w:rsidR="00022E6D" w:rsidRPr="00022E6D" w:rsidRDefault="00022E6D" w:rsidP="00022E6D">
      <w:pPr>
        <w:pStyle w:val="Titre3"/>
      </w:pPr>
      <w:bookmarkStart w:id="2308" w:name="_Toc386013916"/>
      <w:bookmarkStart w:id="2309" w:name="_Toc389464250"/>
      <w:bookmarkStart w:id="2310" w:name="_Toc7412197"/>
      <w:bookmarkStart w:id="2311" w:name="_Toc7841862"/>
      <w:bookmarkStart w:id="2312" w:name="_Toc32826239"/>
      <w:bookmarkStart w:id="2313" w:name="_Toc154132152"/>
      <w:bookmarkStart w:id="2314" w:name="_Toc160530434"/>
      <w:bookmarkStart w:id="2315" w:name="_Toc160530792"/>
      <w:bookmarkStart w:id="2316" w:name="_Toc160634435"/>
      <w:bookmarkStart w:id="2317" w:name="_Toc160693693"/>
      <w:bookmarkStart w:id="2318" w:name="_Toc160694060"/>
      <w:bookmarkStart w:id="2319" w:name="_Toc160694415"/>
      <w:bookmarkStart w:id="2320" w:name="_Toc160694770"/>
      <w:bookmarkStart w:id="2321" w:name="_Toc160695125"/>
      <w:bookmarkStart w:id="2322" w:name="_Toc160695480"/>
      <w:bookmarkStart w:id="2323" w:name="_Toc160695835"/>
      <w:bookmarkStart w:id="2324" w:name="_Toc160696545"/>
      <w:bookmarkStart w:id="2325" w:name="_Toc160696900"/>
      <w:bookmarkStart w:id="2326" w:name="_Toc160697255"/>
      <w:bookmarkStart w:id="2327" w:name="_Toc160697610"/>
      <w:bookmarkStart w:id="2328" w:name="_Toc160697965"/>
      <w:bookmarkStart w:id="2329" w:name="_Toc160698320"/>
      <w:bookmarkStart w:id="2330" w:name="_Toc160698675"/>
      <w:bookmarkStart w:id="2331" w:name="_Toc160700526"/>
      <w:bookmarkStart w:id="2332" w:name="_Toc160700885"/>
      <w:bookmarkStart w:id="2333" w:name="_Toc160719405"/>
      <w:bookmarkStart w:id="2334" w:name="_Toc160720118"/>
      <w:bookmarkStart w:id="2335" w:name="_Toc160720475"/>
      <w:bookmarkStart w:id="2336" w:name="_Toc160720830"/>
      <w:bookmarkStart w:id="2337" w:name="_Toc160721186"/>
      <w:bookmarkStart w:id="2338" w:name="_Toc160721542"/>
      <w:bookmarkStart w:id="2339" w:name="_Toc160721898"/>
      <w:bookmarkStart w:id="2340" w:name="_Toc160722254"/>
      <w:bookmarkStart w:id="2341" w:name="_Toc160722610"/>
      <w:bookmarkStart w:id="2342" w:name="_Toc160722965"/>
      <w:bookmarkStart w:id="2343" w:name="_Toc160723321"/>
      <w:bookmarkStart w:id="2344" w:name="_Toc176270781"/>
      <w:bookmarkStart w:id="2345" w:name="_Toc195716158"/>
      <w:bookmarkStart w:id="2346" w:name="_Toc195716531"/>
      <w:bookmarkStart w:id="2347" w:name="_Toc195717338"/>
      <w:bookmarkStart w:id="2348" w:name="_Toc195717985"/>
      <w:bookmarkStart w:id="2349" w:name="_Toc195718378"/>
      <w:bookmarkStart w:id="2350" w:name="_Toc195718751"/>
      <w:bookmarkStart w:id="2351" w:name="_Toc195719124"/>
      <w:bookmarkStart w:id="2352" w:name="_Toc195719497"/>
      <w:bookmarkStart w:id="2353" w:name="_Toc195719870"/>
      <w:bookmarkStart w:id="2354" w:name="_Toc195720243"/>
      <w:bookmarkStart w:id="2355" w:name="_Toc195720616"/>
      <w:bookmarkStart w:id="2356" w:name="_Toc195720989"/>
      <w:bookmarkStart w:id="2357" w:name="_Toc210899069"/>
      <w:r w:rsidRPr="00ED50C8">
        <w:t>Accessoires de sécurité</w:t>
      </w:r>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p>
    <w:p w14:paraId="225E289D" w14:textId="77777777" w:rsidR="00022E6D" w:rsidRDefault="00022E6D" w:rsidP="00022E6D">
      <w:r>
        <w:t>Dans chaque local abritant des tableaux HTA, l’installation inclut les accessoires suivants prévus pour la tension nominale du réseau :</w:t>
      </w:r>
    </w:p>
    <w:p w14:paraId="1148C776" w14:textId="77777777" w:rsidR="00022E6D" w:rsidRPr="00022E6D" w:rsidRDefault="00022E6D" w:rsidP="00022E6D">
      <w:pPr>
        <w:pStyle w:val="Puce1"/>
      </w:pPr>
      <w:r>
        <w:t>Tabouret isolant,</w:t>
      </w:r>
    </w:p>
    <w:p w14:paraId="3018A4BA" w14:textId="77777777" w:rsidR="00022E6D" w:rsidRPr="00022E6D" w:rsidRDefault="00022E6D" w:rsidP="00022E6D">
      <w:pPr>
        <w:pStyle w:val="Puce1"/>
      </w:pPr>
      <w:r>
        <w:t>Paire de gants isolants disposée dans une boîte murale,</w:t>
      </w:r>
    </w:p>
    <w:p w14:paraId="3C744983" w14:textId="77777777" w:rsidR="00022E6D" w:rsidRPr="00022E6D" w:rsidRDefault="00022E6D" w:rsidP="00022E6D">
      <w:pPr>
        <w:pStyle w:val="Puce1"/>
      </w:pPr>
      <w:r>
        <w:t>Dispositif de vérification d’absence tension, type perche néon, avec vérificateur à magnéto,</w:t>
      </w:r>
    </w:p>
    <w:p w14:paraId="54350D8A" w14:textId="77777777" w:rsidR="00022E6D" w:rsidRPr="00022E6D" w:rsidRDefault="00022E6D" w:rsidP="00022E6D">
      <w:pPr>
        <w:pStyle w:val="Puce1"/>
      </w:pPr>
      <w:r>
        <w:t>Perche à corps avec support mural,</w:t>
      </w:r>
    </w:p>
    <w:p w14:paraId="12555701" w14:textId="77777777" w:rsidR="00022E6D" w:rsidRPr="00022E6D" w:rsidRDefault="00022E6D" w:rsidP="00022E6D">
      <w:pPr>
        <w:pStyle w:val="Puce1"/>
      </w:pPr>
      <w:r>
        <w:t>Râtelier avec 3 fusibles de rechange pour chaque type et chaque calibre de fusibles,</w:t>
      </w:r>
    </w:p>
    <w:p w14:paraId="6EF77C1B" w14:textId="77777777" w:rsidR="00022E6D" w:rsidRPr="00022E6D" w:rsidRDefault="00022E6D" w:rsidP="00022E6D">
      <w:pPr>
        <w:pStyle w:val="Puce1"/>
      </w:pPr>
      <w:r>
        <w:t>Extincteurs pour chaque local, adapté à la tension du local,</w:t>
      </w:r>
    </w:p>
    <w:p w14:paraId="2761013C" w14:textId="77777777" w:rsidR="00022E6D" w:rsidRPr="00022E6D" w:rsidRDefault="00022E6D" w:rsidP="00022E6D">
      <w:pPr>
        <w:pStyle w:val="Puce1"/>
      </w:pPr>
      <w:r>
        <w:t>Appareil d’éclairage de sécurité (fixe),</w:t>
      </w:r>
    </w:p>
    <w:p w14:paraId="4F792427" w14:textId="77777777" w:rsidR="00022E6D" w:rsidRPr="00022E6D" w:rsidRDefault="00022E6D" w:rsidP="00022E6D">
      <w:pPr>
        <w:pStyle w:val="Puce1"/>
      </w:pPr>
      <w:r>
        <w:t>Bloc d’éclairage portable (BAPI),</w:t>
      </w:r>
    </w:p>
    <w:p w14:paraId="756CBF56" w14:textId="77777777" w:rsidR="00022E6D" w:rsidRPr="00022E6D" w:rsidRDefault="00022E6D" w:rsidP="00022E6D">
      <w:pPr>
        <w:pStyle w:val="Puce1"/>
      </w:pPr>
      <w:r>
        <w:t>Affiches normalisées.</w:t>
      </w:r>
    </w:p>
    <w:p w14:paraId="67F537E8" w14:textId="6A770EC6" w:rsidR="00022E6D" w:rsidRPr="00022E6D" w:rsidRDefault="00022E6D" w:rsidP="00022E6D">
      <w:pPr>
        <w:pStyle w:val="Titre2"/>
      </w:pPr>
      <w:bookmarkStart w:id="2358" w:name="_Toc197748279"/>
      <w:bookmarkStart w:id="2359" w:name="_Toc154132154"/>
      <w:bookmarkStart w:id="2360" w:name="_Toc160530436"/>
      <w:bookmarkStart w:id="2361" w:name="_Toc160530794"/>
      <w:bookmarkStart w:id="2362" w:name="_Toc160634437"/>
      <w:bookmarkStart w:id="2363" w:name="_Toc160693695"/>
      <w:bookmarkStart w:id="2364" w:name="_Toc160694062"/>
      <w:bookmarkStart w:id="2365" w:name="_Toc160694417"/>
      <w:bookmarkStart w:id="2366" w:name="_Toc160694772"/>
      <w:bookmarkStart w:id="2367" w:name="_Toc160695127"/>
      <w:bookmarkStart w:id="2368" w:name="_Toc160695482"/>
      <w:bookmarkStart w:id="2369" w:name="_Toc160695837"/>
      <w:bookmarkStart w:id="2370" w:name="_Toc160696547"/>
      <w:bookmarkStart w:id="2371" w:name="_Toc160696902"/>
      <w:bookmarkStart w:id="2372" w:name="_Toc160697257"/>
      <w:bookmarkStart w:id="2373" w:name="_Toc160697612"/>
      <w:bookmarkStart w:id="2374" w:name="_Toc160697967"/>
      <w:bookmarkStart w:id="2375" w:name="_Toc160698322"/>
      <w:bookmarkStart w:id="2376" w:name="_Toc160698677"/>
      <w:bookmarkStart w:id="2377" w:name="_Toc160700528"/>
      <w:bookmarkStart w:id="2378" w:name="_Toc160700887"/>
      <w:bookmarkStart w:id="2379" w:name="_Toc160719407"/>
      <w:bookmarkStart w:id="2380" w:name="_Toc160720120"/>
      <w:bookmarkStart w:id="2381" w:name="_Toc160720477"/>
      <w:bookmarkStart w:id="2382" w:name="_Toc160720832"/>
      <w:bookmarkStart w:id="2383" w:name="_Toc160721188"/>
      <w:bookmarkStart w:id="2384" w:name="_Toc160721544"/>
      <w:bookmarkStart w:id="2385" w:name="_Toc160721900"/>
      <w:bookmarkStart w:id="2386" w:name="_Toc160722256"/>
      <w:bookmarkStart w:id="2387" w:name="_Toc160722612"/>
      <w:bookmarkStart w:id="2388" w:name="_Toc160722967"/>
      <w:bookmarkStart w:id="2389" w:name="_Toc160723323"/>
      <w:bookmarkStart w:id="2390" w:name="_Toc176270782"/>
      <w:bookmarkStart w:id="2391" w:name="_Toc195716159"/>
      <w:bookmarkStart w:id="2392" w:name="_Toc195716532"/>
      <w:bookmarkStart w:id="2393" w:name="_Toc195717339"/>
      <w:bookmarkStart w:id="2394" w:name="_Toc195717765"/>
      <w:bookmarkStart w:id="2395" w:name="_Toc195717986"/>
      <w:bookmarkStart w:id="2396" w:name="_Toc195718379"/>
      <w:bookmarkStart w:id="2397" w:name="_Toc195718752"/>
      <w:bookmarkStart w:id="2398" w:name="_Toc195719125"/>
      <w:bookmarkStart w:id="2399" w:name="_Toc195719498"/>
      <w:bookmarkStart w:id="2400" w:name="_Toc195719871"/>
      <w:bookmarkStart w:id="2401" w:name="_Toc195720244"/>
      <w:bookmarkStart w:id="2402" w:name="_Toc195720617"/>
      <w:bookmarkStart w:id="2403" w:name="_Toc195720990"/>
      <w:bookmarkStart w:id="2404" w:name="_Toc210899070"/>
      <w:bookmarkStart w:id="2405" w:name="_Toc210914435"/>
      <w:r w:rsidRPr="006B3941">
        <w:t>ACOUSTIQUE VIBRATIONS</w:t>
      </w:r>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p>
    <w:p w14:paraId="456EAE40" w14:textId="77777777" w:rsidR="00022E6D" w:rsidRPr="00ED50C8" w:rsidRDefault="00022E6D" w:rsidP="00022E6D">
      <w:r w:rsidRPr="00ED50C8">
        <w:t xml:space="preserve">Sauf contrainte additionnelle imposée par la spécification particulière, </w:t>
      </w:r>
      <w:proofErr w:type="gramStart"/>
      <w:r w:rsidRPr="00ED50C8">
        <w:t>les standards constructeur</w:t>
      </w:r>
      <w:proofErr w:type="gramEnd"/>
      <w:r w:rsidRPr="00ED50C8">
        <w:t xml:space="preserve"> sont suffisants.</w:t>
      </w:r>
    </w:p>
    <w:p w14:paraId="421FA777" w14:textId="436C16D1" w:rsidR="00022E6D" w:rsidRPr="00022E6D" w:rsidRDefault="00022E6D" w:rsidP="00022E6D">
      <w:pPr>
        <w:pStyle w:val="Titre2"/>
      </w:pPr>
      <w:bookmarkStart w:id="2406" w:name="_Toc197748280"/>
      <w:bookmarkStart w:id="2407" w:name="_Toc154132155"/>
      <w:bookmarkStart w:id="2408" w:name="_Toc160530437"/>
      <w:bookmarkStart w:id="2409" w:name="_Toc160530795"/>
      <w:bookmarkStart w:id="2410" w:name="_Toc160634438"/>
      <w:bookmarkStart w:id="2411" w:name="_Toc160693696"/>
      <w:bookmarkStart w:id="2412" w:name="_Toc160694063"/>
      <w:bookmarkStart w:id="2413" w:name="_Toc160694418"/>
      <w:bookmarkStart w:id="2414" w:name="_Toc160694773"/>
      <w:bookmarkStart w:id="2415" w:name="_Toc160695128"/>
      <w:bookmarkStart w:id="2416" w:name="_Toc160695483"/>
      <w:bookmarkStart w:id="2417" w:name="_Toc160695838"/>
      <w:bookmarkStart w:id="2418" w:name="_Toc160696548"/>
      <w:bookmarkStart w:id="2419" w:name="_Toc160696903"/>
      <w:bookmarkStart w:id="2420" w:name="_Toc160697258"/>
      <w:bookmarkStart w:id="2421" w:name="_Toc160697613"/>
      <w:bookmarkStart w:id="2422" w:name="_Toc160697968"/>
      <w:bookmarkStart w:id="2423" w:name="_Toc160698323"/>
      <w:bookmarkStart w:id="2424" w:name="_Toc160698678"/>
      <w:bookmarkStart w:id="2425" w:name="_Toc160700529"/>
      <w:bookmarkStart w:id="2426" w:name="_Toc160700888"/>
      <w:bookmarkStart w:id="2427" w:name="_Toc160719408"/>
      <w:bookmarkStart w:id="2428" w:name="_Toc160720121"/>
      <w:bookmarkStart w:id="2429" w:name="_Toc160720478"/>
      <w:bookmarkStart w:id="2430" w:name="_Toc160720833"/>
      <w:bookmarkStart w:id="2431" w:name="_Toc160721189"/>
      <w:bookmarkStart w:id="2432" w:name="_Toc160721545"/>
      <w:bookmarkStart w:id="2433" w:name="_Toc160721901"/>
      <w:bookmarkStart w:id="2434" w:name="_Toc160722257"/>
      <w:bookmarkStart w:id="2435" w:name="_Toc160722613"/>
      <w:bookmarkStart w:id="2436" w:name="_Toc160722968"/>
      <w:bookmarkStart w:id="2437" w:name="_Toc160723324"/>
      <w:bookmarkStart w:id="2438" w:name="_Toc176270783"/>
      <w:bookmarkStart w:id="2439" w:name="_Toc195716160"/>
      <w:bookmarkStart w:id="2440" w:name="_Toc195716533"/>
      <w:bookmarkStart w:id="2441" w:name="_Toc195717340"/>
      <w:bookmarkStart w:id="2442" w:name="_Toc195717766"/>
      <w:bookmarkStart w:id="2443" w:name="_Toc195717987"/>
      <w:bookmarkStart w:id="2444" w:name="_Toc195718380"/>
      <w:bookmarkStart w:id="2445" w:name="_Toc195718753"/>
      <w:bookmarkStart w:id="2446" w:name="_Toc195719126"/>
      <w:bookmarkStart w:id="2447" w:name="_Toc195719499"/>
      <w:bookmarkStart w:id="2448" w:name="_Toc195719872"/>
      <w:bookmarkStart w:id="2449" w:name="_Toc195720245"/>
      <w:bookmarkStart w:id="2450" w:name="_Toc195720618"/>
      <w:bookmarkStart w:id="2451" w:name="_Toc195720991"/>
      <w:bookmarkStart w:id="2452" w:name="_Toc210899071"/>
      <w:bookmarkStart w:id="2453" w:name="_Toc210914436"/>
      <w:r w:rsidRPr="006B3941">
        <w:t>PROTECTION PEINTURE</w:t>
      </w:r>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p>
    <w:p w14:paraId="53684E61" w14:textId="77777777" w:rsidR="00022E6D" w:rsidRPr="00ED50C8" w:rsidRDefault="00022E6D" w:rsidP="00022E6D">
      <w:r w:rsidRPr="00ED50C8">
        <w:t xml:space="preserve">Sauf contrainte additionnelle imposée par la spécification particulière, </w:t>
      </w:r>
      <w:proofErr w:type="gramStart"/>
      <w:r w:rsidRPr="00ED50C8">
        <w:t>les standards constructeur</w:t>
      </w:r>
      <w:proofErr w:type="gramEnd"/>
      <w:r w:rsidRPr="00ED50C8">
        <w:t xml:space="preserve"> sont suffisants.</w:t>
      </w:r>
    </w:p>
    <w:p w14:paraId="6393CA62" w14:textId="3BF78EA4" w:rsidR="00022E6D" w:rsidRPr="00022E6D" w:rsidRDefault="00022E6D" w:rsidP="00022E6D">
      <w:pPr>
        <w:pStyle w:val="Titre2"/>
      </w:pPr>
      <w:bookmarkStart w:id="2454" w:name="_Toc197748281"/>
      <w:bookmarkStart w:id="2455" w:name="_Toc154132156"/>
      <w:bookmarkStart w:id="2456" w:name="_Toc160530438"/>
      <w:bookmarkStart w:id="2457" w:name="_Toc160530796"/>
      <w:bookmarkStart w:id="2458" w:name="_Toc160634439"/>
      <w:bookmarkStart w:id="2459" w:name="_Toc160693697"/>
      <w:bookmarkStart w:id="2460" w:name="_Toc160694064"/>
      <w:bookmarkStart w:id="2461" w:name="_Toc160694419"/>
      <w:bookmarkStart w:id="2462" w:name="_Toc160694774"/>
      <w:bookmarkStart w:id="2463" w:name="_Toc160695129"/>
      <w:bookmarkStart w:id="2464" w:name="_Toc160695484"/>
      <w:bookmarkStart w:id="2465" w:name="_Toc160695839"/>
      <w:bookmarkStart w:id="2466" w:name="_Toc160696549"/>
      <w:bookmarkStart w:id="2467" w:name="_Toc160696904"/>
      <w:bookmarkStart w:id="2468" w:name="_Toc160697259"/>
      <w:bookmarkStart w:id="2469" w:name="_Toc160697614"/>
      <w:bookmarkStart w:id="2470" w:name="_Toc160697969"/>
      <w:bookmarkStart w:id="2471" w:name="_Toc160698324"/>
      <w:bookmarkStart w:id="2472" w:name="_Toc160698679"/>
      <w:bookmarkStart w:id="2473" w:name="_Toc160700530"/>
      <w:bookmarkStart w:id="2474" w:name="_Toc160700889"/>
      <w:bookmarkStart w:id="2475" w:name="_Toc160719409"/>
      <w:bookmarkStart w:id="2476" w:name="_Toc160720122"/>
      <w:bookmarkStart w:id="2477" w:name="_Toc160720479"/>
      <w:bookmarkStart w:id="2478" w:name="_Toc160720834"/>
      <w:bookmarkStart w:id="2479" w:name="_Toc160721190"/>
      <w:bookmarkStart w:id="2480" w:name="_Toc160721546"/>
      <w:bookmarkStart w:id="2481" w:name="_Toc160721902"/>
      <w:bookmarkStart w:id="2482" w:name="_Toc160722258"/>
      <w:bookmarkStart w:id="2483" w:name="_Toc160722614"/>
      <w:bookmarkStart w:id="2484" w:name="_Toc160722969"/>
      <w:bookmarkStart w:id="2485" w:name="_Toc160723325"/>
      <w:bookmarkStart w:id="2486" w:name="_Toc176270784"/>
      <w:bookmarkStart w:id="2487" w:name="_Toc195716161"/>
      <w:bookmarkStart w:id="2488" w:name="_Toc195716534"/>
      <w:bookmarkStart w:id="2489" w:name="_Toc195717341"/>
      <w:bookmarkStart w:id="2490" w:name="_Toc195717767"/>
      <w:bookmarkStart w:id="2491" w:name="_Toc195717988"/>
      <w:bookmarkStart w:id="2492" w:name="_Toc195718381"/>
      <w:bookmarkStart w:id="2493" w:name="_Toc195718754"/>
      <w:bookmarkStart w:id="2494" w:name="_Toc195719127"/>
      <w:bookmarkStart w:id="2495" w:name="_Toc195719500"/>
      <w:bookmarkStart w:id="2496" w:name="_Toc195719873"/>
      <w:bookmarkStart w:id="2497" w:name="_Toc195720246"/>
      <w:bookmarkStart w:id="2498" w:name="_Toc195720619"/>
      <w:bookmarkStart w:id="2499" w:name="_Toc195720992"/>
      <w:bookmarkStart w:id="2500" w:name="_Toc210899072"/>
      <w:bookmarkStart w:id="2501" w:name="_Toc210914437"/>
      <w:r w:rsidRPr="006B3941">
        <w:t>ESSAIS</w:t>
      </w:r>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p>
    <w:p w14:paraId="37C80810" w14:textId="001A36D7" w:rsidR="00022E6D" w:rsidRPr="00022E6D" w:rsidRDefault="00022E6D" w:rsidP="00022E6D">
      <w:pPr>
        <w:pStyle w:val="Titre3"/>
      </w:pPr>
      <w:bookmarkStart w:id="2502" w:name="_Toc386013920"/>
      <w:bookmarkStart w:id="2503" w:name="_Toc389464254"/>
      <w:bookmarkStart w:id="2504" w:name="_Toc154132157"/>
      <w:bookmarkStart w:id="2505" w:name="_Toc160530439"/>
      <w:bookmarkStart w:id="2506" w:name="_Toc160530797"/>
      <w:bookmarkStart w:id="2507" w:name="_Toc160634440"/>
      <w:bookmarkStart w:id="2508" w:name="_Toc160693698"/>
      <w:bookmarkStart w:id="2509" w:name="_Toc160694065"/>
      <w:bookmarkStart w:id="2510" w:name="_Toc160694420"/>
      <w:bookmarkStart w:id="2511" w:name="_Toc160694775"/>
      <w:bookmarkStart w:id="2512" w:name="_Toc160695130"/>
      <w:bookmarkStart w:id="2513" w:name="_Toc160695485"/>
      <w:bookmarkStart w:id="2514" w:name="_Toc160695840"/>
      <w:bookmarkStart w:id="2515" w:name="_Toc160696550"/>
      <w:bookmarkStart w:id="2516" w:name="_Toc160696905"/>
      <w:bookmarkStart w:id="2517" w:name="_Toc160697260"/>
      <w:bookmarkStart w:id="2518" w:name="_Toc160697615"/>
      <w:bookmarkStart w:id="2519" w:name="_Toc160697970"/>
      <w:bookmarkStart w:id="2520" w:name="_Toc160698325"/>
      <w:bookmarkStart w:id="2521" w:name="_Toc160698680"/>
      <w:bookmarkStart w:id="2522" w:name="_Toc160700531"/>
      <w:bookmarkStart w:id="2523" w:name="_Toc160700890"/>
      <w:bookmarkStart w:id="2524" w:name="_Toc160719410"/>
      <w:bookmarkStart w:id="2525" w:name="_Toc160720123"/>
      <w:bookmarkStart w:id="2526" w:name="_Toc160720480"/>
      <w:bookmarkStart w:id="2527" w:name="_Toc160720835"/>
      <w:bookmarkStart w:id="2528" w:name="_Toc160721191"/>
      <w:bookmarkStart w:id="2529" w:name="_Toc160721547"/>
      <w:bookmarkStart w:id="2530" w:name="_Toc160721903"/>
      <w:bookmarkStart w:id="2531" w:name="_Toc160722259"/>
      <w:bookmarkStart w:id="2532" w:name="_Toc160722615"/>
      <w:bookmarkStart w:id="2533" w:name="_Toc160722970"/>
      <w:bookmarkStart w:id="2534" w:name="_Toc160723326"/>
      <w:bookmarkStart w:id="2535" w:name="_Toc176270785"/>
      <w:bookmarkStart w:id="2536" w:name="_Toc195716162"/>
      <w:bookmarkStart w:id="2537" w:name="_Toc195716535"/>
      <w:bookmarkStart w:id="2538" w:name="_Toc195717342"/>
      <w:bookmarkStart w:id="2539" w:name="_Toc195717989"/>
      <w:bookmarkStart w:id="2540" w:name="_Toc195718382"/>
      <w:bookmarkStart w:id="2541" w:name="_Toc195718755"/>
      <w:bookmarkStart w:id="2542" w:name="_Toc195719128"/>
      <w:bookmarkStart w:id="2543" w:name="_Toc195719501"/>
      <w:bookmarkStart w:id="2544" w:name="_Toc195719874"/>
      <w:bookmarkStart w:id="2545" w:name="_Toc195720247"/>
      <w:bookmarkStart w:id="2546" w:name="_Toc195720620"/>
      <w:bookmarkStart w:id="2547" w:name="_Toc195720993"/>
      <w:bookmarkStart w:id="2548" w:name="_Toc210899073"/>
      <w:r w:rsidRPr="00ED50C8">
        <w:t>E</w:t>
      </w:r>
      <w:r w:rsidRPr="00022E6D">
        <w:t>ssais en usine</w:t>
      </w:r>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p>
    <w:p w14:paraId="0FEA2E53" w14:textId="145E4959" w:rsidR="00022E6D" w:rsidRDefault="00022E6D" w:rsidP="00022E6D">
      <w:r>
        <w:t xml:space="preserve">Pour les essais « usine », l’Entrepreneur soumet des « fiches d’essai » à l’approbation du </w:t>
      </w:r>
      <w:r w:rsidR="00667038" w:rsidRPr="00667038">
        <w:t>Maître d’Ouvrage</w:t>
      </w:r>
      <w:r w:rsidR="00667038">
        <w:rPr>
          <w:b/>
          <w:i/>
          <w:color w:val="FF0000"/>
        </w:rPr>
        <w:t xml:space="preserve"> </w:t>
      </w:r>
      <w:r>
        <w:t xml:space="preserve">ou de son représentant. </w:t>
      </w:r>
    </w:p>
    <w:p w14:paraId="25FFD7D5" w14:textId="77777777" w:rsidR="00022E6D" w:rsidRDefault="00022E6D" w:rsidP="00022E6D">
      <w:r>
        <w:t>Ces essais correspondent aux standards du constructeur, et comprendront les prestations minimales suivantes :</w:t>
      </w:r>
    </w:p>
    <w:p w14:paraId="6307CA43" w14:textId="77777777" w:rsidR="00022E6D" w:rsidRPr="00022E6D" w:rsidRDefault="00022E6D" w:rsidP="00022E6D">
      <w:pPr>
        <w:pStyle w:val="Puce1"/>
      </w:pPr>
      <w:r w:rsidRPr="00B81564">
        <w:lastRenderedPageBreak/>
        <w:t>Tableaux HTA :</w:t>
      </w:r>
    </w:p>
    <w:p w14:paraId="3CE75BE9" w14:textId="77777777" w:rsidR="00022E6D" w:rsidRPr="00022E6D" w:rsidRDefault="00022E6D" w:rsidP="00E83E65">
      <w:pPr>
        <w:pStyle w:val="Puce20"/>
      </w:pPr>
      <w:r>
        <w:t>Tests d’isolement,</w:t>
      </w:r>
    </w:p>
    <w:p w14:paraId="12BDBEE2" w14:textId="77777777" w:rsidR="00022E6D" w:rsidRPr="00022E6D" w:rsidRDefault="00022E6D" w:rsidP="00E83E65">
      <w:pPr>
        <w:pStyle w:val="Puce20"/>
      </w:pPr>
      <w:r>
        <w:t>Tests de tension à la fréquence industrielle,</w:t>
      </w:r>
    </w:p>
    <w:p w14:paraId="14509149" w14:textId="77777777" w:rsidR="00022E6D" w:rsidRPr="00022E6D" w:rsidRDefault="00022E6D" w:rsidP="00E83E65">
      <w:pPr>
        <w:pStyle w:val="Puce20"/>
      </w:pPr>
      <w:r>
        <w:t>Tests de fonctionnement mécanique,</w:t>
      </w:r>
    </w:p>
    <w:p w14:paraId="71E2654C" w14:textId="77777777" w:rsidR="00022E6D" w:rsidRPr="00022E6D" w:rsidRDefault="00022E6D" w:rsidP="00E83E65">
      <w:pPr>
        <w:pStyle w:val="Puce20"/>
      </w:pPr>
      <w:r>
        <w:t>Tests des inter-verrouillages,</w:t>
      </w:r>
    </w:p>
    <w:p w14:paraId="15551544" w14:textId="77777777" w:rsidR="00022E6D" w:rsidRPr="00022E6D" w:rsidRDefault="00022E6D" w:rsidP="00E83E65">
      <w:pPr>
        <w:pStyle w:val="Puce20"/>
      </w:pPr>
      <w:r>
        <w:t>Contrôle du câblage des circuits auxiliaires,</w:t>
      </w:r>
    </w:p>
    <w:p w14:paraId="7C1D8088" w14:textId="77777777" w:rsidR="00022E6D" w:rsidRPr="00022E6D" w:rsidRDefault="00022E6D" w:rsidP="00E83E65">
      <w:pPr>
        <w:pStyle w:val="Puce20"/>
      </w:pPr>
      <w:r>
        <w:t>Tests des relais de protections,</w:t>
      </w:r>
    </w:p>
    <w:p w14:paraId="12D8CF67" w14:textId="77777777" w:rsidR="00022E6D" w:rsidRPr="00022E6D" w:rsidRDefault="00022E6D" w:rsidP="00E83E65">
      <w:pPr>
        <w:pStyle w:val="Puce20"/>
      </w:pPr>
      <w:r>
        <w:t>...</w:t>
      </w:r>
    </w:p>
    <w:p w14:paraId="22996EC6" w14:textId="77777777" w:rsidR="00022E6D" w:rsidRPr="00022E6D" w:rsidRDefault="00022E6D" w:rsidP="00022E6D">
      <w:pPr>
        <w:pStyle w:val="Puce1"/>
      </w:pPr>
      <w:r w:rsidRPr="00B81564">
        <w:t>Transformateurs HTA:</w:t>
      </w:r>
    </w:p>
    <w:p w14:paraId="733B58ED" w14:textId="77777777" w:rsidR="00022E6D" w:rsidRPr="00022E6D" w:rsidRDefault="00022E6D" w:rsidP="00E83E65">
      <w:pPr>
        <w:pStyle w:val="Puce20"/>
      </w:pPr>
      <w:r>
        <w:t>Mesures des résistances,</w:t>
      </w:r>
    </w:p>
    <w:p w14:paraId="46CF6260" w14:textId="77777777" w:rsidR="00022E6D" w:rsidRPr="00022E6D" w:rsidRDefault="00022E6D" w:rsidP="00E83E65">
      <w:pPr>
        <w:pStyle w:val="Puce20"/>
      </w:pPr>
      <w:r>
        <w:t>Mesures des pertes à vide et pertes en charges,</w:t>
      </w:r>
    </w:p>
    <w:p w14:paraId="1CFDD478" w14:textId="77777777" w:rsidR="00022E6D" w:rsidRPr="00022E6D" w:rsidRDefault="00022E6D" w:rsidP="00E83E65">
      <w:pPr>
        <w:pStyle w:val="Puce20"/>
      </w:pPr>
      <w:r>
        <w:t>Essai par tension induite,</w:t>
      </w:r>
    </w:p>
    <w:p w14:paraId="50CCC008" w14:textId="77777777" w:rsidR="00022E6D" w:rsidRPr="00022E6D" w:rsidRDefault="00022E6D" w:rsidP="00E83E65">
      <w:pPr>
        <w:pStyle w:val="Puce20"/>
      </w:pPr>
      <w:r>
        <w:t>Essais en tension appliquée primaire et</w:t>
      </w:r>
      <w:r w:rsidRPr="00022E6D">
        <w:t xml:space="preserve"> secondaire,</w:t>
      </w:r>
    </w:p>
    <w:p w14:paraId="59EFD4D6" w14:textId="77777777" w:rsidR="00022E6D" w:rsidRPr="00022E6D" w:rsidRDefault="00022E6D" w:rsidP="00E83E65">
      <w:pPr>
        <w:pStyle w:val="Puce20"/>
      </w:pPr>
      <w:r>
        <w:t>Mesures du rapport de transformation et couplage,</w:t>
      </w:r>
    </w:p>
    <w:p w14:paraId="60C4FF17" w14:textId="77777777" w:rsidR="00022E6D" w:rsidRPr="00022E6D" w:rsidRDefault="00022E6D" w:rsidP="00E83E65">
      <w:pPr>
        <w:pStyle w:val="Puce20"/>
      </w:pPr>
      <w:r>
        <w:t>Mesures des résistances d’isolement,</w:t>
      </w:r>
    </w:p>
    <w:p w14:paraId="007AFE09" w14:textId="77777777" w:rsidR="00022E6D" w:rsidRPr="00022E6D" w:rsidRDefault="00022E6D" w:rsidP="00E83E65">
      <w:pPr>
        <w:pStyle w:val="Puce20"/>
      </w:pPr>
      <w:r>
        <w:t xml:space="preserve"> …</w:t>
      </w:r>
    </w:p>
    <w:p w14:paraId="0970493C" w14:textId="39107190" w:rsidR="00022E6D" w:rsidRDefault="00022E6D" w:rsidP="00667038">
      <w:r>
        <w:t>L</w:t>
      </w:r>
      <w:r w:rsidR="00C67646">
        <w:t xml:space="preserve">e </w:t>
      </w:r>
      <w:r w:rsidR="00B57A49" w:rsidRPr="00667038">
        <w:t>Maître d’Ouvrage</w:t>
      </w:r>
      <w:r w:rsidRPr="00667038">
        <w:t>,</w:t>
      </w:r>
      <w:r>
        <w:t xml:space="preserve"> ou son représentant, pourront, s’il le souhaite, assister aux essais en usine.</w:t>
      </w:r>
    </w:p>
    <w:p w14:paraId="33B62B7C" w14:textId="77777777" w:rsidR="00022E6D" w:rsidRDefault="00022E6D" w:rsidP="00667038">
      <w:r>
        <w:t>Les divers tests et essais devront faire l’objet de PV à transmettre au Maitre d’Œuvre.</w:t>
      </w:r>
    </w:p>
    <w:p w14:paraId="4C4E83BA" w14:textId="3BD1C546" w:rsidR="00022E6D" w:rsidRPr="00022E6D" w:rsidRDefault="00022E6D" w:rsidP="00022E6D">
      <w:pPr>
        <w:pStyle w:val="Titre3"/>
      </w:pPr>
      <w:bookmarkStart w:id="2549" w:name="_Toc386013921"/>
      <w:bookmarkStart w:id="2550" w:name="_Toc389464255"/>
      <w:bookmarkStart w:id="2551" w:name="_Toc154132158"/>
      <w:bookmarkStart w:id="2552" w:name="_Toc160530440"/>
      <w:bookmarkStart w:id="2553" w:name="_Toc160530798"/>
      <w:bookmarkStart w:id="2554" w:name="_Toc160634441"/>
      <w:bookmarkStart w:id="2555" w:name="_Toc160693699"/>
      <w:bookmarkStart w:id="2556" w:name="_Toc160694066"/>
      <w:bookmarkStart w:id="2557" w:name="_Toc160694421"/>
      <w:bookmarkStart w:id="2558" w:name="_Toc160694776"/>
      <w:bookmarkStart w:id="2559" w:name="_Toc160695131"/>
      <w:bookmarkStart w:id="2560" w:name="_Toc160695486"/>
      <w:bookmarkStart w:id="2561" w:name="_Toc160695841"/>
      <w:bookmarkStart w:id="2562" w:name="_Toc160696551"/>
      <w:bookmarkStart w:id="2563" w:name="_Toc160696906"/>
      <w:bookmarkStart w:id="2564" w:name="_Toc160697261"/>
      <w:bookmarkStart w:id="2565" w:name="_Toc160697616"/>
      <w:bookmarkStart w:id="2566" w:name="_Toc160697971"/>
      <w:bookmarkStart w:id="2567" w:name="_Toc160698326"/>
      <w:bookmarkStart w:id="2568" w:name="_Toc160698681"/>
      <w:bookmarkStart w:id="2569" w:name="_Toc160700532"/>
      <w:bookmarkStart w:id="2570" w:name="_Toc160700891"/>
      <w:bookmarkStart w:id="2571" w:name="_Toc160719411"/>
      <w:bookmarkStart w:id="2572" w:name="_Toc160720124"/>
      <w:bookmarkStart w:id="2573" w:name="_Toc160720481"/>
      <w:bookmarkStart w:id="2574" w:name="_Toc160720836"/>
      <w:bookmarkStart w:id="2575" w:name="_Toc160721192"/>
      <w:bookmarkStart w:id="2576" w:name="_Toc160721548"/>
      <w:bookmarkStart w:id="2577" w:name="_Toc160721904"/>
      <w:bookmarkStart w:id="2578" w:name="_Toc160722260"/>
      <w:bookmarkStart w:id="2579" w:name="_Toc160722616"/>
      <w:bookmarkStart w:id="2580" w:name="_Toc160722971"/>
      <w:bookmarkStart w:id="2581" w:name="_Toc160723327"/>
      <w:bookmarkStart w:id="2582" w:name="_Toc176270786"/>
      <w:bookmarkStart w:id="2583" w:name="_Toc195716163"/>
      <w:bookmarkStart w:id="2584" w:name="_Toc195716536"/>
      <w:bookmarkStart w:id="2585" w:name="_Toc195717343"/>
      <w:bookmarkStart w:id="2586" w:name="_Toc195717990"/>
      <w:bookmarkStart w:id="2587" w:name="_Toc195718383"/>
      <w:bookmarkStart w:id="2588" w:name="_Toc195718756"/>
      <w:bookmarkStart w:id="2589" w:name="_Toc195719129"/>
      <w:bookmarkStart w:id="2590" w:name="_Toc195719502"/>
      <w:bookmarkStart w:id="2591" w:name="_Toc195719875"/>
      <w:bookmarkStart w:id="2592" w:name="_Toc195720248"/>
      <w:bookmarkStart w:id="2593" w:name="_Toc195720621"/>
      <w:bookmarkStart w:id="2594" w:name="_Toc195720994"/>
      <w:bookmarkStart w:id="2595" w:name="_Toc210899074"/>
      <w:r>
        <w:t>Essais s</w:t>
      </w:r>
      <w:r w:rsidRPr="00022E6D">
        <w:t>ur site</w:t>
      </w:r>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p>
    <w:p w14:paraId="7B205C18" w14:textId="77777777" w:rsidR="00022E6D" w:rsidRDefault="00022E6D" w:rsidP="00022E6D">
      <w:r>
        <w:t>Les essais et tests sur site comprendront :</w:t>
      </w:r>
    </w:p>
    <w:p w14:paraId="237A09A5" w14:textId="77777777" w:rsidR="00022E6D" w:rsidRPr="00022E6D" w:rsidRDefault="00022E6D" w:rsidP="00022E6D">
      <w:pPr>
        <w:pStyle w:val="Puce1"/>
      </w:pPr>
      <w:r>
        <w:t>La vérification de l’installation des équipements conformément aux plans validés, et ce conformément aux spécifications fournisseurs et recommandation du distributeur d’énergie,</w:t>
      </w:r>
    </w:p>
    <w:p w14:paraId="1BD0BB69" w14:textId="77777777" w:rsidR="00022E6D" w:rsidRPr="00022E6D" w:rsidRDefault="00022E6D" w:rsidP="00022E6D">
      <w:pPr>
        <w:pStyle w:val="Puce1"/>
      </w:pPr>
      <w:r>
        <w:t>La vérification de l’ensemble des câblages sur la base des schémas validés,</w:t>
      </w:r>
    </w:p>
    <w:p w14:paraId="31B27506" w14:textId="77777777" w:rsidR="00022E6D" w:rsidRPr="00022E6D" w:rsidRDefault="00022E6D" w:rsidP="00022E6D">
      <w:pPr>
        <w:pStyle w:val="Puce1"/>
      </w:pPr>
      <w:r>
        <w:t>Les tests préalables à la mise sous tension préconisés par les fournisseurs,</w:t>
      </w:r>
    </w:p>
    <w:p w14:paraId="264044C4" w14:textId="77777777" w:rsidR="00022E6D" w:rsidRPr="00022E6D" w:rsidRDefault="00022E6D" w:rsidP="00022E6D">
      <w:pPr>
        <w:pStyle w:val="Puce1"/>
      </w:pPr>
      <w:r>
        <w:t>Les essais de fonctionnement :</w:t>
      </w:r>
    </w:p>
    <w:p w14:paraId="0A9AE807" w14:textId="4913EE73" w:rsidR="00022E6D" w:rsidRPr="00022E6D" w:rsidRDefault="00022E6D" w:rsidP="00E83E65">
      <w:pPr>
        <w:pStyle w:val="Puce20"/>
      </w:pPr>
      <w:r>
        <w:t>Test des sécurités,</w:t>
      </w:r>
    </w:p>
    <w:p w14:paraId="73C3F954" w14:textId="77777777" w:rsidR="00022E6D" w:rsidRPr="00022E6D" w:rsidRDefault="00022E6D" w:rsidP="00E83E65">
      <w:pPr>
        <w:pStyle w:val="Puce20"/>
      </w:pPr>
      <w:r>
        <w:t>Tests des protections,</w:t>
      </w:r>
    </w:p>
    <w:p w14:paraId="404112D6" w14:textId="77777777" w:rsidR="00022E6D" w:rsidRPr="00022E6D" w:rsidRDefault="00022E6D" w:rsidP="00E83E65">
      <w:pPr>
        <w:pStyle w:val="Puce20"/>
      </w:pPr>
      <w:r>
        <w:t>Tests des asservissements et reports d’informations,</w:t>
      </w:r>
    </w:p>
    <w:p w14:paraId="1B7C7762" w14:textId="77777777" w:rsidR="00022E6D" w:rsidRPr="00022E6D" w:rsidRDefault="00022E6D" w:rsidP="00E83E65">
      <w:pPr>
        <w:pStyle w:val="Puce20"/>
      </w:pPr>
      <w:r>
        <w:t>Tests fonctionnels,</w:t>
      </w:r>
    </w:p>
    <w:p w14:paraId="10FCA3B3" w14:textId="3BC7E29C" w:rsidR="00022E6D" w:rsidRPr="00022E6D" w:rsidRDefault="00022E6D" w:rsidP="00E83E65">
      <w:pPr>
        <w:pStyle w:val="Puce20"/>
      </w:pPr>
      <w:r>
        <w:t>Autres selon protoco</w:t>
      </w:r>
      <w:r w:rsidR="00E83E65">
        <w:t>le à fournir par l’Entrepreneur.</w:t>
      </w:r>
    </w:p>
    <w:p w14:paraId="4720CD3D" w14:textId="77777777" w:rsidR="00022E6D" w:rsidRDefault="00022E6D" w:rsidP="00022E6D">
      <w:r>
        <w:t>Pour les installations avec exportation d’énergie sur le réseau, la présence du fournisseur du matériel HTA est impérative (fournisseur cellules HTA et fournisseur transformateur élévateur).</w:t>
      </w:r>
    </w:p>
    <w:p w14:paraId="506E7460" w14:textId="77777777" w:rsidR="00022E6D" w:rsidRDefault="00022E6D" w:rsidP="00022E6D">
      <w:r>
        <w:t>Préalablement à la mise sous tension, les tests d’isolement des câbles HTA à tension nominale doivent être réalisés.</w:t>
      </w:r>
    </w:p>
    <w:p w14:paraId="38737133" w14:textId="7D612C86" w:rsidR="00022E6D" w:rsidRDefault="00022E6D" w:rsidP="00022E6D">
      <w:r>
        <w:t xml:space="preserve">Les divers tests et essais devront faire l’objet de PV à transmettre au </w:t>
      </w:r>
      <w:r w:rsidR="00D85D56">
        <w:t>Maître</w:t>
      </w:r>
      <w:r>
        <w:t xml:space="preserve"> d’Œuvre.</w:t>
      </w:r>
    </w:p>
    <w:p w14:paraId="3FCA81B3" w14:textId="2344E79E" w:rsidR="00022E6D" w:rsidRPr="00022E6D" w:rsidRDefault="00022E6D" w:rsidP="00022E6D">
      <w:pPr>
        <w:pStyle w:val="Titre2"/>
      </w:pPr>
      <w:bookmarkStart w:id="2596" w:name="_Toc197748282"/>
      <w:bookmarkStart w:id="2597" w:name="_Toc154132159"/>
      <w:bookmarkStart w:id="2598" w:name="_Toc160530441"/>
      <w:bookmarkStart w:id="2599" w:name="_Toc160530799"/>
      <w:bookmarkStart w:id="2600" w:name="_Toc160634442"/>
      <w:bookmarkStart w:id="2601" w:name="_Toc160693700"/>
      <w:bookmarkStart w:id="2602" w:name="_Toc160694067"/>
      <w:bookmarkStart w:id="2603" w:name="_Toc160694422"/>
      <w:bookmarkStart w:id="2604" w:name="_Toc160694777"/>
      <w:bookmarkStart w:id="2605" w:name="_Toc160695132"/>
      <w:bookmarkStart w:id="2606" w:name="_Toc160695487"/>
      <w:bookmarkStart w:id="2607" w:name="_Toc160695842"/>
      <w:bookmarkStart w:id="2608" w:name="_Toc160696552"/>
      <w:bookmarkStart w:id="2609" w:name="_Toc160696907"/>
      <w:bookmarkStart w:id="2610" w:name="_Toc160697262"/>
      <w:bookmarkStart w:id="2611" w:name="_Toc160697617"/>
      <w:bookmarkStart w:id="2612" w:name="_Toc160697972"/>
      <w:bookmarkStart w:id="2613" w:name="_Toc160698327"/>
      <w:bookmarkStart w:id="2614" w:name="_Toc160698682"/>
      <w:bookmarkStart w:id="2615" w:name="_Toc160700533"/>
      <w:bookmarkStart w:id="2616" w:name="_Toc160700892"/>
      <w:bookmarkStart w:id="2617" w:name="_Toc160719412"/>
      <w:bookmarkStart w:id="2618" w:name="_Toc160720125"/>
      <w:bookmarkStart w:id="2619" w:name="_Toc160720482"/>
      <w:bookmarkStart w:id="2620" w:name="_Toc160720837"/>
      <w:bookmarkStart w:id="2621" w:name="_Toc160721193"/>
      <w:bookmarkStart w:id="2622" w:name="_Toc160721549"/>
      <w:bookmarkStart w:id="2623" w:name="_Toc160721905"/>
      <w:bookmarkStart w:id="2624" w:name="_Toc160722261"/>
      <w:bookmarkStart w:id="2625" w:name="_Toc160722617"/>
      <w:bookmarkStart w:id="2626" w:name="_Toc160722972"/>
      <w:bookmarkStart w:id="2627" w:name="_Toc160723328"/>
      <w:bookmarkStart w:id="2628" w:name="_Toc176270787"/>
      <w:bookmarkStart w:id="2629" w:name="_Toc195716164"/>
      <w:bookmarkStart w:id="2630" w:name="_Toc195716537"/>
      <w:bookmarkStart w:id="2631" w:name="_Toc195717344"/>
      <w:bookmarkStart w:id="2632" w:name="_Toc195717768"/>
      <w:bookmarkStart w:id="2633" w:name="_Toc195717991"/>
      <w:bookmarkStart w:id="2634" w:name="_Toc195718384"/>
      <w:bookmarkStart w:id="2635" w:name="_Toc195718757"/>
      <w:bookmarkStart w:id="2636" w:name="_Toc195719130"/>
      <w:bookmarkStart w:id="2637" w:name="_Toc195719503"/>
      <w:bookmarkStart w:id="2638" w:name="_Toc195719876"/>
      <w:bookmarkStart w:id="2639" w:name="_Toc195720249"/>
      <w:bookmarkStart w:id="2640" w:name="_Toc195720622"/>
      <w:bookmarkStart w:id="2641" w:name="_Toc195720995"/>
      <w:bookmarkStart w:id="2642" w:name="_Toc210899075"/>
      <w:bookmarkStart w:id="2643" w:name="_Toc210914438"/>
      <w:r w:rsidRPr="006B3941">
        <w:t>GARANTIES</w:t>
      </w:r>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p>
    <w:p w14:paraId="56DE9781" w14:textId="75588CAC" w:rsidR="00022E6D" w:rsidRPr="00ED50C8" w:rsidRDefault="00022E6D" w:rsidP="00022E6D">
      <w:r w:rsidRPr="00ED50C8">
        <w:t>Voir spécifications correspondantes.</w:t>
      </w:r>
    </w:p>
    <w:p w14:paraId="346703C9" w14:textId="77777777" w:rsidR="00022E6D" w:rsidRPr="00ED50C8" w:rsidRDefault="00022E6D" w:rsidP="00022E6D">
      <w:pPr>
        <w:sectPr w:rsidR="00022E6D" w:rsidRPr="00ED50C8" w:rsidSect="00402722">
          <w:headerReference w:type="even" r:id="rId24"/>
          <w:headerReference w:type="default" r:id="rId25"/>
          <w:footerReference w:type="even" r:id="rId26"/>
          <w:footerReference w:type="default" r:id="rId27"/>
          <w:headerReference w:type="first" r:id="rId28"/>
          <w:footerReference w:type="first" r:id="rId29"/>
          <w:pgSz w:w="11906" w:h="16838" w:code="9"/>
          <w:pgMar w:top="899" w:right="1418" w:bottom="851" w:left="1418" w:header="284" w:footer="680" w:gutter="0"/>
          <w:cols w:space="720"/>
          <w:docGrid w:linePitch="299"/>
        </w:sectPr>
      </w:pPr>
    </w:p>
    <w:p w14:paraId="0EBF3641" w14:textId="77777777" w:rsidR="0059593A" w:rsidRPr="00075ADF" w:rsidRDefault="0059593A" w:rsidP="0059593A">
      <w:pPr>
        <w:pStyle w:val="Titre1"/>
        <w:spacing w:before="2760"/>
        <w:rPr>
          <w:noProof/>
        </w:rPr>
      </w:pPr>
      <w:bookmarkStart w:id="2644" w:name="_Toc208228296"/>
      <w:bookmarkStart w:id="2645" w:name="_Toc210899116"/>
      <w:bookmarkStart w:id="2646" w:name="_Toc210914458"/>
      <w:bookmarkStart w:id="2647" w:name="_Toc154132160"/>
      <w:bookmarkStart w:id="2648" w:name="_Toc155278250"/>
      <w:bookmarkStart w:id="2649" w:name="_Toc160530442"/>
      <w:bookmarkStart w:id="2650" w:name="_Toc160530800"/>
      <w:bookmarkStart w:id="2651" w:name="_Toc160634443"/>
      <w:bookmarkStart w:id="2652" w:name="_Toc160693701"/>
      <w:bookmarkStart w:id="2653" w:name="_Toc160694068"/>
      <w:bookmarkStart w:id="2654" w:name="_Toc160694778"/>
      <w:bookmarkStart w:id="2655" w:name="_Toc160695133"/>
      <w:bookmarkStart w:id="2656" w:name="_Toc160695488"/>
      <w:bookmarkStart w:id="2657" w:name="_Toc160695843"/>
      <w:bookmarkStart w:id="2658" w:name="_Toc160696553"/>
      <w:bookmarkStart w:id="2659" w:name="_Toc160696908"/>
      <w:bookmarkStart w:id="2660" w:name="_Toc160697263"/>
      <w:bookmarkStart w:id="2661" w:name="_Toc160697618"/>
      <w:bookmarkStart w:id="2662" w:name="_Toc160697973"/>
      <w:bookmarkStart w:id="2663" w:name="_Toc160698328"/>
      <w:bookmarkStart w:id="2664" w:name="_Toc160698683"/>
      <w:bookmarkStart w:id="2665" w:name="_Toc160700534"/>
      <w:bookmarkStart w:id="2666" w:name="_Toc160700893"/>
      <w:bookmarkStart w:id="2667" w:name="_Toc160719413"/>
      <w:bookmarkStart w:id="2668" w:name="_Toc160719771"/>
      <w:bookmarkStart w:id="2669" w:name="_Toc160720126"/>
      <w:bookmarkStart w:id="2670" w:name="_Toc160720483"/>
      <w:bookmarkStart w:id="2671" w:name="_Toc160720838"/>
      <w:bookmarkStart w:id="2672" w:name="_Toc160721194"/>
      <w:bookmarkStart w:id="2673" w:name="_Toc160721550"/>
      <w:bookmarkStart w:id="2674" w:name="_Toc160721906"/>
      <w:bookmarkStart w:id="2675" w:name="_Toc160722262"/>
      <w:bookmarkStart w:id="2676" w:name="_Toc160722618"/>
      <w:bookmarkStart w:id="2677" w:name="_Toc160722973"/>
      <w:bookmarkStart w:id="2678" w:name="_Toc160723329"/>
      <w:bookmarkStart w:id="2679" w:name="_Toc176267385"/>
      <w:bookmarkStart w:id="2680" w:name="_Toc176270788"/>
      <w:bookmarkStart w:id="2681" w:name="_Toc176271830"/>
      <w:bookmarkStart w:id="2682" w:name="_Toc195716205"/>
      <w:bookmarkStart w:id="2683" w:name="_Toc195716578"/>
      <w:bookmarkStart w:id="2684" w:name="_Toc195717385"/>
      <w:bookmarkStart w:id="2685" w:name="_Toc195717788"/>
      <w:bookmarkStart w:id="2686" w:name="_Toc195718032"/>
      <w:bookmarkStart w:id="2687" w:name="_Toc195718425"/>
      <w:bookmarkStart w:id="2688" w:name="_Toc195718798"/>
      <w:bookmarkStart w:id="2689" w:name="_Toc195719171"/>
      <w:bookmarkStart w:id="2690" w:name="_Toc195719544"/>
      <w:bookmarkStart w:id="2691" w:name="_Toc195719917"/>
      <w:bookmarkStart w:id="2692" w:name="_Toc195720290"/>
      <w:bookmarkStart w:id="2693" w:name="_Toc195720663"/>
      <w:bookmarkStart w:id="2694" w:name="_Toc195721036"/>
      <w:bookmarkStart w:id="2695" w:name="_Toc208228295"/>
      <w:bookmarkStart w:id="2696" w:name="_Toc210899076"/>
      <w:bookmarkStart w:id="2697" w:name="_Toc210914439"/>
      <w:r>
        <w:rPr>
          <w:noProof/>
          <w:lang w:eastAsia="fr-FR"/>
        </w:rPr>
        <w:lastRenderedPageBreak/>
        <mc:AlternateContent>
          <mc:Choice Requires="wpg">
            <w:drawing>
              <wp:anchor distT="0" distB="0" distL="114300" distR="114300" simplePos="0" relativeHeight="251738112" behindDoc="0" locked="0" layoutInCell="1" allowOverlap="1" wp14:anchorId="3D7A77C4" wp14:editId="1E5165CF">
                <wp:simplePos x="0" y="0"/>
                <wp:positionH relativeFrom="column">
                  <wp:posOffset>2409190</wp:posOffset>
                </wp:positionH>
                <wp:positionV relativeFrom="paragraph">
                  <wp:posOffset>-570865</wp:posOffset>
                </wp:positionV>
                <wp:extent cx="3864610" cy="2048510"/>
                <wp:effectExtent l="0" t="0" r="2540" b="8890"/>
                <wp:wrapNone/>
                <wp:docPr id="51" name="Groupe 51"/>
                <wp:cNvGraphicFramePr/>
                <a:graphic xmlns:a="http://schemas.openxmlformats.org/drawingml/2006/main">
                  <a:graphicData uri="http://schemas.microsoft.com/office/word/2010/wordprocessingGroup">
                    <wpg:wgp>
                      <wpg:cNvGrpSpPr/>
                      <wpg:grpSpPr>
                        <a:xfrm>
                          <a:off x="0" y="0"/>
                          <a:ext cx="3864610" cy="2048510"/>
                          <a:chOff x="0" y="0"/>
                          <a:chExt cx="3864729" cy="2048808"/>
                        </a:xfrm>
                      </wpg:grpSpPr>
                      <wps:wsp>
                        <wps:cNvPr id="52" name="Triangle rectangle 10"/>
                        <wps:cNvSpPr/>
                        <wps:spPr>
                          <a:xfrm rot="16200000">
                            <a:off x="907961" y="-907961"/>
                            <a:ext cx="2048808" cy="3864729"/>
                          </a:xfrm>
                          <a:custGeom>
                            <a:avLst/>
                            <a:gdLst>
                              <a:gd name="connsiteX0" fmla="*/ 0 w 2443845"/>
                              <a:gd name="connsiteY0" fmla="*/ 4257674 h 4257674"/>
                              <a:gd name="connsiteX1" fmla="*/ 0 w 2443845"/>
                              <a:gd name="connsiteY1" fmla="*/ 0 h 4257674"/>
                              <a:gd name="connsiteX2" fmla="*/ 2443845 w 2443845"/>
                              <a:gd name="connsiteY2" fmla="*/ 4257674 h 4257674"/>
                              <a:gd name="connsiteX3" fmla="*/ 0 w 2443845"/>
                              <a:gd name="connsiteY3" fmla="*/ 4257674 h 4257674"/>
                              <a:gd name="connsiteX0" fmla="*/ 0 w 2443847"/>
                              <a:gd name="connsiteY0" fmla="*/ 4257674 h 4257677"/>
                              <a:gd name="connsiteX1" fmla="*/ 0 w 2443847"/>
                              <a:gd name="connsiteY1" fmla="*/ 0 h 4257677"/>
                              <a:gd name="connsiteX2" fmla="*/ 2443847 w 2443847"/>
                              <a:gd name="connsiteY2" fmla="*/ 4257677 h 4257677"/>
                              <a:gd name="connsiteX3" fmla="*/ 0 w 2443847"/>
                              <a:gd name="connsiteY3" fmla="*/ 4257674 h 4257677"/>
                              <a:gd name="connsiteX0" fmla="*/ 0 w 2443848"/>
                              <a:gd name="connsiteY0" fmla="*/ 4257674 h 4257677"/>
                              <a:gd name="connsiteX1" fmla="*/ 0 w 2443848"/>
                              <a:gd name="connsiteY1" fmla="*/ 0 h 4257677"/>
                              <a:gd name="connsiteX2" fmla="*/ 2443848 w 2443848"/>
                              <a:gd name="connsiteY2" fmla="*/ 4257677 h 4257677"/>
                              <a:gd name="connsiteX3" fmla="*/ 0 w 2443848"/>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Lst>
                            <a:ahLst/>
                            <a:cxnLst>
                              <a:cxn ang="0">
                                <a:pos x="connsiteX0" y="connsiteY0"/>
                              </a:cxn>
                              <a:cxn ang="0">
                                <a:pos x="connsiteX1" y="connsiteY1"/>
                              </a:cxn>
                              <a:cxn ang="0">
                                <a:pos x="connsiteX2" y="connsiteY2"/>
                              </a:cxn>
                              <a:cxn ang="0">
                                <a:pos x="connsiteX3" y="connsiteY3"/>
                              </a:cxn>
                            </a:cxnLst>
                            <a:rect l="l" t="t" r="r" b="b"/>
                            <a:pathLst>
                              <a:path w="2443849" h="4257677">
                                <a:moveTo>
                                  <a:pt x="0" y="4257674"/>
                                </a:moveTo>
                                <a:lnTo>
                                  <a:pt x="0" y="0"/>
                                </a:lnTo>
                                <a:lnTo>
                                  <a:pt x="2443849" y="4257677"/>
                                </a:lnTo>
                                <a:cubicBezTo>
                                  <a:pt x="1619134" y="4237472"/>
                                  <a:pt x="814616" y="4257675"/>
                                  <a:pt x="0" y="4257674"/>
                                </a:cubicBezTo>
                                <a:close/>
                              </a:path>
                            </a:pathLst>
                          </a:custGeom>
                          <a:solidFill>
                            <a:srgbClr val="EFAA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 name="Zone de texte 6"/>
                        <wps:cNvSpPr txBox="1"/>
                        <wps:spPr>
                          <a:xfrm>
                            <a:off x="1519245" y="1279526"/>
                            <a:ext cx="2135495" cy="530788"/>
                          </a:xfrm>
                          <a:prstGeom prst="rect">
                            <a:avLst/>
                          </a:prstGeom>
                          <a:noFill/>
                          <a:ln w="6350">
                            <a:noFill/>
                          </a:ln>
                        </wps:spPr>
                        <wps:txbx>
                          <w:txbxContent>
                            <w:p w14:paraId="60113230" w14:textId="77777777" w:rsidR="0059593A" w:rsidRPr="00806D6E" w:rsidRDefault="0059593A" w:rsidP="0059593A">
                              <w:pPr>
                                <w:jc w:val="center"/>
                                <w:rPr>
                                  <w:b/>
                                  <w:bCs/>
                                  <w:color w:val="FFFFFF" w:themeColor="background1"/>
                                  <w:sz w:val="72"/>
                                  <w:szCs w:val="72"/>
                                </w:rPr>
                              </w:pPr>
                              <w:r w:rsidRPr="00806D6E">
                                <w:rPr>
                                  <w:b/>
                                  <w:bCs/>
                                  <w:color w:val="FFFFFF" w:themeColor="background1"/>
                                  <w:sz w:val="72"/>
                                  <w:szCs w:val="72"/>
                                </w:rPr>
                                <w:t>Sommaire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D7A77C4" id="Groupe 51" o:spid="_x0000_s1037" style="position:absolute;left:0;text-align:left;margin-left:189.7pt;margin-top:-44.95pt;width:304.3pt;height:161.3pt;z-index:251738112;mso-width-relative:margin;mso-height-relative:margin" coordsize="38647,20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">
                <v:shape id="Triangle rectangle 10" o:spid="_x0000_s1038" style="position:absolute;left:9080;top:-9080;width:20488;height:38647;rotation:-90;visibility:visible;mso-wrap-style:square;v-text-anchor:middle" coordsize="2443849,4257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" path="m,4257674l,,2443849,4257677v-824715,-20205,-1629233,-2,-2443849,-3xe" fillcolor="#efaa00" stroked="f" strokeweight="1pt">
                  <v:stroke joinstyle="miter"/>
                  <v:path arrowok="t" o:connecttype="custom" o:connectlocs="0,3864726;0,0;2048808,3864729;0,3864726" o:connectangles="0,0,0,0"/>
                </v:shape>
                <v:shape id="Zone de texte 6" o:spid="_x0000_s1039" type="#_x0000_t202" style="position:absolute;left:15192;top:12795;width:21355;height:5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" filled="f" stroked="f" strokeweight=".5pt">
                  <v:textbox>
                    <w:txbxContent>
                      <w:p w14:paraId="60113230" w14:textId="77777777" w:rsidR="0059593A" w:rsidRPr="00806D6E" w:rsidRDefault="0059593A" w:rsidP="0059593A">
                        <w:pPr>
                          <w:jc w:val="center"/>
                          <w:rPr>
                            <w:b/>
                            <w:bCs/>
                            <w:color w:val="FFFFFF" w:themeColor="background1"/>
                            <w:sz w:val="72"/>
                            <w:szCs w:val="72"/>
                          </w:rPr>
                        </w:pPr>
                        <w:r w:rsidRPr="00806D6E">
                          <w:rPr>
                            <w:b/>
                            <w:bCs/>
                            <w:color w:val="FFFFFF" w:themeColor="background1"/>
                            <w:sz w:val="72"/>
                            <w:szCs w:val="72"/>
                          </w:rPr>
                          <w:t>Sommaire</w:t>
                        </w:r>
                      </w:p>
                    </w:txbxContent>
                  </v:textbox>
                </v:shape>
              </v:group>
            </w:pict>
          </mc:Fallback>
        </mc:AlternateContent>
      </w:r>
      <w:r>
        <w:t>INSTALLATIONS ELECTRIQUES -</w:t>
      </w:r>
      <w:r w:rsidRPr="00ED50C8">
        <w:t xml:space="preserve"> TABLEAUX ET COFFRETS BASSE TENSION VERSION FIXE : </w:t>
      </w:r>
      <w:r w:rsidRPr="00022E6D">
        <w:t>104-GEN-SG-1-502-B</w:t>
      </w:r>
      <w:bookmarkStart w:id="2698" w:name="_Toc229299460"/>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r w:rsidRPr="0014007E">
        <w:rPr>
          <w:sz w:val="18"/>
          <w:szCs w:val="18"/>
        </w:rPr>
        <w:fldChar w:fldCharType="begin"/>
      </w:r>
      <w:r w:rsidRPr="00075ADF">
        <w:rPr>
          <w:sz w:val="18"/>
          <w:szCs w:val="18"/>
        </w:rPr>
        <w:instrText xml:space="preserve"> TOC \o "1-3" \h \z \u </w:instrText>
      </w:r>
      <w:r w:rsidRPr="0014007E">
        <w:rPr>
          <w:sz w:val="18"/>
          <w:szCs w:val="18"/>
        </w:rPr>
        <w:fldChar w:fldCharType="separate"/>
      </w:r>
    </w:p>
    <w:p w14:paraId="589114C8" w14:textId="77777777" w:rsidR="0059593A" w:rsidRDefault="0059593A" w:rsidP="0059593A">
      <w:pPr>
        <w:pStyle w:val="TM1"/>
        <w:rPr>
          <w:rFonts w:eastAsiaTheme="minorEastAsia" w:cstheme="minorBidi"/>
          <w:b w:val="0"/>
          <w:bCs w:val="0"/>
          <w:caps w:val="0"/>
          <w:color w:val="auto"/>
          <w:kern w:val="0"/>
          <w:sz w:val="22"/>
          <w:szCs w:val="22"/>
          <w:lang w:eastAsia="fr-FR"/>
          <w14:ligatures w14:val="none"/>
        </w:rPr>
      </w:pPr>
      <w:hyperlink w:anchor="_Toc210899076" w:history="1">
        <w:r w:rsidRPr="00C07E9B">
          <w:rPr>
            <w:rStyle w:val="Lienhypertexte"/>
          </w:rPr>
          <w:t>III.</w:t>
        </w:r>
        <w:r>
          <w:rPr>
            <w:rFonts w:eastAsiaTheme="minorEastAsia" w:cstheme="minorBidi"/>
            <w:b w:val="0"/>
            <w:bCs w:val="0"/>
            <w:caps w:val="0"/>
            <w:color w:val="auto"/>
            <w:kern w:val="0"/>
            <w:sz w:val="22"/>
            <w:szCs w:val="22"/>
            <w:lang w:eastAsia="fr-FR"/>
            <w14:ligatures w14:val="none"/>
          </w:rPr>
          <w:tab/>
        </w:r>
        <w:r w:rsidRPr="00C07E9B">
          <w:rPr>
            <w:rStyle w:val="Lienhypertexte"/>
          </w:rPr>
          <w:t>INSTALLATIONS ELECTRIQUES - TABLEAUX ET COFFRETS BASSE TENSION VERSION FIXE : 104-GEN-SG-1-502-B</w:t>
        </w:r>
        <w:r>
          <w:rPr>
            <w:webHidden/>
          </w:rPr>
          <w:tab/>
        </w:r>
        <w:r>
          <w:rPr>
            <w:webHidden/>
          </w:rPr>
          <w:fldChar w:fldCharType="begin"/>
        </w:r>
        <w:r>
          <w:rPr>
            <w:webHidden/>
          </w:rPr>
          <w:instrText xml:space="preserve"> PAGEREF _Toc210899076 \h </w:instrText>
        </w:r>
        <w:r>
          <w:rPr>
            <w:webHidden/>
          </w:rPr>
        </w:r>
        <w:r>
          <w:rPr>
            <w:webHidden/>
          </w:rPr>
          <w:fldChar w:fldCharType="separate"/>
        </w:r>
        <w:r>
          <w:rPr>
            <w:webHidden/>
          </w:rPr>
          <w:t>25</w:t>
        </w:r>
        <w:r>
          <w:rPr>
            <w:webHidden/>
          </w:rPr>
          <w:fldChar w:fldCharType="end"/>
        </w:r>
      </w:hyperlink>
    </w:p>
    <w:p w14:paraId="50D72D33" w14:textId="77777777" w:rsidR="0059593A" w:rsidRDefault="0059593A" w:rsidP="0059593A">
      <w:pPr>
        <w:pStyle w:val="TM2"/>
        <w:rPr>
          <w:rFonts w:eastAsiaTheme="minorEastAsia" w:cstheme="minorBidi"/>
          <w:b w:val="0"/>
          <w:bCs w:val="0"/>
          <w:color w:val="auto"/>
          <w:kern w:val="0"/>
          <w:sz w:val="22"/>
          <w:szCs w:val="22"/>
          <w14:ligatures w14:val="none"/>
        </w:rPr>
      </w:pPr>
      <w:hyperlink w:anchor="_Toc210899077" w:history="1">
        <w:r w:rsidRPr="00C07E9B">
          <w:rPr>
            <w:rStyle w:val="Lienhypertexte"/>
          </w:rPr>
          <w:t>III.1.</w:t>
        </w:r>
        <w:r>
          <w:rPr>
            <w:rFonts w:eastAsiaTheme="minorEastAsia" w:cstheme="minorBidi"/>
            <w:b w:val="0"/>
            <w:bCs w:val="0"/>
            <w:color w:val="auto"/>
            <w:kern w:val="0"/>
            <w:sz w:val="22"/>
            <w:szCs w:val="22"/>
            <w14:ligatures w14:val="none"/>
          </w:rPr>
          <w:tab/>
        </w:r>
        <w:r w:rsidRPr="00C07E9B">
          <w:rPr>
            <w:rStyle w:val="Lienhypertexte"/>
          </w:rPr>
          <w:t>OBJET</w:t>
        </w:r>
        <w:r>
          <w:rPr>
            <w:webHidden/>
          </w:rPr>
          <w:tab/>
        </w:r>
        <w:r>
          <w:rPr>
            <w:webHidden/>
          </w:rPr>
          <w:fldChar w:fldCharType="begin"/>
        </w:r>
        <w:r>
          <w:rPr>
            <w:webHidden/>
          </w:rPr>
          <w:instrText xml:space="preserve"> PAGEREF _Toc210899077 \h </w:instrText>
        </w:r>
        <w:r>
          <w:rPr>
            <w:webHidden/>
          </w:rPr>
        </w:r>
        <w:r>
          <w:rPr>
            <w:webHidden/>
          </w:rPr>
          <w:fldChar w:fldCharType="separate"/>
        </w:r>
        <w:r>
          <w:rPr>
            <w:webHidden/>
          </w:rPr>
          <w:t>26</w:t>
        </w:r>
        <w:r>
          <w:rPr>
            <w:webHidden/>
          </w:rPr>
          <w:fldChar w:fldCharType="end"/>
        </w:r>
      </w:hyperlink>
    </w:p>
    <w:p w14:paraId="69EDD09F" w14:textId="77777777" w:rsidR="0059593A" w:rsidRDefault="0059593A" w:rsidP="0059593A">
      <w:pPr>
        <w:pStyle w:val="TM2"/>
        <w:rPr>
          <w:rFonts w:eastAsiaTheme="minorEastAsia" w:cstheme="minorBidi"/>
          <w:b w:val="0"/>
          <w:bCs w:val="0"/>
          <w:color w:val="auto"/>
          <w:kern w:val="0"/>
          <w:sz w:val="22"/>
          <w:szCs w:val="22"/>
          <w14:ligatures w14:val="none"/>
        </w:rPr>
      </w:pPr>
      <w:hyperlink w:anchor="_Toc210899078" w:history="1">
        <w:r w:rsidRPr="00C07E9B">
          <w:rPr>
            <w:rStyle w:val="Lienhypertexte"/>
          </w:rPr>
          <w:t>III.2.</w:t>
        </w:r>
        <w:r>
          <w:rPr>
            <w:rFonts w:eastAsiaTheme="minorEastAsia" w:cstheme="minorBidi"/>
            <w:b w:val="0"/>
            <w:bCs w:val="0"/>
            <w:color w:val="auto"/>
            <w:kern w:val="0"/>
            <w:sz w:val="22"/>
            <w:szCs w:val="22"/>
            <w14:ligatures w14:val="none"/>
          </w:rPr>
          <w:tab/>
        </w:r>
        <w:r w:rsidRPr="00C07E9B">
          <w:rPr>
            <w:rStyle w:val="Lienhypertexte"/>
          </w:rPr>
          <w:t>NORMES ET REGLEMENTS</w:t>
        </w:r>
        <w:r>
          <w:rPr>
            <w:webHidden/>
          </w:rPr>
          <w:tab/>
        </w:r>
        <w:r>
          <w:rPr>
            <w:webHidden/>
          </w:rPr>
          <w:fldChar w:fldCharType="begin"/>
        </w:r>
        <w:r>
          <w:rPr>
            <w:webHidden/>
          </w:rPr>
          <w:instrText xml:space="preserve"> PAGEREF _Toc210899078 \h </w:instrText>
        </w:r>
        <w:r>
          <w:rPr>
            <w:webHidden/>
          </w:rPr>
        </w:r>
        <w:r>
          <w:rPr>
            <w:webHidden/>
          </w:rPr>
          <w:fldChar w:fldCharType="separate"/>
        </w:r>
        <w:r>
          <w:rPr>
            <w:webHidden/>
          </w:rPr>
          <w:t>26</w:t>
        </w:r>
        <w:r>
          <w:rPr>
            <w:webHidden/>
          </w:rPr>
          <w:fldChar w:fldCharType="end"/>
        </w:r>
      </w:hyperlink>
    </w:p>
    <w:p w14:paraId="63694E75" w14:textId="77777777" w:rsidR="0059593A" w:rsidRDefault="0059593A" w:rsidP="0059593A">
      <w:pPr>
        <w:pStyle w:val="TM2"/>
        <w:rPr>
          <w:rFonts w:eastAsiaTheme="minorEastAsia" w:cstheme="minorBidi"/>
          <w:b w:val="0"/>
          <w:bCs w:val="0"/>
          <w:color w:val="auto"/>
          <w:kern w:val="0"/>
          <w:sz w:val="22"/>
          <w:szCs w:val="22"/>
          <w14:ligatures w14:val="none"/>
        </w:rPr>
      </w:pPr>
      <w:hyperlink w:anchor="_Toc210899079" w:history="1">
        <w:r w:rsidRPr="00C07E9B">
          <w:rPr>
            <w:rStyle w:val="Lienhypertexte"/>
          </w:rPr>
          <w:t>III.3.</w:t>
        </w:r>
        <w:r>
          <w:rPr>
            <w:rFonts w:eastAsiaTheme="minorEastAsia" w:cstheme="minorBidi"/>
            <w:b w:val="0"/>
            <w:bCs w:val="0"/>
            <w:color w:val="auto"/>
            <w:kern w:val="0"/>
            <w:sz w:val="22"/>
            <w:szCs w:val="22"/>
            <w14:ligatures w14:val="none"/>
          </w:rPr>
          <w:tab/>
        </w:r>
        <w:r w:rsidRPr="00C07E9B">
          <w:rPr>
            <w:rStyle w:val="Lienhypertexte"/>
          </w:rPr>
          <w:t>DOCUMENTS DE REFERENCE</w:t>
        </w:r>
        <w:r>
          <w:rPr>
            <w:webHidden/>
          </w:rPr>
          <w:tab/>
        </w:r>
        <w:r>
          <w:rPr>
            <w:webHidden/>
          </w:rPr>
          <w:fldChar w:fldCharType="begin"/>
        </w:r>
        <w:r>
          <w:rPr>
            <w:webHidden/>
          </w:rPr>
          <w:instrText xml:space="preserve"> PAGEREF _Toc210899079 \h </w:instrText>
        </w:r>
        <w:r>
          <w:rPr>
            <w:webHidden/>
          </w:rPr>
        </w:r>
        <w:r>
          <w:rPr>
            <w:webHidden/>
          </w:rPr>
          <w:fldChar w:fldCharType="separate"/>
        </w:r>
        <w:r>
          <w:rPr>
            <w:webHidden/>
          </w:rPr>
          <w:t>26</w:t>
        </w:r>
        <w:r>
          <w:rPr>
            <w:webHidden/>
          </w:rPr>
          <w:fldChar w:fldCharType="end"/>
        </w:r>
      </w:hyperlink>
    </w:p>
    <w:p w14:paraId="59F3D184" w14:textId="77777777" w:rsidR="0059593A" w:rsidRDefault="0059593A" w:rsidP="0059593A">
      <w:pPr>
        <w:pStyle w:val="TM2"/>
        <w:rPr>
          <w:rFonts w:eastAsiaTheme="minorEastAsia" w:cstheme="minorBidi"/>
          <w:b w:val="0"/>
          <w:bCs w:val="0"/>
          <w:color w:val="auto"/>
          <w:kern w:val="0"/>
          <w:sz w:val="22"/>
          <w:szCs w:val="22"/>
          <w14:ligatures w14:val="none"/>
        </w:rPr>
      </w:pPr>
      <w:hyperlink w:anchor="_Toc210899080" w:history="1">
        <w:r w:rsidRPr="00C07E9B">
          <w:rPr>
            <w:rStyle w:val="Lienhypertexte"/>
          </w:rPr>
          <w:t>III.4.</w:t>
        </w:r>
        <w:r>
          <w:rPr>
            <w:rFonts w:eastAsiaTheme="minorEastAsia" w:cstheme="minorBidi"/>
            <w:b w:val="0"/>
            <w:bCs w:val="0"/>
            <w:color w:val="auto"/>
            <w:kern w:val="0"/>
            <w:sz w:val="22"/>
            <w:szCs w:val="22"/>
            <w14:ligatures w14:val="none"/>
          </w:rPr>
          <w:tab/>
        </w:r>
        <w:r w:rsidRPr="00C07E9B">
          <w:rPr>
            <w:rStyle w:val="Lienhypertexte"/>
          </w:rPr>
          <w:t>CONDITIONS NORMALES DE SERVICE</w:t>
        </w:r>
        <w:r>
          <w:rPr>
            <w:webHidden/>
          </w:rPr>
          <w:tab/>
        </w:r>
        <w:r>
          <w:rPr>
            <w:webHidden/>
          </w:rPr>
          <w:fldChar w:fldCharType="begin"/>
        </w:r>
        <w:r>
          <w:rPr>
            <w:webHidden/>
          </w:rPr>
          <w:instrText xml:space="preserve"> PAGEREF _Toc210899080 \h </w:instrText>
        </w:r>
        <w:r>
          <w:rPr>
            <w:webHidden/>
          </w:rPr>
        </w:r>
        <w:r>
          <w:rPr>
            <w:webHidden/>
          </w:rPr>
          <w:fldChar w:fldCharType="separate"/>
        </w:r>
        <w:r>
          <w:rPr>
            <w:webHidden/>
          </w:rPr>
          <w:t>26</w:t>
        </w:r>
        <w:r>
          <w:rPr>
            <w:webHidden/>
          </w:rPr>
          <w:fldChar w:fldCharType="end"/>
        </w:r>
      </w:hyperlink>
    </w:p>
    <w:p w14:paraId="79B9AE2F" w14:textId="77777777" w:rsidR="0059593A" w:rsidRDefault="0059593A" w:rsidP="0059593A">
      <w:pPr>
        <w:pStyle w:val="TM2"/>
        <w:rPr>
          <w:rFonts w:eastAsiaTheme="minorEastAsia" w:cstheme="minorBidi"/>
          <w:b w:val="0"/>
          <w:bCs w:val="0"/>
          <w:color w:val="auto"/>
          <w:kern w:val="0"/>
          <w:sz w:val="22"/>
          <w:szCs w:val="22"/>
          <w14:ligatures w14:val="none"/>
        </w:rPr>
      </w:pPr>
      <w:hyperlink w:anchor="_Toc210899081" w:history="1">
        <w:r w:rsidRPr="00C07E9B">
          <w:rPr>
            <w:rStyle w:val="Lienhypertexte"/>
          </w:rPr>
          <w:t>III.5.</w:t>
        </w:r>
        <w:r>
          <w:rPr>
            <w:rFonts w:eastAsiaTheme="minorEastAsia" w:cstheme="minorBidi"/>
            <w:b w:val="0"/>
            <w:bCs w:val="0"/>
            <w:color w:val="auto"/>
            <w:kern w:val="0"/>
            <w:sz w:val="22"/>
            <w:szCs w:val="22"/>
            <w14:ligatures w14:val="none"/>
          </w:rPr>
          <w:tab/>
        </w:r>
        <w:r w:rsidRPr="00C07E9B">
          <w:rPr>
            <w:rStyle w:val="Lienhypertexte"/>
          </w:rPr>
          <w:t>FONCTION DE CHAQUE TYPE DE TABLEAUX OU COFFRETS</w:t>
        </w:r>
        <w:r>
          <w:rPr>
            <w:webHidden/>
          </w:rPr>
          <w:tab/>
        </w:r>
        <w:r>
          <w:rPr>
            <w:webHidden/>
          </w:rPr>
          <w:fldChar w:fldCharType="begin"/>
        </w:r>
        <w:r>
          <w:rPr>
            <w:webHidden/>
          </w:rPr>
          <w:instrText xml:space="preserve"> PAGEREF _Toc210899081 \h </w:instrText>
        </w:r>
        <w:r>
          <w:rPr>
            <w:webHidden/>
          </w:rPr>
        </w:r>
        <w:r>
          <w:rPr>
            <w:webHidden/>
          </w:rPr>
          <w:fldChar w:fldCharType="separate"/>
        </w:r>
        <w:r>
          <w:rPr>
            <w:webHidden/>
          </w:rPr>
          <w:t>26</w:t>
        </w:r>
        <w:r>
          <w:rPr>
            <w:webHidden/>
          </w:rPr>
          <w:fldChar w:fldCharType="end"/>
        </w:r>
      </w:hyperlink>
    </w:p>
    <w:p w14:paraId="635C3D3B" w14:textId="77777777" w:rsidR="0059593A" w:rsidRDefault="0059593A" w:rsidP="0059593A">
      <w:pPr>
        <w:pStyle w:val="TM2"/>
        <w:rPr>
          <w:rFonts w:eastAsiaTheme="minorEastAsia" w:cstheme="minorBidi"/>
          <w:b w:val="0"/>
          <w:bCs w:val="0"/>
          <w:color w:val="auto"/>
          <w:kern w:val="0"/>
          <w:sz w:val="22"/>
          <w:szCs w:val="22"/>
          <w14:ligatures w14:val="none"/>
        </w:rPr>
      </w:pPr>
      <w:hyperlink w:anchor="_Toc210899082" w:history="1">
        <w:r w:rsidRPr="00C07E9B">
          <w:rPr>
            <w:rStyle w:val="Lienhypertexte"/>
          </w:rPr>
          <w:t>III.6.</w:t>
        </w:r>
        <w:r>
          <w:rPr>
            <w:rFonts w:eastAsiaTheme="minorEastAsia" w:cstheme="minorBidi"/>
            <w:b w:val="0"/>
            <w:bCs w:val="0"/>
            <w:color w:val="auto"/>
            <w:kern w:val="0"/>
            <w:sz w:val="22"/>
            <w:szCs w:val="22"/>
            <w14:ligatures w14:val="none"/>
          </w:rPr>
          <w:tab/>
        </w:r>
        <w:r w:rsidRPr="00C07E9B">
          <w:rPr>
            <w:rStyle w:val="Lienhypertexte"/>
          </w:rPr>
          <w:t>CARACTERISTIQUES GENERALES DES TABLEAUX</w:t>
        </w:r>
        <w:r>
          <w:rPr>
            <w:webHidden/>
          </w:rPr>
          <w:tab/>
        </w:r>
        <w:r>
          <w:rPr>
            <w:webHidden/>
          </w:rPr>
          <w:fldChar w:fldCharType="begin"/>
        </w:r>
        <w:r>
          <w:rPr>
            <w:webHidden/>
          </w:rPr>
          <w:instrText xml:space="preserve"> PAGEREF _Toc210899082 \h </w:instrText>
        </w:r>
        <w:r>
          <w:rPr>
            <w:webHidden/>
          </w:rPr>
        </w:r>
        <w:r>
          <w:rPr>
            <w:webHidden/>
          </w:rPr>
          <w:fldChar w:fldCharType="separate"/>
        </w:r>
        <w:r>
          <w:rPr>
            <w:webHidden/>
          </w:rPr>
          <w:t>27</w:t>
        </w:r>
        <w:r>
          <w:rPr>
            <w:webHidden/>
          </w:rPr>
          <w:fldChar w:fldCharType="end"/>
        </w:r>
      </w:hyperlink>
    </w:p>
    <w:p w14:paraId="64A5D985" w14:textId="77777777" w:rsidR="0059593A" w:rsidRDefault="0059593A" w:rsidP="0059593A">
      <w:pPr>
        <w:pStyle w:val="TM2"/>
        <w:rPr>
          <w:rFonts w:eastAsiaTheme="minorEastAsia" w:cstheme="minorBidi"/>
          <w:b w:val="0"/>
          <w:bCs w:val="0"/>
          <w:color w:val="auto"/>
          <w:kern w:val="0"/>
          <w:sz w:val="22"/>
          <w:szCs w:val="22"/>
          <w14:ligatures w14:val="none"/>
        </w:rPr>
      </w:pPr>
      <w:hyperlink w:anchor="_Toc210899088" w:history="1">
        <w:r w:rsidRPr="00C07E9B">
          <w:rPr>
            <w:rStyle w:val="Lienhypertexte"/>
          </w:rPr>
          <w:t>III.7.</w:t>
        </w:r>
        <w:r>
          <w:rPr>
            <w:rFonts w:eastAsiaTheme="minorEastAsia" w:cstheme="minorBidi"/>
            <w:b w:val="0"/>
            <w:bCs w:val="0"/>
            <w:color w:val="auto"/>
            <w:kern w:val="0"/>
            <w:sz w:val="22"/>
            <w:szCs w:val="22"/>
            <w14:ligatures w14:val="none"/>
          </w:rPr>
          <w:tab/>
        </w:r>
        <w:r w:rsidRPr="00C07E9B">
          <w:rPr>
            <w:rStyle w:val="Lienhypertexte"/>
          </w:rPr>
          <w:t>CIRCUITS AUXILIAIRES</w:t>
        </w:r>
        <w:r>
          <w:rPr>
            <w:webHidden/>
          </w:rPr>
          <w:tab/>
        </w:r>
        <w:r>
          <w:rPr>
            <w:webHidden/>
          </w:rPr>
          <w:fldChar w:fldCharType="begin"/>
        </w:r>
        <w:r>
          <w:rPr>
            <w:webHidden/>
          </w:rPr>
          <w:instrText xml:space="preserve"> PAGEREF _Toc210899088 \h </w:instrText>
        </w:r>
        <w:r>
          <w:rPr>
            <w:webHidden/>
          </w:rPr>
        </w:r>
        <w:r>
          <w:rPr>
            <w:webHidden/>
          </w:rPr>
          <w:fldChar w:fldCharType="separate"/>
        </w:r>
        <w:r>
          <w:rPr>
            <w:webHidden/>
          </w:rPr>
          <w:t>29</w:t>
        </w:r>
        <w:r>
          <w:rPr>
            <w:webHidden/>
          </w:rPr>
          <w:fldChar w:fldCharType="end"/>
        </w:r>
      </w:hyperlink>
    </w:p>
    <w:p w14:paraId="4996C265" w14:textId="77777777" w:rsidR="0059593A" w:rsidRDefault="0059593A" w:rsidP="0059593A">
      <w:pPr>
        <w:pStyle w:val="TM2"/>
        <w:rPr>
          <w:rFonts w:eastAsiaTheme="minorEastAsia" w:cstheme="minorBidi"/>
          <w:b w:val="0"/>
          <w:bCs w:val="0"/>
          <w:color w:val="auto"/>
          <w:kern w:val="0"/>
          <w:sz w:val="22"/>
          <w:szCs w:val="22"/>
          <w14:ligatures w14:val="none"/>
        </w:rPr>
      </w:pPr>
      <w:hyperlink w:anchor="_Toc210899089" w:history="1">
        <w:r w:rsidRPr="00C07E9B">
          <w:rPr>
            <w:rStyle w:val="Lienhypertexte"/>
          </w:rPr>
          <w:t>III.8.</w:t>
        </w:r>
        <w:r>
          <w:rPr>
            <w:rFonts w:eastAsiaTheme="minorEastAsia" w:cstheme="minorBidi"/>
            <w:b w:val="0"/>
            <w:bCs w:val="0"/>
            <w:color w:val="auto"/>
            <w:kern w:val="0"/>
            <w:sz w:val="22"/>
            <w:szCs w:val="22"/>
            <w14:ligatures w14:val="none"/>
          </w:rPr>
          <w:tab/>
        </w:r>
        <w:r w:rsidRPr="00C07E9B">
          <w:rPr>
            <w:rStyle w:val="Lienhypertexte"/>
          </w:rPr>
          <w:t>CARACTERISTIQUES DES MATERIELS</w:t>
        </w:r>
        <w:r>
          <w:rPr>
            <w:webHidden/>
          </w:rPr>
          <w:tab/>
        </w:r>
        <w:r>
          <w:rPr>
            <w:webHidden/>
          </w:rPr>
          <w:fldChar w:fldCharType="begin"/>
        </w:r>
        <w:r>
          <w:rPr>
            <w:webHidden/>
          </w:rPr>
          <w:instrText xml:space="preserve"> PAGEREF _Toc210899089 \h </w:instrText>
        </w:r>
        <w:r>
          <w:rPr>
            <w:webHidden/>
          </w:rPr>
        </w:r>
        <w:r>
          <w:rPr>
            <w:webHidden/>
          </w:rPr>
          <w:fldChar w:fldCharType="separate"/>
        </w:r>
        <w:r>
          <w:rPr>
            <w:webHidden/>
          </w:rPr>
          <w:t>29</w:t>
        </w:r>
        <w:r>
          <w:rPr>
            <w:webHidden/>
          </w:rPr>
          <w:fldChar w:fldCharType="end"/>
        </w:r>
      </w:hyperlink>
    </w:p>
    <w:p w14:paraId="37AC78EE" w14:textId="77777777" w:rsidR="0059593A" w:rsidRDefault="0059593A" w:rsidP="0059593A">
      <w:pPr>
        <w:pStyle w:val="TM2"/>
        <w:rPr>
          <w:rFonts w:eastAsiaTheme="minorEastAsia" w:cstheme="minorBidi"/>
          <w:b w:val="0"/>
          <w:bCs w:val="0"/>
          <w:color w:val="auto"/>
          <w:kern w:val="0"/>
          <w:sz w:val="22"/>
          <w:szCs w:val="22"/>
          <w14:ligatures w14:val="none"/>
        </w:rPr>
      </w:pPr>
      <w:hyperlink w:anchor="_Toc210899106" w:history="1">
        <w:r w:rsidRPr="00C07E9B">
          <w:rPr>
            <w:rStyle w:val="Lienhypertexte"/>
          </w:rPr>
          <w:t>III.9.</w:t>
        </w:r>
        <w:r>
          <w:rPr>
            <w:rFonts w:eastAsiaTheme="minorEastAsia" w:cstheme="minorBidi"/>
            <w:b w:val="0"/>
            <w:bCs w:val="0"/>
            <w:color w:val="auto"/>
            <w:kern w:val="0"/>
            <w:sz w:val="22"/>
            <w:szCs w:val="22"/>
            <w14:ligatures w14:val="none"/>
          </w:rPr>
          <w:tab/>
        </w:r>
        <w:r w:rsidRPr="00C07E9B">
          <w:rPr>
            <w:rStyle w:val="Lienhypertexte"/>
          </w:rPr>
          <w:t>ENSEMBLES ELECTRIQUES DE COMMANDE, DE PROTECTION ET DE CONTROLE INSTALLES A L’INTERIEUR DES LOCAUX ELECTRIQUES OU ADMINISTRATIFS</w:t>
        </w:r>
        <w:r>
          <w:rPr>
            <w:webHidden/>
          </w:rPr>
          <w:tab/>
        </w:r>
        <w:r>
          <w:rPr>
            <w:webHidden/>
          </w:rPr>
          <w:fldChar w:fldCharType="begin"/>
        </w:r>
        <w:r>
          <w:rPr>
            <w:webHidden/>
          </w:rPr>
          <w:instrText xml:space="preserve"> PAGEREF _Toc210899106 \h </w:instrText>
        </w:r>
        <w:r>
          <w:rPr>
            <w:webHidden/>
          </w:rPr>
        </w:r>
        <w:r>
          <w:rPr>
            <w:webHidden/>
          </w:rPr>
          <w:fldChar w:fldCharType="separate"/>
        </w:r>
        <w:r>
          <w:rPr>
            <w:webHidden/>
          </w:rPr>
          <w:t>32</w:t>
        </w:r>
        <w:r>
          <w:rPr>
            <w:webHidden/>
          </w:rPr>
          <w:fldChar w:fldCharType="end"/>
        </w:r>
      </w:hyperlink>
    </w:p>
    <w:p w14:paraId="6EA80CF0" w14:textId="77777777" w:rsidR="0059593A" w:rsidRDefault="0059593A" w:rsidP="0059593A">
      <w:pPr>
        <w:pStyle w:val="TM2"/>
        <w:rPr>
          <w:rFonts w:eastAsiaTheme="minorEastAsia" w:cstheme="minorBidi"/>
          <w:b w:val="0"/>
          <w:bCs w:val="0"/>
          <w:color w:val="auto"/>
          <w:kern w:val="0"/>
          <w:sz w:val="22"/>
          <w:szCs w:val="22"/>
          <w14:ligatures w14:val="none"/>
        </w:rPr>
      </w:pPr>
      <w:hyperlink w:anchor="_Toc210899107" w:history="1">
        <w:r w:rsidRPr="00C07E9B">
          <w:rPr>
            <w:rStyle w:val="Lienhypertexte"/>
          </w:rPr>
          <w:t>III.10.</w:t>
        </w:r>
        <w:r>
          <w:rPr>
            <w:rFonts w:eastAsiaTheme="minorEastAsia" w:cstheme="minorBidi"/>
            <w:b w:val="0"/>
            <w:bCs w:val="0"/>
            <w:color w:val="auto"/>
            <w:kern w:val="0"/>
            <w:sz w:val="22"/>
            <w:szCs w:val="22"/>
            <w14:ligatures w14:val="none"/>
          </w:rPr>
          <w:tab/>
        </w:r>
        <w:r w:rsidRPr="00C07E9B">
          <w:rPr>
            <w:rStyle w:val="Lienhypertexte"/>
          </w:rPr>
          <w:t>ENSEMBLES ELECTRIQUES INSTALLES A L'EXTERIEUR DES LOCAUX ELECTRIQUES OU ADMINISTRATIFS</w:t>
        </w:r>
        <w:r>
          <w:rPr>
            <w:webHidden/>
          </w:rPr>
          <w:tab/>
        </w:r>
        <w:r>
          <w:rPr>
            <w:webHidden/>
          </w:rPr>
          <w:fldChar w:fldCharType="begin"/>
        </w:r>
        <w:r>
          <w:rPr>
            <w:webHidden/>
          </w:rPr>
          <w:instrText xml:space="preserve"> PAGEREF _Toc210899107 \h </w:instrText>
        </w:r>
        <w:r>
          <w:rPr>
            <w:webHidden/>
          </w:rPr>
        </w:r>
        <w:r>
          <w:rPr>
            <w:webHidden/>
          </w:rPr>
          <w:fldChar w:fldCharType="separate"/>
        </w:r>
        <w:r>
          <w:rPr>
            <w:webHidden/>
          </w:rPr>
          <w:t>34</w:t>
        </w:r>
        <w:r>
          <w:rPr>
            <w:webHidden/>
          </w:rPr>
          <w:fldChar w:fldCharType="end"/>
        </w:r>
      </w:hyperlink>
    </w:p>
    <w:p w14:paraId="40054228" w14:textId="77777777" w:rsidR="0059593A" w:rsidRDefault="0059593A" w:rsidP="0059593A">
      <w:pPr>
        <w:pStyle w:val="TM2"/>
        <w:rPr>
          <w:rFonts w:eastAsiaTheme="minorEastAsia" w:cstheme="minorBidi"/>
          <w:b w:val="0"/>
          <w:bCs w:val="0"/>
          <w:color w:val="auto"/>
          <w:kern w:val="0"/>
          <w:sz w:val="22"/>
          <w:szCs w:val="22"/>
          <w14:ligatures w14:val="none"/>
        </w:rPr>
      </w:pPr>
      <w:hyperlink w:anchor="_Toc210899108" w:history="1">
        <w:r w:rsidRPr="00C07E9B">
          <w:rPr>
            <w:rStyle w:val="Lienhypertexte"/>
          </w:rPr>
          <w:t>III.11.</w:t>
        </w:r>
        <w:r>
          <w:rPr>
            <w:rFonts w:eastAsiaTheme="minorEastAsia" w:cstheme="minorBidi"/>
            <w:b w:val="0"/>
            <w:bCs w:val="0"/>
            <w:color w:val="auto"/>
            <w:kern w:val="0"/>
            <w:sz w:val="22"/>
            <w:szCs w:val="22"/>
            <w14:ligatures w14:val="none"/>
          </w:rPr>
          <w:tab/>
        </w:r>
        <w:r w:rsidRPr="00C07E9B">
          <w:rPr>
            <w:rStyle w:val="Lienhypertexte"/>
          </w:rPr>
          <w:t>COFFRETS DE COMMANDE LOCALE CCL</w:t>
        </w:r>
        <w:r>
          <w:rPr>
            <w:webHidden/>
          </w:rPr>
          <w:tab/>
        </w:r>
        <w:r>
          <w:rPr>
            <w:webHidden/>
          </w:rPr>
          <w:fldChar w:fldCharType="begin"/>
        </w:r>
        <w:r>
          <w:rPr>
            <w:webHidden/>
          </w:rPr>
          <w:instrText xml:space="preserve"> PAGEREF _Toc210899108 \h </w:instrText>
        </w:r>
        <w:r>
          <w:rPr>
            <w:webHidden/>
          </w:rPr>
        </w:r>
        <w:r>
          <w:rPr>
            <w:webHidden/>
          </w:rPr>
          <w:fldChar w:fldCharType="separate"/>
        </w:r>
        <w:r>
          <w:rPr>
            <w:webHidden/>
          </w:rPr>
          <w:t>35</w:t>
        </w:r>
        <w:r>
          <w:rPr>
            <w:webHidden/>
          </w:rPr>
          <w:fldChar w:fldCharType="end"/>
        </w:r>
      </w:hyperlink>
    </w:p>
    <w:p w14:paraId="24C7D2D2" w14:textId="77777777" w:rsidR="0059593A" w:rsidRDefault="0059593A" w:rsidP="0059593A">
      <w:pPr>
        <w:pStyle w:val="TM2"/>
        <w:rPr>
          <w:rFonts w:eastAsiaTheme="minorEastAsia" w:cstheme="minorBidi"/>
          <w:b w:val="0"/>
          <w:bCs w:val="0"/>
          <w:color w:val="auto"/>
          <w:kern w:val="0"/>
          <w:sz w:val="22"/>
          <w:szCs w:val="22"/>
          <w14:ligatures w14:val="none"/>
        </w:rPr>
      </w:pPr>
      <w:hyperlink w:anchor="_Toc210899109" w:history="1">
        <w:r w:rsidRPr="00C07E9B">
          <w:rPr>
            <w:rStyle w:val="Lienhypertexte"/>
          </w:rPr>
          <w:t>III.12.</w:t>
        </w:r>
        <w:r>
          <w:rPr>
            <w:rFonts w:eastAsiaTheme="minorEastAsia" w:cstheme="minorBidi"/>
            <w:b w:val="0"/>
            <w:bCs w:val="0"/>
            <w:color w:val="auto"/>
            <w:kern w:val="0"/>
            <w:sz w:val="22"/>
            <w:szCs w:val="22"/>
            <w14:ligatures w14:val="none"/>
          </w:rPr>
          <w:tab/>
        </w:r>
        <w:r w:rsidRPr="00C07E9B">
          <w:rPr>
            <w:rStyle w:val="Lienhypertexte"/>
          </w:rPr>
          <w:t>COFFRETS DE SECTIONNEMENT LOCAL CSL</w:t>
        </w:r>
        <w:r>
          <w:rPr>
            <w:webHidden/>
          </w:rPr>
          <w:tab/>
        </w:r>
        <w:r>
          <w:rPr>
            <w:webHidden/>
          </w:rPr>
          <w:fldChar w:fldCharType="begin"/>
        </w:r>
        <w:r>
          <w:rPr>
            <w:webHidden/>
          </w:rPr>
          <w:instrText xml:space="preserve"> PAGEREF _Toc210899109 \h </w:instrText>
        </w:r>
        <w:r>
          <w:rPr>
            <w:webHidden/>
          </w:rPr>
        </w:r>
        <w:r>
          <w:rPr>
            <w:webHidden/>
          </w:rPr>
          <w:fldChar w:fldCharType="separate"/>
        </w:r>
        <w:r>
          <w:rPr>
            <w:webHidden/>
          </w:rPr>
          <w:t>35</w:t>
        </w:r>
        <w:r>
          <w:rPr>
            <w:webHidden/>
          </w:rPr>
          <w:fldChar w:fldCharType="end"/>
        </w:r>
      </w:hyperlink>
    </w:p>
    <w:p w14:paraId="20EF9769" w14:textId="77777777" w:rsidR="0059593A" w:rsidRDefault="0059593A" w:rsidP="0059593A">
      <w:pPr>
        <w:pStyle w:val="TM2"/>
        <w:rPr>
          <w:rFonts w:eastAsiaTheme="minorEastAsia" w:cstheme="minorBidi"/>
          <w:b w:val="0"/>
          <w:bCs w:val="0"/>
          <w:color w:val="auto"/>
          <w:kern w:val="0"/>
          <w:sz w:val="22"/>
          <w:szCs w:val="22"/>
          <w14:ligatures w14:val="none"/>
        </w:rPr>
      </w:pPr>
      <w:hyperlink w:anchor="_Toc210899110" w:history="1">
        <w:r w:rsidRPr="00C07E9B">
          <w:rPr>
            <w:rStyle w:val="Lienhypertexte"/>
          </w:rPr>
          <w:t>III.13.</w:t>
        </w:r>
        <w:r>
          <w:rPr>
            <w:rFonts w:eastAsiaTheme="minorEastAsia" w:cstheme="minorBidi"/>
            <w:b w:val="0"/>
            <w:bCs w:val="0"/>
            <w:color w:val="auto"/>
            <w:kern w:val="0"/>
            <w:sz w:val="22"/>
            <w:szCs w:val="22"/>
            <w14:ligatures w14:val="none"/>
          </w:rPr>
          <w:tab/>
        </w:r>
        <w:r w:rsidRPr="00C07E9B">
          <w:rPr>
            <w:rStyle w:val="Lienhypertexte"/>
          </w:rPr>
          <w:t>ARRETS D’URGENCE ET ARRETS DE PROXIMITE</w:t>
        </w:r>
        <w:r>
          <w:rPr>
            <w:webHidden/>
          </w:rPr>
          <w:tab/>
        </w:r>
        <w:r>
          <w:rPr>
            <w:webHidden/>
          </w:rPr>
          <w:fldChar w:fldCharType="begin"/>
        </w:r>
        <w:r>
          <w:rPr>
            <w:webHidden/>
          </w:rPr>
          <w:instrText xml:space="preserve"> PAGEREF _Toc210899110 \h </w:instrText>
        </w:r>
        <w:r>
          <w:rPr>
            <w:webHidden/>
          </w:rPr>
        </w:r>
        <w:r>
          <w:rPr>
            <w:webHidden/>
          </w:rPr>
          <w:fldChar w:fldCharType="separate"/>
        </w:r>
        <w:r>
          <w:rPr>
            <w:webHidden/>
          </w:rPr>
          <w:t>35</w:t>
        </w:r>
        <w:r>
          <w:rPr>
            <w:webHidden/>
          </w:rPr>
          <w:fldChar w:fldCharType="end"/>
        </w:r>
      </w:hyperlink>
    </w:p>
    <w:p w14:paraId="229057CF" w14:textId="77777777" w:rsidR="0059593A" w:rsidRDefault="0059593A" w:rsidP="0059593A">
      <w:pPr>
        <w:pStyle w:val="TM2"/>
        <w:rPr>
          <w:rFonts w:eastAsiaTheme="minorEastAsia" w:cstheme="minorBidi"/>
          <w:b w:val="0"/>
          <w:bCs w:val="0"/>
          <w:color w:val="auto"/>
          <w:kern w:val="0"/>
          <w:sz w:val="22"/>
          <w:szCs w:val="22"/>
          <w14:ligatures w14:val="none"/>
        </w:rPr>
      </w:pPr>
      <w:hyperlink w:anchor="_Toc210899111" w:history="1">
        <w:r w:rsidRPr="00C07E9B">
          <w:rPr>
            <w:rStyle w:val="Lienhypertexte"/>
          </w:rPr>
          <w:t>III.14.</w:t>
        </w:r>
        <w:r>
          <w:rPr>
            <w:rFonts w:eastAsiaTheme="minorEastAsia" w:cstheme="minorBidi"/>
            <w:b w:val="0"/>
            <w:bCs w:val="0"/>
            <w:color w:val="auto"/>
            <w:kern w:val="0"/>
            <w:sz w:val="22"/>
            <w:szCs w:val="22"/>
            <w14:ligatures w14:val="none"/>
          </w:rPr>
          <w:tab/>
        </w:r>
        <w:r w:rsidRPr="00C07E9B">
          <w:rPr>
            <w:rStyle w:val="Lienhypertexte"/>
          </w:rPr>
          <w:t>HYGIENE ET SECURITE</w:t>
        </w:r>
        <w:r>
          <w:rPr>
            <w:webHidden/>
          </w:rPr>
          <w:tab/>
        </w:r>
        <w:r>
          <w:rPr>
            <w:webHidden/>
          </w:rPr>
          <w:fldChar w:fldCharType="begin"/>
        </w:r>
        <w:r>
          <w:rPr>
            <w:webHidden/>
          </w:rPr>
          <w:instrText xml:space="preserve"> PAGEREF _Toc210899111 \h </w:instrText>
        </w:r>
        <w:r>
          <w:rPr>
            <w:webHidden/>
          </w:rPr>
        </w:r>
        <w:r>
          <w:rPr>
            <w:webHidden/>
          </w:rPr>
          <w:fldChar w:fldCharType="separate"/>
        </w:r>
        <w:r>
          <w:rPr>
            <w:webHidden/>
          </w:rPr>
          <w:t>36</w:t>
        </w:r>
        <w:r>
          <w:rPr>
            <w:webHidden/>
          </w:rPr>
          <w:fldChar w:fldCharType="end"/>
        </w:r>
      </w:hyperlink>
    </w:p>
    <w:p w14:paraId="168570AD" w14:textId="77777777" w:rsidR="0059593A" w:rsidRDefault="0059593A" w:rsidP="0059593A">
      <w:pPr>
        <w:pStyle w:val="TM2"/>
        <w:rPr>
          <w:rFonts w:eastAsiaTheme="minorEastAsia" w:cstheme="minorBidi"/>
          <w:b w:val="0"/>
          <w:bCs w:val="0"/>
          <w:color w:val="auto"/>
          <w:kern w:val="0"/>
          <w:sz w:val="22"/>
          <w:szCs w:val="22"/>
          <w14:ligatures w14:val="none"/>
        </w:rPr>
      </w:pPr>
      <w:hyperlink w:anchor="_Toc210899112" w:history="1">
        <w:r w:rsidRPr="00C07E9B">
          <w:rPr>
            <w:rStyle w:val="Lienhypertexte"/>
          </w:rPr>
          <w:t>III.15.</w:t>
        </w:r>
        <w:r>
          <w:rPr>
            <w:rFonts w:eastAsiaTheme="minorEastAsia" w:cstheme="minorBidi"/>
            <w:b w:val="0"/>
            <w:bCs w:val="0"/>
            <w:color w:val="auto"/>
            <w:kern w:val="0"/>
            <w:sz w:val="22"/>
            <w:szCs w:val="22"/>
            <w14:ligatures w14:val="none"/>
          </w:rPr>
          <w:tab/>
        </w:r>
        <w:r w:rsidRPr="00C07E9B">
          <w:rPr>
            <w:rStyle w:val="Lienhypertexte"/>
          </w:rPr>
          <w:t>ACOUSTIQUE-VIBRATIONS</w:t>
        </w:r>
        <w:r>
          <w:rPr>
            <w:webHidden/>
          </w:rPr>
          <w:tab/>
        </w:r>
        <w:r>
          <w:rPr>
            <w:webHidden/>
          </w:rPr>
          <w:fldChar w:fldCharType="begin"/>
        </w:r>
        <w:r>
          <w:rPr>
            <w:webHidden/>
          </w:rPr>
          <w:instrText xml:space="preserve"> PAGEREF _Toc210899112 \h </w:instrText>
        </w:r>
        <w:r>
          <w:rPr>
            <w:webHidden/>
          </w:rPr>
        </w:r>
        <w:r>
          <w:rPr>
            <w:webHidden/>
          </w:rPr>
          <w:fldChar w:fldCharType="separate"/>
        </w:r>
        <w:r>
          <w:rPr>
            <w:webHidden/>
          </w:rPr>
          <w:t>36</w:t>
        </w:r>
        <w:r>
          <w:rPr>
            <w:webHidden/>
          </w:rPr>
          <w:fldChar w:fldCharType="end"/>
        </w:r>
      </w:hyperlink>
    </w:p>
    <w:p w14:paraId="18405379" w14:textId="77777777" w:rsidR="0059593A" w:rsidRDefault="0059593A" w:rsidP="0059593A">
      <w:pPr>
        <w:pStyle w:val="TM2"/>
        <w:rPr>
          <w:rFonts w:eastAsiaTheme="minorEastAsia" w:cstheme="minorBidi"/>
          <w:b w:val="0"/>
          <w:bCs w:val="0"/>
          <w:color w:val="auto"/>
          <w:kern w:val="0"/>
          <w:sz w:val="22"/>
          <w:szCs w:val="22"/>
          <w14:ligatures w14:val="none"/>
        </w:rPr>
      </w:pPr>
      <w:hyperlink w:anchor="_Toc210899113" w:history="1">
        <w:r w:rsidRPr="00C07E9B">
          <w:rPr>
            <w:rStyle w:val="Lienhypertexte"/>
          </w:rPr>
          <w:t>III.16.</w:t>
        </w:r>
        <w:r>
          <w:rPr>
            <w:rFonts w:eastAsiaTheme="minorEastAsia" w:cstheme="minorBidi"/>
            <w:b w:val="0"/>
            <w:bCs w:val="0"/>
            <w:color w:val="auto"/>
            <w:kern w:val="0"/>
            <w:sz w:val="22"/>
            <w:szCs w:val="22"/>
            <w14:ligatures w14:val="none"/>
          </w:rPr>
          <w:tab/>
        </w:r>
        <w:r w:rsidRPr="00C07E9B">
          <w:rPr>
            <w:rStyle w:val="Lienhypertexte"/>
          </w:rPr>
          <w:t>PROTECTION PEINTURE</w:t>
        </w:r>
        <w:r>
          <w:rPr>
            <w:webHidden/>
          </w:rPr>
          <w:tab/>
        </w:r>
        <w:r>
          <w:rPr>
            <w:webHidden/>
          </w:rPr>
          <w:fldChar w:fldCharType="begin"/>
        </w:r>
        <w:r>
          <w:rPr>
            <w:webHidden/>
          </w:rPr>
          <w:instrText xml:space="preserve"> PAGEREF _Toc210899113 \h </w:instrText>
        </w:r>
        <w:r>
          <w:rPr>
            <w:webHidden/>
          </w:rPr>
        </w:r>
        <w:r>
          <w:rPr>
            <w:webHidden/>
          </w:rPr>
          <w:fldChar w:fldCharType="separate"/>
        </w:r>
        <w:r>
          <w:rPr>
            <w:webHidden/>
          </w:rPr>
          <w:t>36</w:t>
        </w:r>
        <w:r>
          <w:rPr>
            <w:webHidden/>
          </w:rPr>
          <w:fldChar w:fldCharType="end"/>
        </w:r>
      </w:hyperlink>
    </w:p>
    <w:p w14:paraId="76CF0C64" w14:textId="77777777" w:rsidR="0059593A" w:rsidRDefault="0059593A" w:rsidP="0059593A">
      <w:pPr>
        <w:pStyle w:val="TM2"/>
        <w:rPr>
          <w:rFonts w:eastAsiaTheme="minorEastAsia" w:cstheme="minorBidi"/>
          <w:b w:val="0"/>
          <w:bCs w:val="0"/>
          <w:color w:val="auto"/>
          <w:kern w:val="0"/>
          <w:sz w:val="22"/>
          <w:szCs w:val="22"/>
          <w14:ligatures w14:val="none"/>
        </w:rPr>
      </w:pPr>
      <w:hyperlink w:anchor="_Toc210899114" w:history="1">
        <w:r w:rsidRPr="00C07E9B">
          <w:rPr>
            <w:rStyle w:val="Lienhypertexte"/>
          </w:rPr>
          <w:t>III.17.</w:t>
        </w:r>
        <w:r>
          <w:rPr>
            <w:rFonts w:eastAsiaTheme="minorEastAsia" w:cstheme="minorBidi"/>
            <w:b w:val="0"/>
            <w:bCs w:val="0"/>
            <w:color w:val="auto"/>
            <w:kern w:val="0"/>
            <w:sz w:val="22"/>
            <w:szCs w:val="22"/>
            <w14:ligatures w14:val="none"/>
          </w:rPr>
          <w:tab/>
        </w:r>
        <w:r w:rsidRPr="00C07E9B">
          <w:rPr>
            <w:rStyle w:val="Lienhypertexte"/>
          </w:rPr>
          <w:t>ESSAIS</w:t>
        </w:r>
        <w:r>
          <w:rPr>
            <w:webHidden/>
          </w:rPr>
          <w:tab/>
        </w:r>
        <w:r>
          <w:rPr>
            <w:webHidden/>
          </w:rPr>
          <w:fldChar w:fldCharType="begin"/>
        </w:r>
        <w:r>
          <w:rPr>
            <w:webHidden/>
          </w:rPr>
          <w:instrText xml:space="preserve"> PAGEREF _Toc210899114 \h </w:instrText>
        </w:r>
        <w:r>
          <w:rPr>
            <w:webHidden/>
          </w:rPr>
        </w:r>
        <w:r>
          <w:rPr>
            <w:webHidden/>
          </w:rPr>
          <w:fldChar w:fldCharType="separate"/>
        </w:r>
        <w:r>
          <w:rPr>
            <w:webHidden/>
          </w:rPr>
          <w:t>36</w:t>
        </w:r>
        <w:r>
          <w:rPr>
            <w:webHidden/>
          </w:rPr>
          <w:fldChar w:fldCharType="end"/>
        </w:r>
      </w:hyperlink>
    </w:p>
    <w:p w14:paraId="001B4474" w14:textId="77777777" w:rsidR="0059593A" w:rsidRDefault="0059593A" w:rsidP="0059593A">
      <w:pPr>
        <w:pStyle w:val="TM2"/>
        <w:rPr>
          <w:rFonts w:eastAsiaTheme="minorEastAsia" w:cstheme="minorBidi"/>
          <w:b w:val="0"/>
          <w:bCs w:val="0"/>
          <w:color w:val="auto"/>
          <w:kern w:val="0"/>
          <w:sz w:val="22"/>
          <w:szCs w:val="22"/>
          <w14:ligatures w14:val="none"/>
        </w:rPr>
      </w:pPr>
      <w:hyperlink w:anchor="_Toc210899115" w:history="1">
        <w:r w:rsidRPr="00C07E9B">
          <w:rPr>
            <w:rStyle w:val="Lienhypertexte"/>
          </w:rPr>
          <w:t>III.18.</w:t>
        </w:r>
        <w:r>
          <w:rPr>
            <w:rFonts w:eastAsiaTheme="minorEastAsia" w:cstheme="minorBidi"/>
            <w:b w:val="0"/>
            <w:bCs w:val="0"/>
            <w:color w:val="auto"/>
            <w:kern w:val="0"/>
            <w:sz w:val="22"/>
            <w:szCs w:val="22"/>
            <w14:ligatures w14:val="none"/>
          </w:rPr>
          <w:tab/>
        </w:r>
        <w:r w:rsidRPr="00C07E9B">
          <w:rPr>
            <w:rStyle w:val="Lienhypertexte"/>
          </w:rPr>
          <w:t>GARANTIES</w:t>
        </w:r>
        <w:r>
          <w:rPr>
            <w:webHidden/>
          </w:rPr>
          <w:tab/>
        </w:r>
        <w:r>
          <w:rPr>
            <w:webHidden/>
          </w:rPr>
          <w:fldChar w:fldCharType="begin"/>
        </w:r>
        <w:r>
          <w:rPr>
            <w:webHidden/>
          </w:rPr>
          <w:instrText xml:space="preserve"> PAGEREF _Toc210899115 \h </w:instrText>
        </w:r>
        <w:r>
          <w:rPr>
            <w:webHidden/>
          </w:rPr>
        </w:r>
        <w:r>
          <w:rPr>
            <w:webHidden/>
          </w:rPr>
          <w:fldChar w:fldCharType="separate"/>
        </w:r>
        <w:r>
          <w:rPr>
            <w:webHidden/>
          </w:rPr>
          <w:t>36</w:t>
        </w:r>
        <w:r>
          <w:rPr>
            <w:webHidden/>
          </w:rPr>
          <w:fldChar w:fldCharType="end"/>
        </w:r>
      </w:hyperlink>
    </w:p>
    <w:p w14:paraId="311DCDD0" w14:textId="77777777" w:rsidR="0059593A" w:rsidRDefault="0059593A" w:rsidP="0059593A">
      <w:r w:rsidRPr="0014007E">
        <w:rPr>
          <w:sz w:val="18"/>
          <w:szCs w:val="18"/>
        </w:rPr>
        <w:fldChar w:fldCharType="end"/>
      </w:r>
    </w:p>
    <w:p w14:paraId="5F6D7CD4" w14:textId="77777777" w:rsidR="0059593A" w:rsidRDefault="0059593A" w:rsidP="0059593A"/>
    <w:p w14:paraId="065AB832" w14:textId="77777777" w:rsidR="0059593A" w:rsidRDefault="0059593A" w:rsidP="0059593A"/>
    <w:tbl>
      <w:tblPr>
        <w:tblStyle w:val="Grilledutableau"/>
        <w:tblW w:w="0" w:type="auto"/>
        <w:tblBorders>
          <w:top w:val="none" w:sz="0" w:space="0" w:color="auto"/>
          <w:left w:val="none" w:sz="0" w:space="0" w:color="auto"/>
          <w:bottom w:val="single" w:sz="4" w:space="0" w:color="083E5E" w:themeColor="text2"/>
          <w:right w:val="none" w:sz="0" w:space="0" w:color="auto"/>
          <w:insideH w:val="single" w:sz="4" w:space="0" w:color="083E5E" w:themeColor="text2"/>
          <w:insideV w:val="none" w:sz="0" w:space="0" w:color="auto"/>
        </w:tblBorders>
        <w:tblLook w:val="04A0" w:firstRow="1" w:lastRow="0" w:firstColumn="1" w:lastColumn="0" w:noHBand="0" w:noVBand="1"/>
      </w:tblPr>
      <w:tblGrid>
        <w:gridCol w:w="1812"/>
        <w:gridCol w:w="1812"/>
        <w:gridCol w:w="1812"/>
        <w:gridCol w:w="1813"/>
        <w:gridCol w:w="1813"/>
      </w:tblGrid>
      <w:tr w:rsidR="0059593A" w:rsidRPr="00CB69B6" w14:paraId="51B44320" w14:textId="77777777" w:rsidTr="0059593A">
        <w:trPr>
          <w:trHeight w:val="397"/>
        </w:trPr>
        <w:tc>
          <w:tcPr>
            <w:tcW w:w="1812" w:type="dxa"/>
            <w:tcBorders>
              <w:bottom w:val="single" w:sz="4" w:space="0" w:color="083E5E" w:themeColor="text2"/>
            </w:tcBorders>
            <w:vAlign w:val="center"/>
          </w:tcPr>
          <w:p w14:paraId="61590E35" w14:textId="77777777" w:rsidR="0059593A" w:rsidRPr="00CB69B6" w:rsidRDefault="0059593A" w:rsidP="0059593A">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Indice</w:t>
            </w:r>
          </w:p>
        </w:tc>
        <w:tc>
          <w:tcPr>
            <w:tcW w:w="1812" w:type="dxa"/>
            <w:tcBorders>
              <w:bottom w:val="single" w:sz="4" w:space="0" w:color="083E5E" w:themeColor="text2"/>
            </w:tcBorders>
            <w:vAlign w:val="center"/>
          </w:tcPr>
          <w:p w14:paraId="3083025D" w14:textId="77777777" w:rsidR="0059593A" w:rsidRPr="00CB69B6" w:rsidRDefault="0059593A" w:rsidP="0059593A">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 xml:space="preserve">Établi par </w:t>
            </w:r>
          </w:p>
        </w:tc>
        <w:tc>
          <w:tcPr>
            <w:tcW w:w="1812" w:type="dxa"/>
            <w:tcBorders>
              <w:bottom w:val="single" w:sz="4" w:space="0" w:color="083E5E" w:themeColor="text2"/>
            </w:tcBorders>
            <w:vAlign w:val="center"/>
          </w:tcPr>
          <w:p w14:paraId="2CFE6DF9" w14:textId="77777777" w:rsidR="0059593A" w:rsidRPr="00CB69B6" w:rsidRDefault="0059593A" w:rsidP="0059593A">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 xml:space="preserve">Approuvé par </w:t>
            </w:r>
          </w:p>
        </w:tc>
        <w:tc>
          <w:tcPr>
            <w:tcW w:w="1813" w:type="dxa"/>
            <w:tcBorders>
              <w:bottom w:val="single" w:sz="4" w:space="0" w:color="083E5E" w:themeColor="text2"/>
            </w:tcBorders>
            <w:vAlign w:val="center"/>
          </w:tcPr>
          <w:p w14:paraId="37CDA82C" w14:textId="77777777" w:rsidR="0059593A" w:rsidRPr="00CB69B6" w:rsidRDefault="0059593A" w:rsidP="0059593A">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Le</w:t>
            </w:r>
          </w:p>
        </w:tc>
        <w:tc>
          <w:tcPr>
            <w:tcW w:w="1813" w:type="dxa"/>
            <w:tcBorders>
              <w:bottom w:val="single" w:sz="4" w:space="0" w:color="083E5E" w:themeColor="text2"/>
            </w:tcBorders>
            <w:vAlign w:val="center"/>
          </w:tcPr>
          <w:p w14:paraId="67B97B18" w14:textId="77777777" w:rsidR="0059593A" w:rsidRPr="00CB69B6" w:rsidRDefault="0059593A" w:rsidP="0059593A">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Objet révision</w:t>
            </w:r>
          </w:p>
        </w:tc>
      </w:tr>
      <w:tr w:rsidR="0059593A" w:rsidRPr="00CB69B6" w14:paraId="4949C468" w14:textId="77777777" w:rsidTr="0059593A">
        <w:trPr>
          <w:trHeight w:val="397"/>
        </w:trPr>
        <w:tc>
          <w:tcPr>
            <w:tcW w:w="1812" w:type="dxa"/>
            <w:tcBorders>
              <w:top w:val="single" w:sz="4" w:space="0" w:color="083E5E" w:themeColor="text2"/>
            </w:tcBorders>
            <w:vAlign w:val="center"/>
          </w:tcPr>
          <w:p w14:paraId="0B8002B0" w14:textId="77777777" w:rsidR="0059593A" w:rsidRPr="007750A1" w:rsidRDefault="0059593A" w:rsidP="0059593A">
            <w:pPr>
              <w:rPr>
                <w:rFonts w:asciiTheme="minorHAnsi" w:hAnsiTheme="minorHAnsi" w:cstheme="minorHAnsi"/>
                <w:color w:val="083E5E" w:themeColor="text2"/>
                <w:szCs w:val="21"/>
              </w:rPr>
            </w:pPr>
            <w:r w:rsidRPr="007750A1">
              <w:rPr>
                <w:rFonts w:asciiTheme="minorHAnsi" w:hAnsiTheme="minorHAnsi" w:cstheme="minorHAnsi"/>
                <w:color w:val="083E5E" w:themeColor="text2"/>
                <w:szCs w:val="21"/>
              </w:rPr>
              <w:t>A</w:t>
            </w:r>
          </w:p>
        </w:tc>
        <w:tc>
          <w:tcPr>
            <w:tcW w:w="1812" w:type="dxa"/>
            <w:tcBorders>
              <w:top w:val="single" w:sz="4" w:space="0" w:color="083E5E" w:themeColor="text2"/>
            </w:tcBorders>
            <w:vAlign w:val="center"/>
          </w:tcPr>
          <w:p w14:paraId="48F3C82B" w14:textId="77777777" w:rsidR="0059593A" w:rsidRPr="007750A1" w:rsidRDefault="0059593A" w:rsidP="0059593A">
            <w:pPr>
              <w:rPr>
                <w:rFonts w:asciiTheme="minorHAnsi" w:hAnsiTheme="minorHAnsi" w:cstheme="minorHAnsi"/>
                <w:color w:val="083E5E" w:themeColor="text2"/>
                <w:szCs w:val="21"/>
              </w:rPr>
            </w:pPr>
            <w:r w:rsidRPr="007750A1">
              <w:rPr>
                <w:rFonts w:asciiTheme="minorHAnsi" w:hAnsiTheme="minorHAnsi" w:cstheme="minorHAnsi"/>
                <w:color w:val="083E5E" w:themeColor="text2"/>
                <w:szCs w:val="21"/>
              </w:rPr>
              <w:t>G. PERRIN</w:t>
            </w:r>
          </w:p>
        </w:tc>
        <w:tc>
          <w:tcPr>
            <w:tcW w:w="1812" w:type="dxa"/>
            <w:tcBorders>
              <w:top w:val="single" w:sz="4" w:space="0" w:color="083E5E" w:themeColor="text2"/>
            </w:tcBorders>
            <w:vAlign w:val="center"/>
          </w:tcPr>
          <w:p w14:paraId="4B52F63B" w14:textId="77777777" w:rsidR="0059593A" w:rsidRPr="007750A1" w:rsidRDefault="0059593A" w:rsidP="0059593A">
            <w:pPr>
              <w:rPr>
                <w:rFonts w:asciiTheme="minorHAnsi" w:hAnsiTheme="minorHAnsi" w:cstheme="minorHAnsi"/>
                <w:color w:val="083E5E" w:themeColor="text2"/>
                <w:szCs w:val="21"/>
              </w:rPr>
            </w:pPr>
            <w:r w:rsidRPr="007750A1">
              <w:rPr>
                <w:rFonts w:asciiTheme="minorHAnsi" w:hAnsiTheme="minorHAnsi" w:cstheme="minorHAnsi"/>
                <w:color w:val="083E5E" w:themeColor="text2"/>
                <w:szCs w:val="21"/>
              </w:rPr>
              <w:t>M. CRESPY</w:t>
            </w:r>
          </w:p>
        </w:tc>
        <w:tc>
          <w:tcPr>
            <w:tcW w:w="1813" w:type="dxa"/>
            <w:tcBorders>
              <w:top w:val="single" w:sz="4" w:space="0" w:color="083E5E" w:themeColor="text2"/>
            </w:tcBorders>
            <w:vAlign w:val="center"/>
          </w:tcPr>
          <w:p w14:paraId="48BD22C1" w14:textId="77777777" w:rsidR="0059593A" w:rsidRPr="007750A1" w:rsidRDefault="0059593A" w:rsidP="0059593A">
            <w:pPr>
              <w:rPr>
                <w:rFonts w:asciiTheme="minorHAnsi" w:hAnsiTheme="minorHAnsi" w:cstheme="minorHAnsi"/>
                <w:color w:val="083E5E" w:themeColor="text2"/>
                <w:szCs w:val="21"/>
              </w:rPr>
            </w:pPr>
            <w:r w:rsidRPr="007750A1">
              <w:rPr>
                <w:rFonts w:asciiTheme="minorHAnsi" w:hAnsiTheme="minorHAnsi" w:cstheme="minorHAnsi"/>
                <w:color w:val="083E5E" w:themeColor="text2"/>
                <w:szCs w:val="21"/>
              </w:rPr>
              <w:t>04/2002</w:t>
            </w:r>
          </w:p>
        </w:tc>
        <w:tc>
          <w:tcPr>
            <w:tcW w:w="1813" w:type="dxa"/>
            <w:tcBorders>
              <w:top w:val="single" w:sz="4" w:space="0" w:color="083E5E" w:themeColor="text2"/>
            </w:tcBorders>
            <w:vAlign w:val="center"/>
          </w:tcPr>
          <w:p w14:paraId="1AEB207B" w14:textId="77777777" w:rsidR="0059593A" w:rsidRPr="00CB69B6" w:rsidRDefault="0059593A" w:rsidP="0059593A">
            <w:pPr>
              <w:rPr>
                <w:rFonts w:asciiTheme="minorHAnsi" w:hAnsiTheme="minorHAnsi" w:cstheme="minorHAnsi"/>
                <w:color w:val="083E5E" w:themeColor="text2"/>
                <w:sz w:val="20"/>
                <w:szCs w:val="21"/>
              </w:rPr>
            </w:pPr>
          </w:p>
        </w:tc>
      </w:tr>
      <w:tr w:rsidR="0059593A" w:rsidRPr="00CB69B6" w14:paraId="1610A6AB" w14:textId="77777777" w:rsidTr="0059593A">
        <w:trPr>
          <w:trHeight w:val="397"/>
        </w:trPr>
        <w:tc>
          <w:tcPr>
            <w:tcW w:w="1812" w:type="dxa"/>
            <w:tcBorders>
              <w:top w:val="single" w:sz="4" w:space="0" w:color="083E5E" w:themeColor="text2"/>
            </w:tcBorders>
            <w:vAlign w:val="center"/>
          </w:tcPr>
          <w:p w14:paraId="2E00ACB0" w14:textId="77777777" w:rsidR="0059593A" w:rsidRPr="00CB69B6" w:rsidRDefault="0059593A" w:rsidP="0059593A">
            <w:pPr>
              <w:rPr>
                <w:rFonts w:asciiTheme="minorHAnsi" w:hAnsiTheme="minorHAnsi" w:cstheme="minorHAnsi"/>
                <w:color w:val="083E5E" w:themeColor="text2"/>
              </w:rPr>
            </w:pPr>
            <w:r>
              <w:rPr>
                <w:rFonts w:asciiTheme="minorHAnsi" w:hAnsiTheme="minorHAnsi" w:cstheme="minorHAnsi"/>
                <w:color w:val="083E5E" w:themeColor="text2"/>
              </w:rPr>
              <w:t>B</w:t>
            </w:r>
          </w:p>
        </w:tc>
        <w:tc>
          <w:tcPr>
            <w:tcW w:w="1812" w:type="dxa"/>
            <w:tcBorders>
              <w:top w:val="single" w:sz="4" w:space="0" w:color="083E5E" w:themeColor="text2"/>
            </w:tcBorders>
            <w:vAlign w:val="center"/>
          </w:tcPr>
          <w:p w14:paraId="6AEDACC8" w14:textId="77777777" w:rsidR="0059593A" w:rsidRPr="00CB69B6" w:rsidRDefault="0059593A" w:rsidP="0059593A">
            <w:pPr>
              <w:rPr>
                <w:rFonts w:asciiTheme="minorHAnsi" w:hAnsiTheme="minorHAnsi" w:cstheme="minorHAnsi"/>
                <w:color w:val="083E5E" w:themeColor="text2"/>
              </w:rPr>
            </w:pPr>
            <w:r>
              <w:rPr>
                <w:rFonts w:asciiTheme="minorHAnsi" w:hAnsiTheme="minorHAnsi" w:cstheme="minorHAnsi"/>
                <w:color w:val="083E5E" w:themeColor="text2"/>
              </w:rPr>
              <w:t>G. PERRIN</w:t>
            </w:r>
          </w:p>
        </w:tc>
        <w:tc>
          <w:tcPr>
            <w:tcW w:w="1812" w:type="dxa"/>
            <w:tcBorders>
              <w:top w:val="single" w:sz="4" w:space="0" w:color="083E5E" w:themeColor="text2"/>
            </w:tcBorders>
            <w:vAlign w:val="center"/>
          </w:tcPr>
          <w:p w14:paraId="3B0A747C" w14:textId="77777777" w:rsidR="0059593A" w:rsidRPr="00CB69B6" w:rsidRDefault="0059593A" w:rsidP="0059593A">
            <w:pPr>
              <w:rPr>
                <w:rFonts w:asciiTheme="minorHAnsi" w:hAnsiTheme="minorHAnsi" w:cstheme="minorHAnsi"/>
                <w:color w:val="083E5E" w:themeColor="text2"/>
              </w:rPr>
            </w:pPr>
            <w:r>
              <w:rPr>
                <w:rFonts w:asciiTheme="minorHAnsi" w:hAnsiTheme="minorHAnsi" w:cstheme="minorHAnsi"/>
                <w:color w:val="083E5E" w:themeColor="text2"/>
              </w:rPr>
              <w:t>M. CRESPY</w:t>
            </w:r>
          </w:p>
        </w:tc>
        <w:tc>
          <w:tcPr>
            <w:tcW w:w="1813" w:type="dxa"/>
            <w:tcBorders>
              <w:top w:val="single" w:sz="4" w:space="0" w:color="083E5E" w:themeColor="text2"/>
            </w:tcBorders>
            <w:vAlign w:val="center"/>
          </w:tcPr>
          <w:p w14:paraId="1B238E65" w14:textId="77777777" w:rsidR="0059593A" w:rsidRPr="00CB69B6" w:rsidRDefault="0059593A" w:rsidP="0059593A">
            <w:pPr>
              <w:rPr>
                <w:rFonts w:asciiTheme="minorHAnsi" w:hAnsiTheme="minorHAnsi" w:cstheme="minorHAnsi"/>
                <w:color w:val="083E5E" w:themeColor="text2"/>
              </w:rPr>
            </w:pPr>
            <w:r>
              <w:rPr>
                <w:rFonts w:asciiTheme="minorHAnsi" w:hAnsiTheme="minorHAnsi" w:cstheme="minorHAnsi"/>
                <w:color w:val="083E5E" w:themeColor="text2"/>
              </w:rPr>
              <w:t>04/2003</w:t>
            </w:r>
          </w:p>
        </w:tc>
        <w:tc>
          <w:tcPr>
            <w:tcW w:w="1813" w:type="dxa"/>
            <w:tcBorders>
              <w:top w:val="single" w:sz="4" w:space="0" w:color="083E5E" w:themeColor="text2"/>
            </w:tcBorders>
            <w:vAlign w:val="center"/>
          </w:tcPr>
          <w:p w14:paraId="3E1A67E6" w14:textId="77777777" w:rsidR="0059593A" w:rsidRPr="00CB69B6" w:rsidRDefault="0059593A" w:rsidP="0059593A">
            <w:pPr>
              <w:rPr>
                <w:rFonts w:asciiTheme="minorHAnsi" w:hAnsiTheme="minorHAnsi" w:cstheme="minorHAnsi"/>
                <w:color w:val="083E5E" w:themeColor="text2"/>
              </w:rPr>
            </w:pPr>
          </w:p>
        </w:tc>
      </w:tr>
      <w:tr w:rsidR="0059593A" w:rsidRPr="00CB69B6" w14:paraId="5B7ED151" w14:textId="77777777" w:rsidTr="0059593A">
        <w:trPr>
          <w:trHeight w:val="397"/>
        </w:trPr>
        <w:tc>
          <w:tcPr>
            <w:tcW w:w="1812" w:type="dxa"/>
            <w:tcBorders>
              <w:top w:val="single" w:sz="4" w:space="0" w:color="083E5E" w:themeColor="text2"/>
            </w:tcBorders>
            <w:vAlign w:val="center"/>
          </w:tcPr>
          <w:p w14:paraId="17D6A5DF" w14:textId="77777777" w:rsidR="0059593A" w:rsidRPr="00CB69B6" w:rsidRDefault="0059593A" w:rsidP="0059593A">
            <w:pPr>
              <w:rPr>
                <w:rFonts w:asciiTheme="minorHAnsi" w:hAnsiTheme="minorHAnsi" w:cstheme="minorHAnsi"/>
              </w:rPr>
            </w:pPr>
          </w:p>
        </w:tc>
        <w:tc>
          <w:tcPr>
            <w:tcW w:w="1812" w:type="dxa"/>
            <w:tcBorders>
              <w:top w:val="single" w:sz="4" w:space="0" w:color="083E5E" w:themeColor="text2"/>
            </w:tcBorders>
            <w:vAlign w:val="center"/>
          </w:tcPr>
          <w:p w14:paraId="20A614E2" w14:textId="77777777" w:rsidR="0059593A" w:rsidRPr="00CB69B6" w:rsidRDefault="0059593A" w:rsidP="0059593A">
            <w:pPr>
              <w:rPr>
                <w:rFonts w:asciiTheme="minorHAnsi" w:hAnsiTheme="minorHAnsi" w:cstheme="minorHAnsi"/>
              </w:rPr>
            </w:pPr>
          </w:p>
        </w:tc>
        <w:tc>
          <w:tcPr>
            <w:tcW w:w="1812" w:type="dxa"/>
            <w:tcBorders>
              <w:top w:val="single" w:sz="4" w:space="0" w:color="083E5E" w:themeColor="text2"/>
            </w:tcBorders>
            <w:vAlign w:val="center"/>
          </w:tcPr>
          <w:p w14:paraId="1E7BF6C6" w14:textId="77777777" w:rsidR="0059593A" w:rsidRPr="00CB69B6" w:rsidRDefault="0059593A" w:rsidP="0059593A">
            <w:pPr>
              <w:rPr>
                <w:rFonts w:asciiTheme="minorHAnsi" w:hAnsiTheme="minorHAnsi" w:cstheme="minorHAnsi"/>
              </w:rPr>
            </w:pPr>
          </w:p>
        </w:tc>
        <w:tc>
          <w:tcPr>
            <w:tcW w:w="1813" w:type="dxa"/>
            <w:tcBorders>
              <w:top w:val="single" w:sz="4" w:space="0" w:color="083E5E" w:themeColor="text2"/>
            </w:tcBorders>
            <w:vAlign w:val="center"/>
          </w:tcPr>
          <w:p w14:paraId="14B6C726" w14:textId="77777777" w:rsidR="0059593A" w:rsidRPr="00CB69B6" w:rsidRDefault="0059593A" w:rsidP="0059593A">
            <w:pPr>
              <w:rPr>
                <w:rFonts w:asciiTheme="minorHAnsi" w:hAnsiTheme="minorHAnsi" w:cstheme="minorHAnsi"/>
              </w:rPr>
            </w:pPr>
          </w:p>
        </w:tc>
        <w:tc>
          <w:tcPr>
            <w:tcW w:w="1813" w:type="dxa"/>
            <w:tcBorders>
              <w:top w:val="single" w:sz="4" w:space="0" w:color="083E5E" w:themeColor="text2"/>
            </w:tcBorders>
            <w:vAlign w:val="center"/>
          </w:tcPr>
          <w:p w14:paraId="4302BFA4" w14:textId="77777777" w:rsidR="0059593A" w:rsidRPr="00CB69B6" w:rsidRDefault="0059593A" w:rsidP="0059593A">
            <w:pPr>
              <w:rPr>
                <w:rFonts w:asciiTheme="minorHAnsi" w:hAnsiTheme="minorHAnsi" w:cstheme="minorHAnsi"/>
              </w:rPr>
            </w:pPr>
          </w:p>
        </w:tc>
      </w:tr>
    </w:tbl>
    <w:p w14:paraId="2B30E8FE" w14:textId="77777777" w:rsidR="0059593A" w:rsidRDefault="0059593A" w:rsidP="0059593A">
      <w:pPr>
        <w:pStyle w:val="Titre2"/>
        <w:sectPr w:rsidR="0059593A" w:rsidSect="002D36F9">
          <w:headerReference w:type="default" r:id="rId30"/>
          <w:pgSz w:w="11906" w:h="16838" w:code="9"/>
          <w:pgMar w:top="851" w:right="1418" w:bottom="851" w:left="1418" w:header="284" w:footer="680" w:gutter="0"/>
          <w:cols w:space="720"/>
          <w:vAlign w:val="center"/>
          <w:docGrid w:linePitch="299"/>
        </w:sectPr>
      </w:pPr>
      <w:bookmarkStart w:id="2699" w:name="_Toc196733984"/>
      <w:bookmarkStart w:id="2700" w:name="_Toc229299461"/>
      <w:bookmarkStart w:id="2701" w:name="_Toc154132161"/>
      <w:bookmarkStart w:id="2702" w:name="_Toc160530443"/>
      <w:bookmarkStart w:id="2703" w:name="_Toc160530801"/>
      <w:bookmarkStart w:id="2704" w:name="_Toc160634444"/>
      <w:bookmarkStart w:id="2705" w:name="_Toc160693702"/>
      <w:bookmarkStart w:id="2706" w:name="_Toc160694069"/>
      <w:bookmarkStart w:id="2707" w:name="_Toc160694779"/>
      <w:bookmarkStart w:id="2708" w:name="_Toc160695134"/>
      <w:bookmarkStart w:id="2709" w:name="_Toc160695489"/>
      <w:bookmarkStart w:id="2710" w:name="_Toc160695844"/>
      <w:bookmarkStart w:id="2711" w:name="_Toc160696554"/>
      <w:bookmarkStart w:id="2712" w:name="_Toc160696909"/>
      <w:bookmarkStart w:id="2713" w:name="_Toc160697264"/>
      <w:bookmarkStart w:id="2714" w:name="_Toc160697619"/>
      <w:bookmarkStart w:id="2715" w:name="_Toc160697974"/>
      <w:bookmarkStart w:id="2716" w:name="_Toc160698329"/>
      <w:bookmarkStart w:id="2717" w:name="_Toc160698684"/>
      <w:bookmarkStart w:id="2718" w:name="_Toc160700535"/>
      <w:bookmarkStart w:id="2719" w:name="_Toc160700894"/>
      <w:bookmarkStart w:id="2720" w:name="_Toc160719414"/>
      <w:bookmarkStart w:id="2721" w:name="_Toc160719772"/>
      <w:bookmarkStart w:id="2722" w:name="_Toc160720484"/>
      <w:bookmarkStart w:id="2723" w:name="_Toc160720839"/>
      <w:bookmarkStart w:id="2724" w:name="_Toc160721195"/>
      <w:bookmarkStart w:id="2725" w:name="_Toc160721551"/>
      <w:bookmarkStart w:id="2726" w:name="_Toc160721907"/>
      <w:bookmarkStart w:id="2727" w:name="_Toc160722263"/>
      <w:bookmarkStart w:id="2728" w:name="_Toc160722619"/>
      <w:bookmarkStart w:id="2729" w:name="_Toc160722974"/>
      <w:bookmarkStart w:id="2730" w:name="_Toc160723330"/>
      <w:bookmarkStart w:id="2731" w:name="_Toc176267386"/>
      <w:bookmarkStart w:id="2732" w:name="_Toc176270789"/>
    </w:p>
    <w:p w14:paraId="0E672694" w14:textId="77777777" w:rsidR="0059593A" w:rsidRPr="00022E6D" w:rsidRDefault="0059593A" w:rsidP="0059593A">
      <w:pPr>
        <w:pStyle w:val="Titre2"/>
      </w:pPr>
      <w:bookmarkStart w:id="2733" w:name="_Toc195716206"/>
      <w:bookmarkStart w:id="2734" w:name="_Toc195716579"/>
      <w:bookmarkStart w:id="2735" w:name="_Toc195717386"/>
      <w:bookmarkStart w:id="2736" w:name="_Toc195717789"/>
      <w:bookmarkStart w:id="2737" w:name="_Toc195718426"/>
      <w:bookmarkStart w:id="2738" w:name="_Toc195718799"/>
      <w:bookmarkStart w:id="2739" w:name="_Toc195719172"/>
      <w:bookmarkStart w:id="2740" w:name="_Toc195719545"/>
      <w:bookmarkStart w:id="2741" w:name="_Toc195719918"/>
      <w:bookmarkStart w:id="2742" w:name="_Toc195720291"/>
      <w:bookmarkStart w:id="2743" w:name="_Toc195720664"/>
      <w:bookmarkStart w:id="2744" w:name="_Toc195721037"/>
      <w:bookmarkStart w:id="2745" w:name="_Toc210899077"/>
      <w:bookmarkStart w:id="2746" w:name="_Toc210914440"/>
      <w:r w:rsidRPr="006B3941">
        <w:lastRenderedPageBreak/>
        <w:t>OBJET</w:t>
      </w:r>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p>
    <w:p w14:paraId="263FA820" w14:textId="77777777" w:rsidR="0059593A" w:rsidRPr="00ED50C8" w:rsidRDefault="0059593A" w:rsidP="0059593A">
      <w:r w:rsidRPr="00ED50C8">
        <w:t>La présente spécification générale précise les contraintes de définition et d’installation des tableaux et coffrets basse tension c’est à dire dont la tension en courant alternatif excède 50 V sans dépasser 1 000 V.</w:t>
      </w:r>
    </w:p>
    <w:p w14:paraId="73219B7A" w14:textId="77777777" w:rsidR="0059593A" w:rsidRPr="00ED50C8" w:rsidRDefault="0059593A" w:rsidP="0059593A">
      <w:r w:rsidRPr="00ED50C8">
        <w:t>Si une spécification particulière (SP) est émise et si des contradictions apparaissent entre la présente spécification et la spécification particulière, cette dernière fait foi.</w:t>
      </w:r>
    </w:p>
    <w:p w14:paraId="6B569EF0" w14:textId="77777777" w:rsidR="0059593A" w:rsidRPr="00022E6D" w:rsidRDefault="0059593A" w:rsidP="0059593A">
      <w:pPr>
        <w:pStyle w:val="Titre2"/>
      </w:pPr>
      <w:bookmarkStart w:id="2747" w:name="_Toc196733985"/>
      <w:bookmarkStart w:id="2748" w:name="_Toc229299462"/>
      <w:bookmarkStart w:id="2749" w:name="_Toc154132162"/>
      <w:bookmarkStart w:id="2750" w:name="_Toc160530444"/>
      <w:bookmarkStart w:id="2751" w:name="_Toc160530802"/>
      <w:bookmarkStart w:id="2752" w:name="_Toc160634445"/>
      <w:bookmarkStart w:id="2753" w:name="_Toc160693703"/>
      <w:bookmarkStart w:id="2754" w:name="_Toc160694070"/>
      <w:bookmarkStart w:id="2755" w:name="_Toc160694780"/>
      <w:bookmarkStart w:id="2756" w:name="_Toc160695135"/>
      <w:bookmarkStart w:id="2757" w:name="_Toc160695490"/>
      <w:bookmarkStart w:id="2758" w:name="_Toc160695845"/>
      <w:bookmarkStart w:id="2759" w:name="_Toc160696555"/>
      <w:bookmarkStart w:id="2760" w:name="_Toc160696910"/>
      <w:bookmarkStart w:id="2761" w:name="_Toc160697265"/>
      <w:bookmarkStart w:id="2762" w:name="_Toc160697620"/>
      <w:bookmarkStart w:id="2763" w:name="_Toc160697975"/>
      <w:bookmarkStart w:id="2764" w:name="_Toc160698330"/>
      <w:bookmarkStart w:id="2765" w:name="_Toc160698685"/>
      <w:bookmarkStart w:id="2766" w:name="_Toc160700536"/>
      <w:bookmarkStart w:id="2767" w:name="_Toc160700895"/>
      <w:bookmarkStart w:id="2768" w:name="_Toc160719415"/>
      <w:bookmarkStart w:id="2769" w:name="_Toc160719773"/>
      <w:bookmarkStart w:id="2770" w:name="_Toc160720485"/>
      <w:bookmarkStart w:id="2771" w:name="_Toc160720840"/>
      <w:bookmarkStart w:id="2772" w:name="_Toc160721196"/>
      <w:bookmarkStart w:id="2773" w:name="_Toc160721552"/>
      <w:bookmarkStart w:id="2774" w:name="_Toc160721908"/>
      <w:bookmarkStart w:id="2775" w:name="_Toc160722264"/>
      <w:bookmarkStart w:id="2776" w:name="_Toc160722620"/>
      <w:bookmarkStart w:id="2777" w:name="_Toc160722975"/>
      <w:bookmarkStart w:id="2778" w:name="_Toc160723331"/>
      <w:bookmarkStart w:id="2779" w:name="_Toc176267387"/>
      <w:bookmarkStart w:id="2780" w:name="_Toc176270790"/>
      <w:bookmarkStart w:id="2781" w:name="_Toc195716207"/>
      <w:bookmarkStart w:id="2782" w:name="_Toc195716580"/>
      <w:bookmarkStart w:id="2783" w:name="_Toc195717387"/>
      <w:bookmarkStart w:id="2784" w:name="_Toc195717790"/>
      <w:bookmarkStart w:id="2785" w:name="_Toc195718427"/>
      <w:bookmarkStart w:id="2786" w:name="_Toc195718800"/>
      <w:bookmarkStart w:id="2787" w:name="_Toc195719173"/>
      <w:bookmarkStart w:id="2788" w:name="_Toc195719546"/>
      <w:bookmarkStart w:id="2789" w:name="_Toc195719919"/>
      <w:bookmarkStart w:id="2790" w:name="_Toc195720292"/>
      <w:bookmarkStart w:id="2791" w:name="_Toc195720665"/>
      <w:bookmarkStart w:id="2792" w:name="_Toc195721038"/>
      <w:bookmarkStart w:id="2793" w:name="_Toc210899078"/>
      <w:bookmarkStart w:id="2794" w:name="_Toc210914441"/>
      <w:r w:rsidRPr="006B3941">
        <w:t>NORMES ET REGLEMENTS</w:t>
      </w:r>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p>
    <w:p w14:paraId="751C54B2" w14:textId="77777777" w:rsidR="0059593A" w:rsidRPr="00ED50C8" w:rsidRDefault="0059593A" w:rsidP="0059593A">
      <w:r w:rsidRPr="00ED50C8">
        <w:t>Les installations sont réalisées suivant les règles de l’art, conformément aux normes et recommandations en vigueur, notamment celles émises par l’UTE ou la CEI.</w:t>
      </w:r>
    </w:p>
    <w:p w14:paraId="5AEA2613" w14:textId="77777777" w:rsidR="0059593A" w:rsidRPr="00022E6D" w:rsidRDefault="0059593A" w:rsidP="0059593A">
      <w:pPr>
        <w:pStyle w:val="Titre2"/>
      </w:pPr>
      <w:bookmarkStart w:id="2795" w:name="_Toc196733986"/>
      <w:bookmarkStart w:id="2796" w:name="_Toc229299463"/>
      <w:bookmarkStart w:id="2797" w:name="_Toc154132163"/>
      <w:bookmarkStart w:id="2798" w:name="_Toc160530445"/>
      <w:bookmarkStart w:id="2799" w:name="_Toc160530803"/>
      <w:bookmarkStart w:id="2800" w:name="_Toc160634446"/>
      <w:bookmarkStart w:id="2801" w:name="_Toc160693704"/>
      <w:bookmarkStart w:id="2802" w:name="_Toc160694071"/>
      <w:bookmarkStart w:id="2803" w:name="_Toc160694781"/>
      <w:bookmarkStart w:id="2804" w:name="_Toc160695136"/>
      <w:bookmarkStart w:id="2805" w:name="_Toc160695491"/>
      <w:bookmarkStart w:id="2806" w:name="_Toc160695846"/>
      <w:bookmarkStart w:id="2807" w:name="_Toc160696556"/>
      <w:bookmarkStart w:id="2808" w:name="_Toc160696911"/>
      <w:bookmarkStart w:id="2809" w:name="_Toc160697266"/>
      <w:bookmarkStart w:id="2810" w:name="_Toc160697621"/>
      <w:bookmarkStart w:id="2811" w:name="_Toc160697976"/>
      <w:bookmarkStart w:id="2812" w:name="_Toc160698331"/>
      <w:bookmarkStart w:id="2813" w:name="_Toc160698686"/>
      <w:bookmarkStart w:id="2814" w:name="_Toc160700537"/>
      <w:bookmarkStart w:id="2815" w:name="_Toc160700896"/>
      <w:bookmarkStart w:id="2816" w:name="_Toc160719416"/>
      <w:bookmarkStart w:id="2817" w:name="_Toc160719774"/>
      <w:bookmarkStart w:id="2818" w:name="_Toc160720486"/>
      <w:bookmarkStart w:id="2819" w:name="_Toc160720841"/>
      <w:bookmarkStart w:id="2820" w:name="_Toc160721197"/>
      <w:bookmarkStart w:id="2821" w:name="_Toc160721553"/>
      <w:bookmarkStart w:id="2822" w:name="_Toc160721909"/>
      <w:bookmarkStart w:id="2823" w:name="_Toc160722265"/>
      <w:bookmarkStart w:id="2824" w:name="_Toc160722621"/>
      <w:bookmarkStart w:id="2825" w:name="_Toc160722976"/>
      <w:bookmarkStart w:id="2826" w:name="_Toc160723332"/>
      <w:bookmarkStart w:id="2827" w:name="_Toc176267388"/>
      <w:bookmarkStart w:id="2828" w:name="_Toc176270791"/>
      <w:bookmarkStart w:id="2829" w:name="_Toc195716208"/>
      <w:bookmarkStart w:id="2830" w:name="_Toc195716581"/>
      <w:bookmarkStart w:id="2831" w:name="_Toc195717388"/>
      <w:bookmarkStart w:id="2832" w:name="_Toc195717791"/>
      <w:bookmarkStart w:id="2833" w:name="_Toc195718428"/>
      <w:bookmarkStart w:id="2834" w:name="_Toc195718801"/>
      <w:bookmarkStart w:id="2835" w:name="_Toc195719174"/>
      <w:bookmarkStart w:id="2836" w:name="_Toc195719547"/>
      <w:bookmarkStart w:id="2837" w:name="_Toc195719920"/>
      <w:bookmarkStart w:id="2838" w:name="_Toc195720293"/>
      <w:bookmarkStart w:id="2839" w:name="_Toc195720666"/>
      <w:bookmarkStart w:id="2840" w:name="_Toc195721039"/>
      <w:bookmarkStart w:id="2841" w:name="_Toc210899079"/>
      <w:bookmarkStart w:id="2842" w:name="_Toc210914442"/>
      <w:r w:rsidRPr="006B3941">
        <w:t>DOCUMENTS DE REFERENCE</w:t>
      </w:r>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p>
    <w:p w14:paraId="63C39904" w14:textId="77777777" w:rsidR="0059593A" w:rsidRPr="00ED50C8" w:rsidRDefault="0059593A" w:rsidP="0059593A">
      <w:r w:rsidRPr="00ED50C8">
        <w:t>Sans Objet.</w:t>
      </w:r>
    </w:p>
    <w:p w14:paraId="61D220CB" w14:textId="77777777" w:rsidR="0059593A" w:rsidRPr="00022E6D" w:rsidRDefault="0059593A" w:rsidP="0059593A">
      <w:pPr>
        <w:pStyle w:val="Titre2"/>
      </w:pPr>
      <w:bookmarkStart w:id="2843" w:name="_Toc196733987"/>
      <w:bookmarkStart w:id="2844" w:name="_Toc229299464"/>
      <w:bookmarkStart w:id="2845" w:name="_Toc154132164"/>
      <w:bookmarkStart w:id="2846" w:name="_Toc160530446"/>
      <w:bookmarkStart w:id="2847" w:name="_Toc160530804"/>
      <w:bookmarkStart w:id="2848" w:name="_Toc160634447"/>
      <w:bookmarkStart w:id="2849" w:name="_Toc160693705"/>
      <w:bookmarkStart w:id="2850" w:name="_Toc160694072"/>
      <w:bookmarkStart w:id="2851" w:name="_Toc160694782"/>
      <w:bookmarkStart w:id="2852" w:name="_Toc160695137"/>
      <w:bookmarkStart w:id="2853" w:name="_Toc160695492"/>
      <w:bookmarkStart w:id="2854" w:name="_Toc160695847"/>
      <w:bookmarkStart w:id="2855" w:name="_Toc160696557"/>
      <w:bookmarkStart w:id="2856" w:name="_Toc160696912"/>
      <w:bookmarkStart w:id="2857" w:name="_Toc160697267"/>
      <w:bookmarkStart w:id="2858" w:name="_Toc160697622"/>
      <w:bookmarkStart w:id="2859" w:name="_Toc160697977"/>
      <w:bookmarkStart w:id="2860" w:name="_Toc160698332"/>
      <w:bookmarkStart w:id="2861" w:name="_Toc160698687"/>
      <w:bookmarkStart w:id="2862" w:name="_Toc160700538"/>
      <w:bookmarkStart w:id="2863" w:name="_Toc160700897"/>
      <w:bookmarkStart w:id="2864" w:name="_Toc160719417"/>
      <w:bookmarkStart w:id="2865" w:name="_Toc160719775"/>
      <w:bookmarkStart w:id="2866" w:name="_Toc160720487"/>
      <w:bookmarkStart w:id="2867" w:name="_Toc160720842"/>
      <w:bookmarkStart w:id="2868" w:name="_Toc160721198"/>
      <w:bookmarkStart w:id="2869" w:name="_Toc160721554"/>
      <w:bookmarkStart w:id="2870" w:name="_Toc160721910"/>
      <w:bookmarkStart w:id="2871" w:name="_Toc160722266"/>
      <w:bookmarkStart w:id="2872" w:name="_Toc160722622"/>
      <w:bookmarkStart w:id="2873" w:name="_Toc160722977"/>
      <w:bookmarkStart w:id="2874" w:name="_Toc160723333"/>
      <w:bookmarkStart w:id="2875" w:name="_Toc176267389"/>
      <w:bookmarkStart w:id="2876" w:name="_Toc176270792"/>
      <w:bookmarkStart w:id="2877" w:name="_Toc195716209"/>
      <w:bookmarkStart w:id="2878" w:name="_Toc195716582"/>
      <w:bookmarkStart w:id="2879" w:name="_Toc195717389"/>
      <w:bookmarkStart w:id="2880" w:name="_Toc195717792"/>
      <w:bookmarkStart w:id="2881" w:name="_Toc195718429"/>
      <w:bookmarkStart w:id="2882" w:name="_Toc195718802"/>
      <w:bookmarkStart w:id="2883" w:name="_Toc195719175"/>
      <w:bookmarkStart w:id="2884" w:name="_Toc195719548"/>
      <w:bookmarkStart w:id="2885" w:name="_Toc195719921"/>
      <w:bookmarkStart w:id="2886" w:name="_Toc195720294"/>
      <w:bookmarkStart w:id="2887" w:name="_Toc195720667"/>
      <w:bookmarkStart w:id="2888" w:name="_Toc195721040"/>
      <w:bookmarkStart w:id="2889" w:name="_Toc210899080"/>
      <w:bookmarkStart w:id="2890" w:name="_Toc210914443"/>
      <w:r w:rsidRPr="006B3941">
        <w:t xml:space="preserve">CONDITIONS </w:t>
      </w:r>
      <w:r w:rsidRPr="00022E6D">
        <w:t>NORMALES DE SERVICE</w:t>
      </w:r>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p>
    <w:p w14:paraId="5540ECA1" w14:textId="77777777" w:rsidR="0059593A" w:rsidRPr="00022E6D" w:rsidRDefault="0059593A" w:rsidP="0059593A">
      <w:pPr>
        <w:pStyle w:val="Puce1"/>
      </w:pPr>
      <w:r w:rsidRPr="00ED50C8">
        <w:t>Température maximale ambiante dans les locaux</w:t>
      </w:r>
      <w:r>
        <w:t>,</w:t>
      </w:r>
      <w:r w:rsidRPr="00ED50C8">
        <w:t xml:space="preserve"> supérieure de 10° C à la température maximale extérieure.</w:t>
      </w:r>
    </w:p>
    <w:p w14:paraId="36C2B102" w14:textId="77777777" w:rsidR="0059593A" w:rsidRPr="00022E6D" w:rsidRDefault="0059593A" w:rsidP="0059593A">
      <w:pPr>
        <w:pStyle w:val="Puce1"/>
      </w:pPr>
      <w:r w:rsidRPr="00ED50C8">
        <w:t xml:space="preserve">Humidité </w:t>
      </w:r>
      <w:r>
        <w:t xml:space="preserve">relative inférieure ou égale à </w:t>
      </w:r>
      <w:r w:rsidRPr="00ED50C8">
        <w:t>95 % à 20° C.</w:t>
      </w:r>
    </w:p>
    <w:p w14:paraId="660D6F5E" w14:textId="77777777" w:rsidR="0059593A" w:rsidRPr="00022E6D" w:rsidRDefault="0059593A" w:rsidP="0059593A">
      <w:pPr>
        <w:pStyle w:val="Puce1"/>
      </w:pPr>
      <w:r w:rsidRPr="00ED50C8">
        <w:t>Altitude inférieure à 1 000 m.</w:t>
      </w:r>
    </w:p>
    <w:p w14:paraId="2C765A97" w14:textId="77777777" w:rsidR="0059593A" w:rsidRPr="00022E6D" w:rsidRDefault="0059593A" w:rsidP="0059593A">
      <w:pPr>
        <w:pStyle w:val="Puce1"/>
      </w:pPr>
      <w:r w:rsidRPr="00ED50C8">
        <w:t>Installations dans des locaux sains sans ambiance corrosive.</w:t>
      </w:r>
    </w:p>
    <w:p w14:paraId="537E2CD8" w14:textId="77777777" w:rsidR="0059593A" w:rsidRPr="00022E6D" w:rsidRDefault="0059593A" w:rsidP="0059593A">
      <w:pPr>
        <w:pStyle w:val="Titre2"/>
      </w:pPr>
      <w:bookmarkStart w:id="2891" w:name="_Toc387203566"/>
      <w:bookmarkStart w:id="2892" w:name="_Toc389467243"/>
      <w:bookmarkStart w:id="2893" w:name="_Toc411137594"/>
      <w:bookmarkStart w:id="2894" w:name="_Toc411417572"/>
      <w:bookmarkStart w:id="2895" w:name="_Toc520707289"/>
      <w:bookmarkStart w:id="2896" w:name="_Toc530301285"/>
      <w:bookmarkStart w:id="2897" w:name="_Toc532271399"/>
      <w:bookmarkStart w:id="2898" w:name="_Toc532274223"/>
      <w:bookmarkStart w:id="2899" w:name="_Toc165186"/>
      <w:bookmarkStart w:id="2900" w:name="_Toc7414130"/>
      <w:bookmarkStart w:id="2901" w:name="_Toc10861608"/>
      <w:bookmarkStart w:id="2902" w:name="_Toc11041658"/>
      <w:bookmarkStart w:id="2903" w:name="_Toc19596232"/>
      <w:bookmarkStart w:id="2904" w:name="_Toc32890046"/>
      <w:bookmarkStart w:id="2905" w:name="_Toc196733988"/>
      <w:bookmarkStart w:id="2906" w:name="_Toc229299465"/>
      <w:bookmarkStart w:id="2907" w:name="_Toc154132165"/>
      <w:bookmarkStart w:id="2908" w:name="_Toc160530447"/>
      <w:bookmarkStart w:id="2909" w:name="_Toc160530805"/>
      <w:bookmarkStart w:id="2910" w:name="_Toc160634448"/>
      <w:bookmarkStart w:id="2911" w:name="_Toc160693706"/>
      <w:bookmarkStart w:id="2912" w:name="_Toc160694073"/>
      <w:bookmarkStart w:id="2913" w:name="_Toc160694783"/>
      <w:bookmarkStart w:id="2914" w:name="_Toc160695138"/>
      <w:bookmarkStart w:id="2915" w:name="_Toc160695493"/>
      <w:bookmarkStart w:id="2916" w:name="_Toc160695848"/>
      <w:bookmarkStart w:id="2917" w:name="_Toc160696558"/>
      <w:bookmarkStart w:id="2918" w:name="_Toc160696913"/>
      <w:bookmarkStart w:id="2919" w:name="_Toc160697268"/>
      <w:bookmarkStart w:id="2920" w:name="_Toc160697623"/>
      <w:bookmarkStart w:id="2921" w:name="_Toc160697978"/>
      <w:bookmarkStart w:id="2922" w:name="_Toc160698333"/>
      <w:bookmarkStart w:id="2923" w:name="_Toc160698688"/>
      <w:bookmarkStart w:id="2924" w:name="_Toc160700539"/>
      <w:bookmarkStart w:id="2925" w:name="_Toc160700898"/>
      <w:bookmarkStart w:id="2926" w:name="_Toc160719418"/>
      <w:bookmarkStart w:id="2927" w:name="_Toc160719776"/>
      <w:bookmarkStart w:id="2928" w:name="_Toc160720488"/>
      <w:bookmarkStart w:id="2929" w:name="_Toc160720843"/>
      <w:bookmarkStart w:id="2930" w:name="_Toc160721199"/>
      <w:bookmarkStart w:id="2931" w:name="_Toc160721555"/>
      <w:bookmarkStart w:id="2932" w:name="_Toc160721911"/>
      <w:bookmarkStart w:id="2933" w:name="_Toc160722267"/>
      <w:bookmarkStart w:id="2934" w:name="_Toc160722623"/>
      <w:bookmarkStart w:id="2935" w:name="_Toc160722978"/>
      <w:bookmarkStart w:id="2936" w:name="_Toc160723334"/>
      <w:bookmarkStart w:id="2937" w:name="_Toc176267390"/>
      <w:bookmarkStart w:id="2938" w:name="_Toc176270793"/>
      <w:bookmarkStart w:id="2939" w:name="_Toc195716210"/>
      <w:bookmarkStart w:id="2940" w:name="_Toc195716583"/>
      <w:bookmarkStart w:id="2941" w:name="_Toc195717390"/>
      <w:bookmarkStart w:id="2942" w:name="_Toc195717793"/>
      <w:bookmarkStart w:id="2943" w:name="_Toc195718430"/>
      <w:bookmarkStart w:id="2944" w:name="_Toc195718803"/>
      <w:bookmarkStart w:id="2945" w:name="_Toc195719176"/>
      <w:bookmarkStart w:id="2946" w:name="_Toc195719549"/>
      <w:bookmarkStart w:id="2947" w:name="_Toc195719922"/>
      <w:bookmarkStart w:id="2948" w:name="_Toc195720295"/>
      <w:bookmarkStart w:id="2949" w:name="_Toc195720668"/>
      <w:bookmarkStart w:id="2950" w:name="_Toc195721041"/>
      <w:bookmarkStart w:id="2951" w:name="_Toc210899081"/>
      <w:bookmarkStart w:id="2952" w:name="_Toc210914444"/>
      <w:r w:rsidRPr="006B3941">
        <w:t>F</w:t>
      </w:r>
      <w:r w:rsidRPr="00022E6D">
        <w:t>ONCTION DE CHAQUE TYPE DE TABLEAUX OU COFFRETS</w:t>
      </w:r>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p>
    <w:p w14:paraId="2A8B3A14" w14:textId="77777777" w:rsidR="0059593A" w:rsidRPr="00ED50C8" w:rsidRDefault="0059593A" w:rsidP="0059593A">
      <w:r w:rsidRPr="00ED50C8">
        <w:t>L’installation de distribution de l’énergie électrique comporte différents niveaux auxquels se rattachent différents types de tableaux ou coffrets.</w:t>
      </w:r>
    </w:p>
    <w:p w14:paraId="3A3FE26A" w14:textId="77777777" w:rsidR="0059593A" w:rsidRPr="00ED50C8" w:rsidRDefault="0059593A" w:rsidP="0059593A">
      <w:r w:rsidRPr="00ED50C8">
        <w:t>Les tableaux généraux basse-tension (TGBT) ont en charge :</w:t>
      </w:r>
    </w:p>
    <w:p w14:paraId="3FDDCB7C" w14:textId="77777777" w:rsidR="0059593A" w:rsidRPr="00022E6D" w:rsidRDefault="0059593A" w:rsidP="0059593A">
      <w:pPr>
        <w:pStyle w:val="Puce1"/>
      </w:pPr>
      <w:r w:rsidRPr="00ED50C8">
        <w:t>La</w:t>
      </w:r>
      <w:r w:rsidRPr="00022E6D">
        <w:t xml:space="preserve"> protection de la source BT placée en amont (transformateurs HT/BT, groupes électrogènes, ...),</w:t>
      </w:r>
    </w:p>
    <w:p w14:paraId="3AD418C2" w14:textId="77777777" w:rsidR="0059593A" w:rsidRPr="00022E6D" w:rsidRDefault="0059593A" w:rsidP="0059593A">
      <w:pPr>
        <w:pStyle w:val="Puce1"/>
      </w:pPr>
      <w:r w:rsidRPr="00ED50C8">
        <w:t>La</w:t>
      </w:r>
      <w:r w:rsidRPr="00022E6D">
        <w:t xml:space="preserve"> protection des départs vers les tableaux basse tension (TBT),</w:t>
      </w:r>
    </w:p>
    <w:p w14:paraId="75C6939B" w14:textId="77777777" w:rsidR="0059593A" w:rsidRPr="00022E6D" w:rsidRDefault="0059593A" w:rsidP="0059593A">
      <w:pPr>
        <w:pStyle w:val="Puce1"/>
      </w:pPr>
      <w:r w:rsidRPr="00ED50C8">
        <w:t>La</w:t>
      </w:r>
      <w:r w:rsidRPr="00022E6D">
        <w:t xml:space="preserve"> protection des éventuels départs directs vers les gros consommateurs BT.</w:t>
      </w:r>
    </w:p>
    <w:p w14:paraId="5E1985F0" w14:textId="77777777" w:rsidR="0059593A" w:rsidRDefault="0059593A" w:rsidP="0059593A">
      <w:r w:rsidRPr="00ED50C8">
        <w:t>Alimentés par ces TGBT, les tableaux Basse Tension (TBT) assurent la protection et la distribution de puissance jusqu’aux consommateurs finaux. Il n’existe donc pas de sous TGBT assurant la distribution vers des armoires spécifiques, celles-ci étant regroupées dans un ou plusieurs TBT. Cette architecture élimine la notion de « package » préjudiciable à l’homogénéité des installations.</w:t>
      </w:r>
    </w:p>
    <w:p w14:paraId="14341FEE" w14:textId="77777777" w:rsidR="0059593A" w:rsidRPr="00ED50C8" w:rsidRDefault="0059593A" w:rsidP="0059593A">
      <w:r w:rsidRPr="00ED50C8">
        <w:t>Dans la pratique, les TBT correspondent donc :</w:t>
      </w:r>
    </w:p>
    <w:p w14:paraId="2EB9BBD6" w14:textId="77777777" w:rsidR="0059593A" w:rsidRPr="00022E6D" w:rsidRDefault="0059593A" w:rsidP="0059593A">
      <w:pPr>
        <w:pStyle w:val="Puce1"/>
      </w:pPr>
      <w:r w:rsidRPr="00ED50C8">
        <w:t>À</w:t>
      </w:r>
      <w:r w:rsidRPr="00022E6D">
        <w:t xml:space="preserve"> des tableaux « Force Motrice » (TBTF) pour les équipements liés directement ou indirectement au </w:t>
      </w:r>
      <w:proofErr w:type="spellStart"/>
      <w:r w:rsidRPr="00022E6D">
        <w:t>process</w:t>
      </w:r>
      <w:proofErr w:type="spellEnd"/>
      <w:r w:rsidRPr="00022E6D">
        <w:t>,</w:t>
      </w:r>
    </w:p>
    <w:p w14:paraId="2667DA6F" w14:textId="77777777" w:rsidR="0059593A" w:rsidRPr="00022E6D" w:rsidRDefault="0059593A" w:rsidP="0059593A">
      <w:pPr>
        <w:pStyle w:val="Puce1"/>
      </w:pPr>
      <w:r w:rsidRPr="00ED50C8">
        <w:t>À</w:t>
      </w:r>
      <w:r w:rsidRPr="00022E6D">
        <w:t xml:space="preserve"> des tableaux de « Distribution » (TBTD) pour les équipements d’éclairage, de prises de courant, de courants faibles et de petite force, et pour les locaux sociaux ou administratifs,</w:t>
      </w:r>
    </w:p>
    <w:p w14:paraId="7933980E" w14:textId="77777777" w:rsidR="0059593A" w:rsidRPr="00022E6D" w:rsidRDefault="0059593A" w:rsidP="0059593A">
      <w:pPr>
        <w:pStyle w:val="Puce1"/>
      </w:pPr>
      <w:r w:rsidRPr="00ED50C8">
        <w:t>Au</w:t>
      </w:r>
      <w:r w:rsidRPr="00022E6D">
        <w:t xml:space="preserve"> Tableau Basse Tension Ondulé (TBTO) pour la distribution de l’énergie ondulée,</w:t>
      </w:r>
    </w:p>
    <w:p w14:paraId="4B5D5915" w14:textId="77777777" w:rsidR="0059593A" w:rsidRPr="00022E6D" w:rsidRDefault="0059593A" w:rsidP="0059593A">
      <w:pPr>
        <w:pStyle w:val="Puce1"/>
      </w:pPr>
      <w:r w:rsidRPr="00ED50C8">
        <w:t>À</w:t>
      </w:r>
      <w:r w:rsidRPr="00022E6D">
        <w:t xml:space="preserve"> des armoires « variateurs » ou « démarreurs ».</w:t>
      </w:r>
    </w:p>
    <w:p w14:paraId="572F482E" w14:textId="77777777" w:rsidR="0059593A" w:rsidRPr="00ED50C8" w:rsidRDefault="0059593A" w:rsidP="0059593A">
      <w:r w:rsidRPr="00ED50C8">
        <w:t xml:space="preserve">Sauf accord du </w:t>
      </w:r>
      <w:r w:rsidRPr="00667038">
        <w:t>Maître d’Ouvrage</w:t>
      </w:r>
      <w:r>
        <w:rPr>
          <w:b/>
          <w:i/>
          <w:color w:val="FF0000"/>
        </w:rPr>
        <w:t xml:space="preserve"> </w:t>
      </w:r>
      <w:r w:rsidRPr="00ED50C8">
        <w:t>ou de son représentant, seules trois exceptions permettent d’interrompre la liaison directe entre un TBT et un consommateur final :</w:t>
      </w:r>
    </w:p>
    <w:p w14:paraId="4BF0E67A" w14:textId="77777777" w:rsidR="0059593A" w:rsidRPr="00022E6D" w:rsidRDefault="0059593A" w:rsidP="0059593A">
      <w:pPr>
        <w:pStyle w:val="Puce1"/>
      </w:pPr>
      <w:r w:rsidRPr="00ED50C8">
        <w:t>La</w:t>
      </w:r>
      <w:r w:rsidRPr="00022E6D">
        <w:t xml:space="preserve"> mise en place d’un coffret de sectionnement local,</w:t>
      </w:r>
    </w:p>
    <w:p w14:paraId="73C6A105" w14:textId="77777777" w:rsidR="0059593A" w:rsidRPr="00022E6D" w:rsidRDefault="0059593A" w:rsidP="0059593A">
      <w:pPr>
        <w:pStyle w:val="Puce1"/>
      </w:pPr>
      <w:r w:rsidRPr="00ED50C8">
        <w:lastRenderedPageBreak/>
        <w:t>La</w:t>
      </w:r>
      <w:r w:rsidRPr="00022E6D">
        <w:t xml:space="preserve"> mise en place de boîtes de jonction pour des équipements très spécifiques (matériel immergé par exemple),</w:t>
      </w:r>
    </w:p>
    <w:p w14:paraId="261C40B1" w14:textId="77777777" w:rsidR="0059593A" w:rsidRPr="00022E6D" w:rsidRDefault="0059593A" w:rsidP="0059593A">
      <w:pPr>
        <w:pStyle w:val="Puce1"/>
      </w:pPr>
      <w:r w:rsidRPr="00ED50C8">
        <w:t>La</w:t>
      </w:r>
      <w:r w:rsidRPr="00022E6D">
        <w:t xml:space="preserve"> mise en place des tableaux divisionnaires TDD exclusivement réservés à l’éclairage, aux prises de courant et aux regroupements ou répartitions de courants faibles, et TDO réservés à l’énergie ondulée.</w:t>
      </w:r>
    </w:p>
    <w:p w14:paraId="24EA9427" w14:textId="77777777" w:rsidR="0059593A" w:rsidRPr="00ED50C8" w:rsidRDefault="0059593A" w:rsidP="0059593A">
      <w:r w:rsidRPr="00ED50C8">
        <w:t>Chaque consommateur final est équipé d’un coffret de commande locale (CCL) placé à proximité immédiate, dans lequel ne transite pas la puissance sauf s’il est regroupé avec le coffret de sectionnement local (CSL).</w:t>
      </w:r>
    </w:p>
    <w:p w14:paraId="56426B71" w14:textId="77777777" w:rsidR="0059593A" w:rsidRPr="00ED50C8" w:rsidRDefault="0059593A" w:rsidP="0059593A">
      <w:r w:rsidRPr="00ED50C8">
        <w:t xml:space="preserve">Sauf accord du </w:t>
      </w:r>
      <w:r w:rsidRPr="00667038">
        <w:t>Maître d’Ouvrage</w:t>
      </w:r>
      <w:r>
        <w:rPr>
          <w:b/>
          <w:i/>
          <w:color w:val="FF0000"/>
        </w:rPr>
        <w:t xml:space="preserve"> </w:t>
      </w:r>
      <w:r w:rsidRPr="00ED50C8">
        <w:t xml:space="preserve">ou de son représentant, seuls les coffrets de sectionnement local, les coffrets de regroupement (courants faibles) et les coffrets de commande locale peuvent être installés dans les zones </w:t>
      </w:r>
      <w:proofErr w:type="spellStart"/>
      <w:r w:rsidRPr="00ED50C8">
        <w:t>process</w:t>
      </w:r>
      <w:proofErr w:type="spellEnd"/>
      <w:r w:rsidRPr="00ED50C8">
        <w:t>. Tous les autres tableaux ou coffrets prennent place dans des locaux spécifiques électriques.</w:t>
      </w:r>
    </w:p>
    <w:p w14:paraId="4D20AEA2" w14:textId="77777777" w:rsidR="0059593A" w:rsidRPr="00022E6D" w:rsidRDefault="0059593A" w:rsidP="0059593A">
      <w:pPr>
        <w:pStyle w:val="Titre2"/>
      </w:pPr>
      <w:bookmarkStart w:id="2953" w:name="_Toc19596233"/>
      <w:bookmarkStart w:id="2954" w:name="_Toc32890047"/>
      <w:bookmarkStart w:id="2955" w:name="_Toc196733989"/>
      <w:bookmarkStart w:id="2956" w:name="_Toc229299466"/>
      <w:bookmarkStart w:id="2957" w:name="_Toc154132166"/>
      <w:bookmarkStart w:id="2958" w:name="_Toc160530448"/>
      <w:bookmarkStart w:id="2959" w:name="_Toc160530806"/>
      <w:bookmarkStart w:id="2960" w:name="_Toc160634449"/>
      <w:bookmarkStart w:id="2961" w:name="_Toc160693707"/>
      <w:bookmarkStart w:id="2962" w:name="_Toc160694074"/>
      <w:bookmarkStart w:id="2963" w:name="_Toc160694784"/>
      <w:bookmarkStart w:id="2964" w:name="_Toc160695139"/>
      <w:bookmarkStart w:id="2965" w:name="_Toc160695494"/>
      <w:bookmarkStart w:id="2966" w:name="_Toc160695849"/>
      <w:bookmarkStart w:id="2967" w:name="_Toc160696559"/>
      <w:bookmarkStart w:id="2968" w:name="_Toc160696914"/>
      <w:bookmarkStart w:id="2969" w:name="_Toc160697269"/>
      <w:bookmarkStart w:id="2970" w:name="_Toc160697624"/>
      <w:bookmarkStart w:id="2971" w:name="_Toc160697979"/>
      <w:bookmarkStart w:id="2972" w:name="_Toc160698334"/>
      <w:bookmarkStart w:id="2973" w:name="_Toc160698689"/>
      <w:bookmarkStart w:id="2974" w:name="_Toc160700540"/>
      <w:bookmarkStart w:id="2975" w:name="_Toc160700899"/>
      <w:bookmarkStart w:id="2976" w:name="_Toc160719419"/>
      <w:bookmarkStart w:id="2977" w:name="_Toc160719777"/>
      <w:bookmarkStart w:id="2978" w:name="_Toc160720489"/>
      <w:bookmarkStart w:id="2979" w:name="_Toc160720844"/>
      <w:bookmarkStart w:id="2980" w:name="_Toc160721200"/>
      <w:bookmarkStart w:id="2981" w:name="_Toc160721556"/>
      <w:bookmarkStart w:id="2982" w:name="_Toc160721912"/>
      <w:bookmarkStart w:id="2983" w:name="_Toc160722268"/>
      <w:bookmarkStart w:id="2984" w:name="_Toc160722624"/>
      <w:bookmarkStart w:id="2985" w:name="_Toc160722979"/>
      <w:bookmarkStart w:id="2986" w:name="_Toc160723335"/>
      <w:bookmarkStart w:id="2987" w:name="_Toc176267391"/>
      <w:bookmarkStart w:id="2988" w:name="_Toc176270794"/>
      <w:bookmarkStart w:id="2989" w:name="_Toc195716211"/>
      <w:bookmarkStart w:id="2990" w:name="_Toc195716584"/>
      <w:bookmarkStart w:id="2991" w:name="_Toc195717391"/>
      <w:bookmarkStart w:id="2992" w:name="_Toc195717794"/>
      <w:bookmarkStart w:id="2993" w:name="_Toc195718431"/>
      <w:bookmarkStart w:id="2994" w:name="_Toc195718804"/>
      <w:bookmarkStart w:id="2995" w:name="_Toc195719177"/>
      <w:bookmarkStart w:id="2996" w:name="_Toc195719550"/>
      <w:bookmarkStart w:id="2997" w:name="_Toc195719923"/>
      <w:bookmarkStart w:id="2998" w:name="_Toc195720296"/>
      <w:bookmarkStart w:id="2999" w:name="_Toc195720669"/>
      <w:bookmarkStart w:id="3000" w:name="_Toc195721042"/>
      <w:bookmarkStart w:id="3001" w:name="_Toc210899082"/>
      <w:bookmarkStart w:id="3002" w:name="_Toc210914445"/>
      <w:r>
        <w:t>CARACTERISTIQUES GENERALES DES TABLEAUX</w:t>
      </w:r>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p>
    <w:p w14:paraId="79D85BDC" w14:textId="77777777" w:rsidR="0059593A" w:rsidRPr="00022E6D" w:rsidRDefault="0059593A" w:rsidP="0059593A">
      <w:pPr>
        <w:pStyle w:val="Titre3"/>
      </w:pPr>
      <w:bookmarkStart w:id="3003" w:name="_Toc387203568"/>
      <w:bookmarkStart w:id="3004" w:name="_Toc389467245"/>
      <w:bookmarkStart w:id="3005" w:name="_Toc411137596"/>
      <w:bookmarkStart w:id="3006" w:name="_Toc411417574"/>
      <w:bookmarkStart w:id="3007" w:name="_Toc520707291"/>
      <w:bookmarkStart w:id="3008" w:name="_Toc530301287"/>
      <w:bookmarkStart w:id="3009" w:name="_Toc532271401"/>
      <w:bookmarkStart w:id="3010" w:name="_Toc532274225"/>
      <w:bookmarkStart w:id="3011" w:name="_Toc165188"/>
      <w:bookmarkStart w:id="3012" w:name="_Toc7414132"/>
      <w:bookmarkStart w:id="3013" w:name="_Toc10861610"/>
      <w:bookmarkStart w:id="3014" w:name="_Toc11041660"/>
      <w:bookmarkStart w:id="3015" w:name="_Toc19596234"/>
      <w:bookmarkStart w:id="3016" w:name="_Toc229299467"/>
      <w:bookmarkStart w:id="3017" w:name="_Toc154132167"/>
      <w:bookmarkStart w:id="3018" w:name="_Toc160530449"/>
      <w:bookmarkStart w:id="3019" w:name="_Toc160530807"/>
      <w:bookmarkStart w:id="3020" w:name="_Toc160634450"/>
      <w:bookmarkStart w:id="3021" w:name="_Toc160693708"/>
      <w:bookmarkStart w:id="3022" w:name="_Toc160694075"/>
      <w:bookmarkStart w:id="3023" w:name="_Toc160694785"/>
      <w:bookmarkStart w:id="3024" w:name="_Toc160695140"/>
      <w:bookmarkStart w:id="3025" w:name="_Toc160695495"/>
      <w:bookmarkStart w:id="3026" w:name="_Toc160695850"/>
      <w:bookmarkStart w:id="3027" w:name="_Toc160696560"/>
      <w:bookmarkStart w:id="3028" w:name="_Toc160696915"/>
      <w:bookmarkStart w:id="3029" w:name="_Toc160697270"/>
      <w:bookmarkStart w:id="3030" w:name="_Toc160697625"/>
      <w:bookmarkStart w:id="3031" w:name="_Toc160697980"/>
      <w:bookmarkStart w:id="3032" w:name="_Toc160698335"/>
      <w:bookmarkStart w:id="3033" w:name="_Toc160698690"/>
      <w:bookmarkStart w:id="3034" w:name="_Toc160700541"/>
      <w:bookmarkStart w:id="3035" w:name="_Toc160700900"/>
      <w:bookmarkStart w:id="3036" w:name="_Toc160719420"/>
      <w:bookmarkStart w:id="3037" w:name="_Toc160719778"/>
      <w:bookmarkStart w:id="3038" w:name="_Toc160720490"/>
      <w:bookmarkStart w:id="3039" w:name="_Toc160720845"/>
      <w:bookmarkStart w:id="3040" w:name="_Toc160721201"/>
      <w:bookmarkStart w:id="3041" w:name="_Toc160721557"/>
      <w:bookmarkStart w:id="3042" w:name="_Toc160721913"/>
      <w:bookmarkStart w:id="3043" w:name="_Toc160722269"/>
      <w:bookmarkStart w:id="3044" w:name="_Toc160722625"/>
      <w:bookmarkStart w:id="3045" w:name="_Toc160722980"/>
      <w:bookmarkStart w:id="3046" w:name="_Toc160723336"/>
      <w:bookmarkStart w:id="3047" w:name="_Toc176267392"/>
      <w:bookmarkStart w:id="3048" w:name="_Toc176270795"/>
      <w:bookmarkStart w:id="3049" w:name="_Toc195716212"/>
      <w:bookmarkStart w:id="3050" w:name="_Toc195716585"/>
      <w:bookmarkStart w:id="3051" w:name="_Toc195717392"/>
      <w:bookmarkStart w:id="3052" w:name="_Toc195718432"/>
      <w:bookmarkStart w:id="3053" w:name="_Toc195718805"/>
      <w:bookmarkStart w:id="3054" w:name="_Toc195719178"/>
      <w:bookmarkStart w:id="3055" w:name="_Toc195719551"/>
      <w:bookmarkStart w:id="3056" w:name="_Toc195719924"/>
      <w:bookmarkStart w:id="3057" w:name="_Toc195720297"/>
      <w:bookmarkStart w:id="3058" w:name="_Toc195720670"/>
      <w:bookmarkStart w:id="3059" w:name="_Toc195721043"/>
      <w:bookmarkStart w:id="3060" w:name="_Toc210899083"/>
      <w:r w:rsidRPr="00ED50C8">
        <w:t>TGBT</w:t>
      </w:r>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p>
    <w:p w14:paraId="7C48ED0C" w14:textId="77777777" w:rsidR="0059593A" w:rsidRPr="00022E6D" w:rsidRDefault="0059593A" w:rsidP="0059593A">
      <w:pPr>
        <w:pStyle w:val="Puce1"/>
      </w:pPr>
      <w:r w:rsidRPr="00ED50C8">
        <w:t>Jeux de barres dimensionnés en fonction des sources amont (transformateurs, sources autonomes, réseau public, …).</w:t>
      </w:r>
    </w:p>
    <w:p w14:paraId="14BAD561" w14:textId="77777777" w:rsidR="0059593A" w:rsidRPr="00022E6D" w:rsidRDefault="0059593A" w:rsidP="0059593A">
      <w:pPr>
        <w:pStyle w:val="Puce1"/>
      </w:pPr>
      <w:r w:rsidRPr="00ED50C8">
        <w:t xml:space="preserve">Protections générales basse tension (arrivées) : disjoncteur </w:t>
      </w:r>
      <w:proofErr w:type="spellStart"/>
      <w:r w:rsidRPr="00ED50C8">
        <w:t>débrochable</w:t>
      </w:r>
      <w:proofErr w:type="spellEnd"/>
      <w:r w:rsidRPr="00ED50C8">
        <w:t xml:space="preserve"> sur chariot avec positions embrochée, débrochée, essais, contacts de position et bobine de déclenchement.</w:t>
      </w:r>
    </w:p>
    <w:p w14:paraId="5E98B2FE" w14:textId="77777777" w:rsidR="0059593A" w:rsidRPr="00022E6D" w:rsidRDefault="0059593A" w:rsidP="0059593A">
      <w:pPr>
        <w:pStyle w:val="Puce1"/>
      </w:pPr>
      <w:r w:rsidRPr="00ED50C8">
        <w:t>Appareil de tête (arrivée avec protection générale basse tension extérieure au TGBT) : interrupteur fixe.</w:t>
      </w:r>
    </w:p>
    <w:p w14:paraId="2317A26D" w14:textId="77777777" w:rsidR="0059593A" w:rsidRPr="00022E6D" w:rsidRDefault="0059593A" w:rsidP="0059593A">
      <w:pPr>
        <w:pStyle w:val="Puce1"/>
      </w:pPr>
      <w:r w:rsidRPr="00ED50C8">
        <w:t>Parafoudres 5 kV.</w:t>
      </w:r>
    </w:p>
    <w:p w14:paraId="5CBEF581" w14:textId="77777777" w:rsidR="0059593A" w:rsidRPr="00022E6D" w:rsidRDefault="0059593A" w:rsidP="0059593A">
      <w:pPr>
        <w:pStyle w:val="Puce1"/>
      </w:pPr>
      <w:r w:rsidRPr="00ED50C8">
        <w:t>Départs non commandés : disjoncteur fixe.</w:t>
      </w:r>
    </w:p>
    <w:p w14:paraId="24DD41C3" w14:textId="77777777" w:rsidR="0059593A" w:rsidRPr="00022E6D" w:rsidRDefault="0059593A" w:rsidP="0059593A">
      <w:pPr>
        <w:pStyle w:val="Puce1"/>
      </w:pPr>
      <w:r w:rsidRPr="00ED50C8">
        <w:t>Départs commandés : matériel fixe.</w:t>
      </w:r>
    </w:p>
    <w:p w14:paraId="57309EE5" w14:textId="77777777" w:rsidR="0059593A" w:rsidRPr="00022E6D" w:rsidRDefault="0059593A" w:rsidP="0059593A">
      <w:pPr>
        <w:pStyle w:val="Puce1"/>
      </w:pPr>
      <w:r w:rsidRPr="00ED50C8">
        <w:t>Couplage de jeux de barres (le cas échéant) : selon spécification particulière.</w:t>
      </w:r>
    </w:p>
    <w:p w14:paraId="7F4C94D9" w14:textId="77777777" w:rsidR="0059593A" w:rsidRPr="00022E6D" w:rsidRDefault="0059593A" w:rsidP="0059593A">
      <w:pPr>
        <w:pStyle w:val="Puce1"/>
      </w:pPr>
      <w:r w:rsidRPr="00ED50C8">
        <w:t xml:space="preserve">Relais de protection </w:t>
      </w:r>
      <w:proofErr w:type="spellStart"/>
      <w:r w:rsidRPr="00ED50C8">
        <w:t>voltmétrique</w:t>
      </w:r>
      <w:proofErr w:type="spellEnd"/>
      <w:r w:rsidRPr="00ED50C8">
        <w:t xml:space="preserve"> contre l’absence, la baisse ou l’inversion de phases avec temporisation au retour des conditions normales.</w:t>
      </w:r>
    </w:p>
    <w:p w14:paraId="37F74AFC" w14:textId="77777777" w:rsidR="0059593A" w:rsidRPr="00022E6D" w:rsidRDefault="0059593A" w:rsidP="0059593A">
      <w:pPr>
        <w:pStyle w:val="Puce1"/>
      </w:pPr>
      <w:r w:rsidRPr="00ED50C8">
        <w:t>Analyseur de réseau triphasé communiquant sur chaque arrivée (tensions, courants, facteur de puissance, puissances, énergies, harmoniques, ...).</w:t>
      </w:r>
    </w:p>
    <w:p w14:paraId="25046CA8" w14:textId="77777777" w:rsidR="0059593A" w:rsidRPr="00022E6D" w:rsidRDefault="0059593A" w:rsidP="0059593A">
      <w:pPr>
        <w:pStyle w:val="Puce1"/>
      </w:pPr>
      <w:r w:rsidRPr="00ED50C8">
        <w:t>Si régime de neutre IT : système de détection automatique de défaut d’isolement avec un tore sur chaque départ et une centrale avec 20 % de réserve pour localisation du défaut avec report d’alarmes sur le contrôle-commande.</w:t>
      </w:r>
    </w:p>
    <w:p w14:paraId="35C92AF8" w14:textId="77777777" w:rsidR="0059593A" w:rsidRPr="00022E6D" w:rsidRDefault="0059593A" w:rsidP="0059593A">
      <w:pPr>
        <w:pStyle w:val="Puce1"/>
      </w:pPr>
      <w:r w:rsidRPr="00ED50C8">
        <w:t>Visualisation en façade avant et report à distance :</w:t>
      </w:r>
    </w:p>
    <w:p w14:paraId="01823FF1" w14:textId="77777777" w:rsidR="0059593A" w:rsidRPr="00022E6D" w:rsidRDefault="0059593A" w:rsidP="0059593A">
      <w:pPr>
        <w:pStyle w:val="Puce20"/>
      </w:pPr>
      <w:r w:rsidRPr="00ED50C8">
        <w:t>Position et défaut de chaque organe d’arrivée ou de départ (voyant mécanique ou lumineux)</w:t>
      </w:r>
      <w:r>
        <w:t> ;</w:t>
      </w:r>
    </w:p>
    <w:p w14:paraId="7CDBBDD7" w14:textId="77777777" w:rsidR="0059593A" w:rsidRPr="00022E6D" w:rsidRDefault="0059593A" w:rsidP="0059593A">
      <w:pPr>
        <w:pStyle w:val="Puce20"/>
      </w:pPr>
      <w:r w:rsidRPr="00ED50C8">
        <w:t>Présences tensions (puissance, auxiliaires, …)</w:t>
      </w:r>
      <w:r>
        <w:t> ;</w:t>
      </w:r>
    </w:p>
    <w:p w14:paraId="150ED147" w14:textId="77777777" w:rsidR="0059593A" w:rsidRPr="00022E6D" w:rsidRDefault="0059593A" w:rsidP="0059593A">
      <w:pPr>
        <w:pStyle w:val="Puce20"/>
      </w:pPr>
      <w:r w:rsidRPr="00ED50C8">
        <w:t>Informations générales individualisées (CPI, DGPT 2, …)</w:t>
      </w:r>
      <w:r>
        <w:t> ;</w:t>
      </w:r>
    </w:p>
    <w:p w14:paraId="747F4CA8" w14:textId="77777777" w:rsidR="0059593A" w:rsidRPr="00022E6D" w:rsidRDefault="0059593A" w:rsidP="0059593A">
      <w:pPr>
        <w:pStyle w:val="Puce20"/>
      </w:pPr>
      <w:r w:rsidRPr="00ED50C8">
        <w:t xml:space="preserve">Informations </w:t>
      </w:r>
      <w:proofErr w:type="spellStart"/>
      <w:r w:rsidRPr="00ED50C8">
        <w:t>process</w:t>
      </w:r>
      <w:proofErr w:type="spellEnd"/>
      <w:r w:rsidRPr="00ED50C8">
        <w:t xml:space="preserve"> éventuelles</w:t>
      </w:r>
      <w:r>
        <w:t>.</w:t>
      </w:r>
    </w:p>
    <w:p w14:paraId="52ACCE41" w14:textId="77777777" w:rsidR="0059593A" w:rsidRPr="00022E6D" w:rsidRDefault="0059593A" w:rsidP="0059593A">
      <w:pPr>
        <w:pStyle w:val="Titre3"/>
      </w:pPr>
      <w:bookmarkStart w:id="3061" w:name="_Toc387203569"/>
      <w:bookmarkStart w:id="3062" w:name="_Toc389467246"/>
      <w:bookmarkStart w:id="3063" w:name="_Toc411137597"/>
      <w:bookmarkStart w:id="3064" w:name="_Toc411417575"/>
      <w:bookmarkStart w:id="3065" w:name="_Toc520707292"/>
      <w:bookmarkStart w:id="3066" w:name="_Toc530301288"/>
      <w:bookmarkStart w:id="3067" w:name="_Toc532271402"/>
      <w:bookmarkStart w:id="3068" w:name="_Toc532274226"/>
      <w:bookmarkStart w:id="3069" w:name="_Toc165189"/>
      <w:bookmarkStart w:id="3070" w:name="_Toc7414133"/>
      <w:bookmarkStart w:id="3071" w:name="_Toc10861611"/>
      <w:bookmarkStart w:id="3072" w:name="_Toc11041661"/>
      <w:bookmarkStart w:id="3073" w:name="_Toc19596235"/>
      <w:bookmarkStart w:id="3074" w:name="_Toc229299468"/>
      <w:bookmarkStart w:id="3075" w:name="_Toc154132168"/>
      <w:bookmarkStart w:id="3076" w:name="_Toc160530450"/>
      <w:bookmarkStart w:id="3077" w:name="_Toc160530808"/>
      <w:bookmarkStart w:id="3078" w:name="_Toc160634451"/>
      <w:bookmarkStart w:id="3079" w:name="_Toc160693709"/>
      <w:bookmarkStart w:id="3080" w:name="_Toc160694076"/>
      <w:bookmarkStart w:id="3081" w:name="_Toc160694786"/>
      <w:bookmarkStart w:id="3082" w:name="_Toc160695141"/>
      <w:bookmarkStart w:id="3083" w:name="_Toc160695496"/>
      <w:bookmarkStart w:id="3084" w:name="_Toc160695851"/>
      <w:bookmarkStart w:id="3085" w:name="_Toc160696561"/>
      <w:bookmarkStart w:id="3086" w:name="_Toc160696916"/>
      <w:bookmarkStart w:id="3087" w:name="_Toc160697271"/>
      <w:bookmarkStart w:id="3088" w:name="_Toc160697626"/>
      <w:bookmarkStart w:id="3089" w:name="_Toc160697981"/>
      <w:bookmarkStart w:id="3090" w:name="_Toc160698336"/>
      <w:bookmarkStart w:id="3091" w:name="_Toc160698691"/>
      <w:bookmarkStart w:id="3092" w:name="_Toc160700542"/>
      <w:bookmarkStart w:id="3093" w:name="_Toc160700901"/>
      <w:bookmarkStart w:id="3094" w:name="_Toc160719421"/>
      <w:bookmarkStart w:id="3095" w:name="_Toc160719779"/>
      <w:bookmarkStart w:id="3096" w:name="_Toc160720491"/>
      <w:bookmarkStart w:id="3097" w:name="_Toc160720846"/>
      <w:bookmarkStart w:id="3098" w:name="_Toc160721202"/>
      <w:bookmarkStart w:id="3099" w:name="_Toc160721558"/>
      <w:bookmarkStart w:id="3100" w:name="_Toc160721914"/>
      <w:bookmarkStart w:id="3101" w:name="_Toc160722270"/>
      <w:bookmarkStart w:id="3102" w:name="_Toc160722626"/>
      <w:bookmarkStart w:id="3103" w:name="_Toc160722981"/>
      <w:bookmarkStart w:id="3104" w:name="_Toc160723337"/>
      <w:bookmarkStart w:id="3105" w:name="_Toc176267393"/>
      <w:bookmarkStart w:id="3106" w:name="_Toc176270796"/>
      <w:bookmarkStart w:id="3107" w:name="_Toc195716213"/>
      <w:bookmarkStart w:id="3108" w:name="_Toc195716586"/>
      <w:bookmarkStart w:id="3109" w:name="_Toc195717393"/>
      <w:bookmarkStart w:id="3110" w:name="_Toc195718433"/>
      <w:bookmarkStart w:id="3111" w:name="_Toc195718806"/>
      <w:bookmarkStart w:id="3112" w:name="_Toc195719179"/>
      <w:bookmarkStart w:id="3113" w:name="_Toc195719552"/>
      <w:bookmarkStart w:id="3114" w:name="_Toc195719925"/>
      <w:bookmarkStart w:id="3115" w:name="_Toc195720298"/>
      <w:bookmarkStart w:id="3116" w:name="_Toc195720671"/>
      <w:bookmarkStart w:id="3117" w:name="_Toc195721044"/>
      <w:bookmarkStart w:id="3118" w:name="_Toc210899084"/>
      <w:r w:rsidRPr="00ED50C8">
        <w:t>TBTF</w:t>
      </w:r>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r w:rsidRPr="00ED50C8">
        <w:t xml:space="preserve"> </w:t>
      </w:r>
    </w:p>
    <w:p w14:paraId="4A716BF4" w14:textId="77777777" w:rsidR="0059593A" w:rsidRPr="00022E6D" w:rsidRDefault="0059593A" w:rsidP="0059593A">
      <w:pPr>
        <w:pStyle w:val="Puce1"/>
      </w:pPr>
      <w:r w:rsidRPr="00ED50C8">
        <w:t>Jeux de barres dimensionnés pour la puissance maximale consommée par l’installation en aval, complétée par la puissance du plus gros consommateur de secours, le tout augmenté de 25 %. Cette valeur sert également de base de dimensionnement pour l’organe de protection de tête du câble d’alimentation amont du TBT et pour l’organe de protection en tête du TBT.</w:t>
      </w:r>
    </w:p>
    <w:p w14:paraId="7C474F65" w14:textId="77777777" w:rsidR="0059593A" w:rsidRPr="00022E6D" w:rsidRDefault="0059593A" w:rsidP="0059593A">
      <w:pPr>
        <w:pStyle w:val="Puce1"/>
      </w:pPr>
      <w:r w:rsidRPr="00ED50C8">
        <w:t>Arrivées et départs en matériels fixes.</w:t>
      </w:r>
    </w:p>
    <w:p w14:paraId="56BDDB23" w14:textId="77777777" w:rsidR="0059593A" w:rsidRPr="00022E6D" w:rsidRDefault="0059593A" w:rsidP="0059593A">
      <w:pPr>
        <w:pStyle w:val="Puce1"/>
      </w:pPr>
      <w:r w:rsidRPr="00ED50C8">
        <w:t>Analyseur de réseau identique à ceux des TGBT sauf les harmoniques.</w:t>
      </w:r>
    </w:p>
    <w:p w14:paraId="4C8CBAE3" w14:textId="77777777" w:rsidR="0059593A" w:rsidRPr="00022E6D" w:rsidRDefault="0059593A" w:rsidP="0059593A">
      <w:pPr>
        <w:pStyle w:val="Puce1"/>
      </w:pPr>
      <w:r w:rsidRPr="00ED50C8">
        <w:t>Visualisation en façade avant et report à distance : idem TGBT.</w:t>
      </w:r>
    </w:p>
    <w:p w14:paraId="4DEA62E4" w14:textId="77777777" w:rsidR="0059593A" w:rsidRPr="00022E6D" w:rsidRDefault="0059593A" w:rsidP="0059593A">
      <w:pPr>
        <w:pStyle w:val="Titre3"/>
      </w:pPr>
      <w:bookmarkStart w:id="3119" w:name="_Toc387203570"/>
      <w:bookmarkStart w:id="3120" w:name="_Toc389467247"/>
      <w:bookmarkStart w:id="3121" w:name="_Toc411137598"/>
      <w:bookmarkStart w:id="3122" w:name="_Toc411417576"/>
      <w:bookmarkStart w:id="3123" w:name="_Toc520707293"/>
      <w:bookmarkStart w:id="3124" w:name="_Toc530301289"/>
      <w:bookmarkStart w:id="3125" w:name="_Toc532271403"/>
      <w:bookmarkStart w:id="3126" w:name="_Toc532274227"/>
      <w:bookmarkStart w:id="3127" w:name="_Toc165190"/>
      <w:bookmarkStart w:id="3128" w:name="_Toc7414134"/>
      <w:bookmarkStart w:id="3129" w:name="_Toc10861612"/>
      <w:bookmarkStart w:id="3130" w:name="_Toc11041662"/>
      <w:bookmarkStart w:id="3131" w:name="_Toc19596236"/>
      <w:bookmarkStart w:id="3132" w:name="_Toc229299469"/>
      <w:bookmarkStart w:id="3133" w:name="_Toc154132169"/>
      <w:bookmarkStart w:id="3134" w:name="_Toc160530451"/>
      <w:bookmarkStart w:id="3135" w:name="_Toc160530809"/>
      <w:bookmarkStart w:id="3136" w:name="_Toc160634452"/>
      <w:bookmarkStart w:id="3137" w:name="_Toc160693710"/>
      <w:bookmarkStart w:id="3138" w:name="_Toc160694077"/>
      <w:bookmarkStart w:id="3139" w:name="_Toc160694787"/>
      <w:bookmarkStart w:id="3140" w:name="_Toc160695142"/>
      <w:bookmarkStart w:id="3141" w:name="_Toc160695497"/>
      <w:bookmarkStart w:id="3142" w:name="_Toc160695852"/>
      <w:bookmarkStart w:id="3143" w:name="_Toc160696562"/>
      <w:bookmarkStart w:id="3144" w:name="_Toc160696917"/>
      <w:bookmarkStart w:id="3145" w:name="_Toc160697272"/>
      <w:bookmarkStart w:id="3146" w:name="_Toc160697627"/>
      <w:bookmarkStart w:id="3147" w:name="_Toc160697982"/>
      <w:bookmarkStart w:id="3148" w:name="_Toc160698337"/>
      <w:bookmarkStart w:id="3149" w:name="_Toc160698692"/>
      <w:bookmarkStart w:id="3150" w:name="_Toc160700543"/>
      <w:bookmarkStart w:id="3151" w:name="_Toc160700902"/>
      <w:bookmarkStart w:id="3152" w:name="_Toc160719422"/>
      <w:bookmarkStart w:id="3153" w:name="_Toc160719780"/>
      <w:bookmarkStart w:id="3154" w:name="_Toc160720492"/>
      <w:bookmarkStart w:id="3155" w:name="_Toc160720847"/>
      <w:bookmarkStart w:id="3156" w:name="_Toc160721203"/>
      <w:bookmarkStart w:id="3157" w:name="_Toc160721559"/>
      <w:bookmarkStart w:id="3158" w:name="_Toc160721915"/>
      <w:bookmarkStart w:id="3159" w:name="_Toc160722271"/>
      <w:bookmarkStart w:id="3160" w:name="_Toc160722627"/>
      <w:bookmarkStart w:id="3161" w:name="_Toc160722982"/>
      <w:bookmarkStart w:id="3162" w:name="_Toc160723338"/>
      <w:bookmarkStart w:id="3163" w:name="_Toc176267394"/>
      <w:bookmarkStart w:id="3164" w:name="_Toc176270797"/>
      <w:bookmarkStart w:id="3165" w:name="_Toc195716214"/>
      <w:bookmarkStart w:id="3166" w:name="_Toc195716587"/>
      <w:bookmarkStart w:id="3167" w:name="_Toc195717394"/>
      <w:bookmarkStart w:id="3168" w:name="_Toc195718434"/>
      <w:bookmarkStart w:id="3169" w:name="_Toc195718807"/>
      <w:bookmarkStart w:id="3170" w:name="_Toc195719180"/>
      <w:bookmarkStart w:id="3171" w:name="_Toc195719553"/>
      <w:bookmarkStart w:id="3172" w:name="_Toc195719926"/>
      <w:bookmarkStart w:id="3173" w:name="_Toc195720299"/>
      <w:bookmarkStart w:id="3174" w:name="_Toc195720672"/>
      <w:bookmarkStart w:id="3175" w:name="_Toc195721045"/>
      <w:bookmarkStart w:id="3176" w:name="_Toc210899085"/>
      <w:r w:rsidRPr="00ED50C8">
        <w:lastRenderedPageBreak/>
        <w:t>TBTD</w:t>
      </w:r>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p>
    <w:p w14:paraId="33E0A928" w14:textId="77777777" w:rsidR="0059593A" w:rsidRPr="00022E6D" w:rsidRDefault="0059593A" w:rsidP="0059593A">
      <w:pPr>
        <w:pStyle w:val="Puce1"/>
      </w:pPr>
      <w:r w:rsidRPr="00ED50C8">
        <w:t>Caractéristiques identiques à celles du TBTF.</w:t>
      </w:r>
    </w:p>
    <w:p w14:paraId="4CC645B0" w14:textId="77777777" w:rsidR="0059593A" w:rsidRPr="00022E6D" w:rsidRDefault="0059593A" w:rsidP="0059593A">
      <w:pPr>
        <w:pStyle w:val="Puce1"/>
      </w:pPr>
      <w:r w:rsidRPr="00ED50C8">
        <w:t>Visualisation en façade avant et report à distance :</w:t>
      </w:r>
    </w:p>
    <w:p w14:paraId="6D6C48D3" w14:textId="77777777" w:rsidR="0059593A" w:rsidRPr="00022E6D" w:rsidRDefault="0059593A" w:rsidP="0059593A">
      <w:pPr>
        <w:pStyle w:val="Puce20"/>
      </w:pPr>
      <w:r w:rsidRPr="00ED50C8">
        <w:t>Présences tensions (puissance, auxiliaires, …)</w:t>
      </w:r>
      <w:r>
        <w:t>.</w:t>
      </w:r>
    </w:p>
    <w:p w14:paraId="6E32C953" w14:textId="77777777" w:rsidR="0059593A" w:rsidRPr="00022E6D" w:rsidRDefault="0059593A" w:rsidP="0059593A">
      <w:pPr>
        <w:pStyle w:val="Puce20"/>
      </w:pPr>
      <w:r w:rsidRPr="00ED50C8">
        <w:t>Défauts de synthèse</w:t>
      </w:r>
      <w:r>
        <w:t>.</w:t>
      </w:r>
    </w:p>
    <w:p w14:paraId="2D626CF7" w14:textId="77777777" w:rsidR="0059593A" w:rsidRPr="00022E6D" w:rsidRDefault="0059593A" w:rsidP="0059593A">
      <w:pPr>
        <w:pStyle w:val="Titre3"/>
      </w:pPr>
      <w:bookmarkStart w:id="3177" w:name="_Toc19596237"/>
      <w:bookmarkStart w:id="3178" w:name="_Toc229299470"/>
      <w:bookmarkStart w:id="3179" w:name="_Toc154132170"/>
      <w:bookmarkStart w:id="3180" w:name="_Toc160530452"/>
      <w:bookmarkStart w:id="3181" w:name="_Toc160530810"/>
      <w:bookmarkStart w:id="3182" w:name="_Toc160634453"/>
      <w:bookmarkStart w:id="3183" w:name="_Toc160693711"/>
      <w:bookmarkStart w:id="3184" w:name="_Toc160694078"/>
      <w:bookmarkStart w:id="3185" w:name="_Toc160694788"/>
      <w:bookmarkStart w:id="3186" w:name="_Toc160695143"/>
      <w:bookmarkStart w:id="3187" w:name="_Toc160695498"/>
      <w:bookmarkStart w:id="3188" w:name="_Toc160695853"/>
      <w:bookmarkStart w:id="3189" w:name="_Toc160696563"/>
      <w:bookmarkStart w:id="3190" w:name="_Toc160696918"/>
      <w:bookmarkStart w:id="3191" w:name="_Toc160697273"/>
      <w:bookmarkStart w:id="3192" w:name="_Toc160697628"/>
      <w:bookmarkStart w:id="3193" w:name="_Toc160697983"/>
      <w:bookmarkStart w:id="3194" w:name="_Toc160698338"/>
      <w:bookmarkStart w:id="3195" w:name="_Toc160698693"/>
      <w:bookmarkStart w:id="3196" w:name="_Toc160700544"/>
      <w:bookmarkStart w:id="3197" w:name="_Toc160700903"/>
      <w:bookmarkStart w:id="3198" w:name="_Toc160719423"/>
      <w:bookmarkStart w:id="3199" w:name="_Toc160719781"/>
      <w:bookmarkStart w:id="3200" w:name="_Toc160720493"/>
      <w:bookmarkStart w:id="3201" w:name="_Toc160720848"/>
      <w:bookmarkStart w:id="3202" w:name="_Toc160721204"/>
      <w:bookmarkStart w:id="3203" w:name="_Toc160721560"/>
      <w:bookmarkStart w:id="3204" w:name="_Toc160721916"/>
      <w:bookmarkStart w:id="3205" w:name="_Toc160722272"/>
      <w:bookmarkStart w:id="3206" w:name="_Toc160722628"/>
      <w:bookmarkStart w:id="3207" w:name="_Toc160722983"/>
      <w:bookmarkStart w:id="3208" w:name="_Toc160723339"/>
      <w:bookmarkStart w:id="3209" w:name="_Toc176267395"/>
      <w:bookmarkStart w:id="3210" w:name="_Toc176270798"/>
      <w:bookmarkStart w:id="3211" w:name="_Toc195716215"/>
      <w:bookmarkStart w:id="3212" w:name="_Toc195716588"/>
      <w:bookmarkStart w:id="3213" w:name="_Toc195717395"/>
      <w:bookmarkStart w:id="3214" w:name="_Toc195718435"/>
      <w:bookmarkStart w:id="3215" w:name="_Toc195718808"/>
      <w:bookmarkStart w:id="3216" w:name="_Toc195719181"/>
      <w:bookmarkStart w:id="3217" w:name="_Toc195719554"/>
      <w:bookmarkStart w:id="3218" w:name="_Toc195719927"/>
      <w:bookmarkStart w:id="3219" w:name="_Toc195720300"/>
      <w:bookmarkStart w:id="3220" w:name="_Toc195720673"/>
      <w:bookmarkStart w:id="3221" w:name="_Toc195721046"/>
      <w:bookmarkStart w:id="3222" w:name="_Toc210899086"/>
      <w:r>
        <w:t>TBT</w:t>
      </w:r>
      <w:bookmarkEnd w:id="3177"/>
      <w:r w:rsidRPr="00022E6D">
        <w:t>O, TDO et TDD</w:t>
      </w:r>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p>
    <w:p w14:paraId="33FB044A" w14:textId="77777777" w:rsidR="0059593A" w:rsidRPr="00022E6D" w:rsidRDefault="0059593A" w:rsidP="0059593A">
      <w:pPr>
        <w:pStyle w:val="Puce1"/>
      </w:pPr>
      <w:r w:rsidRPr="00ED50C8">
        <w:t>Jeux de barres dimensionnés en fonction des sources amont (ASI, transformateur BT/BT de by-pass ou calibre du départ amont).</w:t>
      </w:r>
    </w:p>
    <w:p w14:paraId="3FE06C71" w14:textId="77777777" w:rsidR="0059593A" w:rsidRPr="00022E6D" w:rsidRDefault="0059593A" w:rsidP="0059593A">
      <w:pPr>
        <w:pStyle w:val="Puce1"/>
      </w:pPr>
      <w:r w:rsidRPr="00ED50C8">
        <w:t>Arrivées et départs en matériels fixes.</w:t>
      </w:r>
    </w:p>
    <w:p w14:paraId="1FACF190" w14:textId="77777777" w:rsidR="0059593A" w:rsidRPr="00022E6D" w:rsidRDefault="0059593A" w:rsidP="0059593A">
      <w:pPr>
        <w:pStyle w:val="Puce1"/>
      </w:pPr>
      <w:r w:rsidRPr="00ED50C8">
        <w:t>Visualisation en façade avant et report à distance :</w:t>
      </w:r>
    </w:p>
    <w:p w14:paraId="48BBD1DE" w14:textId="77777777" w:rsidR="0059593A" w:rsidRPr="00022E6D" w:rsidRDefault="0059593A" w:rsidP="0059593A">
      <w:pPr>
        <w:pStyle w:val="Puce20"/>
      </w:pPr>
      <w:r w:rsidRPr="00ED50C8">
        <w:t>Présences tensions (puissance, auxiliaires, …).</w:t>
      </w:r>
    </w:p>
    <w:p w14:paraId="686F0019" w14:textId="77777777" w:rsidR="0059593A" w:rsidRPr="00022E6D" w:rsidRDefault="0059593A" w:rsidP="0059593A">
      <w:pPr>
        <w:pStyle w:val="Puce20"/>
      </w:pPr>
      <w:r w:rsidRPr="00ED50C8">
        <w:t>Défauts de synthèse.</w:t>
      </w:r>
    </w:p>
    <w:p w14:paraId="05639FBE" w14:textId="77777777" w:rsidR="0059593A" w:rsidRPr="00022E6D" w:rsidRDefault="0059593A" w:rsidP="0059593A">
      <w:pPr>
        <w:pStyle w:val="Puce1"/>
      </w:pPr>
      <w:r w:rsidRPr="00ED50C8">
        <w:t>Pour les TBTO et TDO : chaque jeu de barres ou sous jeu de barres est équipé d’un disjoncteur de réserve par calibre.</w:t>
      </w:r>
    </w:p>
    <w:p w14:paraId="59F3FBA3" w14:textId="77777777" w:rsidR="0059593A" w:rsidRPr="00022E6D" w:rsidRDefault="0059593A" w:rsidP="0059593A">
      <w:pPr>
        <w:pStyle w:val="Titre3"/>
      </w:pPr>
      <w:bookmarkStart w:id="3223" w:name="_Toc19596238"/>
      <w:bookmarkStart w:id="3224" w:name="_Toc229299471"/>
      <w:bookmarkStart w:id="3225" w:name="_Toc154132171"/>
      <w:bookmarkStart w:id="3226" w:name="_Toc160530453"/>
      <w:bookmarkStart w:id="3227" w:name="_Toc160530811"/>
      <w:bookmarkStart w:id="3228" w:name="_Toc160634454"/>
      <w:bookmarkStart w:id="3229" w:name="_Toc160693712"/>
      <w:bookmarkStart w:id="3230" w:name="_Toc160694079"/>
      <w:bookmarkStart w:id="3231" w:name="_Toc160694789"/>
      <w:bookmarkStart w:id="3232" w:name="_Toc160695144"/>
      <w:bookmarkStart w:id="3233" w:name="_Toc160695499"/>
      <w:bookmarkStart w:id="3234" w:name="_Toc160695854"/>
      <w:bookmarkStart w:id="3235" w:name="_Toc160696564"/>
      <w:bookmarkStart w:id="3236" w:name="_Toc160696919"/>
      <w:bookmarkStart w:id="3237" w:name="_Toc160697274"/>
      <w:bookmarkStart w:id="3238" w:name="_Toc160697629"/>
      <w:bookmarkStart w:id="3239" w:name="_Toc160697984"/>
      <w:bookmarkStart w:id="3240" w:name="_Toc160698339"/>
      <w:bookmarkStart w:id="3241" w:name="_Toc160698694"/>
      <w:bookmarkStart w:id="3242" w:name="_Toc160700545"/>
      <w:bookmarkStart w:id="3243" w:name="_Toc160700904"/>
      <w:bookmarkStart w:id="3244" w:name="_Toc160719424"/>
      <w:bookmarkStart w:id="3245" w:name="_Toc160719782"/>
      <w:bookmarkStart w:id="3246" w:name="_Toc160720494"/>
      <w:bookmarkStart w:id="3247" w:name="_Toc160720849"/>
      <w:bookmarkStart w:id="3248" w:name="_Toc160721205"/>
      <w:bookmarkStart w:id="3249" w:name="_Toc160721561"/>
      <w:bookmarkStart w:id="3250" w:name="_Toc160721917"/>
      <w:bookmarkStart w:id="3251" w:name="_Toc160722273"/>
      <w:bookmarkStart w:id="3252" w:name="_Toc160722629"/>
      <w:bookmarkStart w:id="3253" w:name="_Toc160722984"/>
      <w:bookmarkStart w:id="3254" w:name="_Toc160723340"/>
      <w:bookmarkStart w:id="3255" w:name="_Toc176267396"/>
      <w:bookmarkStart w:id="3256" w:name="_Toc176270799"/>
      <w:bookmarkStart w:id="3257" w:name="_Toc195716216"/>
      <w:bookmarkStart w:id="3258" w:name="_Toc195716589"/>
      <w:bookmarkStart w:id="3259" w:name="_Toc195717396"/>
      <w:bookmarkStart w:id="3260" w:name="_Toc195718436"/>
      <w:bookmarkStart w:id="3261" w:name="_Toc195718809"/>
      <w:bookmarkStart w:id="3262" w:name="_Toc195719182"/>
      <w:bookmarkStart w:id="3263" w:name="_Toc195719555"/>
      <w:bookmarkStart w:id="3264" w:name="_Toc195719928"/>
      <w:bookmarkStart w:id="3265" w:name="_Toc195720301"/>
      <w:bookmarkStart w:id="3266" w:name="_Toc195720674"/>
      <w:bookmarkStart w:id="3267" w:name="_Toc195721047"/>
      <w:bookmarkStart w:id="3268" w:name="_Toc210899087"/>
      <w:r>
        <w:t>D</w:t>
      </w:r>
      <w:r w:rsidRPr="00022E6D">
        <w:t>ispositions communes à tous les tableaux</w:t>
      </w:r>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p>
    <w:p w14:paraId="00097E3A" w14:textId="77777777" w:rsidR="0059593A" w:rsidRPr="00ED50C8" w:rsidRDefault="0059593A" w:rsidP="0059593A">
      <w:r w:rsidRPr="00ED50C8">
        <w:t>Les ensembles électriques peuvent être de différents types : châssis à contacteurs, tableaux de com</w:t>
      </w:r>
      <w:r w:rsidRPr="00ED50C8">
        <w:softHyphen/>
        <w:t>mande, armoires électriques, pupitres, coffrets... Les spécifications suivantes s'appliquent à tous les types désignés par le terme "ensemble électrique".</w:t>
      </w:r>
    </w:p>
    <w:p w14:paraId="073C1AAA" w14:textId="77777777" w:rsidR="0059593A" w:rsidRPr="00ED50C8" w:rsidRDefault="0059593A" w:rsidP="0059593A">
      <w:r w:rsidRPr="00ED50C8">
        <w:t>D'une façon générale, le circuit de puissance d'une machine électrique comprend toujours :</w:t>
      </w:r>
    </w:p>
    <w:p w14:paraId="27D7A9F4" w14:textId="77777777" w:rsidR="0059593A" w:rsidRPr="00022E6D" w:rsidRDefault="0059593A" w:rsidP="0059593A">
      <w:pPr>
        <w:pStyle w:val="Puce1"/>
      </w:pPr>
      <w:r w:rsidRPr="00ED50C8">
        <w:t>Un</w:t>
      </w:r>
      <w:r w:rsidRPr="00022E6D">
        <w:t xml:space="preserve"> organe de sectionnement,</w:t>
      </w:r>
    </w:p>
    <w:p w14:paraId="179FADA2" w14:textId="77777777" w:rsidR="0059593A" w:rsidRPr="00022E6D" w:rsidRDefault="0059593A" w:rsidP="0059593A">
      <w:pPr>
        <w:pStyle w:val="Puce1"/>
      </w:pPr>
      <w:r w:rsidRPr="00ED50C8">
        <w:t>Une</w:t>
      </w:r>
      <w:r w:rsidRPr="00022E6D">
        <w:t xml:space="preserve"> protection contre les </w:t>
      </w:r>
      <w:proofErr w:type="spellStart"/>
      <w:r w:rsidRPr="00022E6D">
        <w:t>courts-circuits</w:t>
      </w:r>
      <w:proofErr w:type="spellEnd"/>
      <w:r w:rsidRPr="00022E6D">
        <w:t xml:space="preserve"> entraînant la coupure omnipolaire,</w:t>
      </w:r>
    </w:p>
    <w:p w14:paraId="63D4E5C2" w14:textId="77777777" w:rsidR="0059593A" w:rsidRPr="00022E6D" w:rsidRDefault="0059593A" w:rsidP="0059593A">
      <w:pPr>
        <w:pStyle w:val="Puce1"/>
      </w:pPr>
      <w:r w:rsidRPr="00ED50C8">
        <w:t>Une</w:t>
      </w:r>
      <w:r w:rsidRPr="00022E6D">
        <w:t xml:space="preserve"> protection contre les surcharges,</w:t>
      </w:r>
    </w:p>
    <w:p w14:paraId="797F2F5F" w14:textId="77777777" w:rsidR="0059593A" w:rsidRPr="00022E6D" w:rsidRDefault="0059593A" w:rsidP="0059593A">
      <w:pPr>
        <w:pStyle w:val="Puce1"/>
      </w:pPr>
      <w:r w:rsidRPr="00ED50C8">
        <w:t>Un</w:t>
      </w:r>
      <w:r w:rsidRPr="00022E6D">
        <w:t xml:space="preserve"> organe de commande.</w:t>
      </w:r>
    </w:p>
    <w:p w14:paraId="1F493EEF" w14:textId="77777777" w:rsidR="0059593A" w:rsidRPr="00022E6D" w:rsidRDefault="0059593A" w:rsidP="0059593A">
      <w:pPr>
        <w:pStyle w:val="Puce20"/>
      </w:pPr>
      <w:r w:rsidRPr="00ED50C8">
        <w:t>Ces quatre fonctions peuvent être assurées par un appareil unique.</w:t>
      </w:r>
    </w:p>
    <w:p w14:paraId="58000E32" w14:textId="77777777" w:rsidR="0059593A" w:rsidRPr="00022E6D" w:rsidRDefault="0059593A" w:rsidP="0059593A">
      <w:pPr>
        <w:pStyle w:val="Puce1"/>
      </w:pPr>
      <w:r>
        <w:t>U</w:t>
      </w:r>
      <w:r w:rsidRPr="00022E6D">
        <w:t>n équipement de démarrage éventuel.</w:t>
      </w:r>
    </w:p>
    <w:p w14:paraId="152D76EC" w14:textId="77777777" w:rsidR="0059593A" w:rsidRPr="00ED50C8" w:rsidRDefault="0059593A" w:rsidP="0059593A">
      <w:r w:rsidRPr="00ED50C8">
        <w:t>Le circuit de commande et de contrôle d'une machine électrique comprend toujours :</w:t>
      </w:r>
    </w:p>
    <w:p w14:paraId="0C37FEA6" w14:textId="77777777" w:rsidR="0059593A" w:rsidRPr="00022E6D" w:rsidRDefault="0059593A" w:rsidP="0059593A">
      <w:pPr>
        <w:pStyle w:val="Puce1"/>
      </w:pPr>
      <w:r w:rsidRPr="00ED50C8">
        <w:t>Un</w:t>
      </w:r>
      <w:r w:rsidRPr="00022E6D">
        <w:t xml:space="preserve"> ampèremètre de calibre adapté à la machine, à échelle moteur, alimenté indirectement par transformateur d'intensité de type câble passant,</w:t>
      </w:r>
    </w:p>
    <w:p w14:paraId="5B30E1A6" w14:textId="77777777" w:rsidR="0059593A" w:rsidRPr="00022E6D" w:rsidRDefault="0059593A" w:rsidP="0059593A">
      <w:pPr>
        <w:pStyle w:val="Puce1"/>
      </w:pPr>
      <w:r w:rsidRPr="00ED50C8">
        <w:t>Un</w:t>
      </w:r>
      <w:r w:rsidRPr="00022E6D">
        <w:t xml:space="preserve"> compteur horaire,</w:t>
      </w:r>
    </w:p>
    <w:p w14:paraId="7D4D71BF" w14:textId="77777777" w:rsidR="0059593A" w:rsidRPr="00022E6D" w:rsidRDefault="0059593A" w:rsidP="0059593A">
      <w:pPr>
        <w:pStyle w:val="Puce1"/>
      </w:pPr>
      <w:r w:rsidRPr="00ED50C8">
        <w:t>Les</w:t>
      </w:r>
      <w:r w:rsidRPr="00022E6D">
        <w:t xml:space="preserve"> voyants « Marche » et « Défaut » éventuellement regroupés en verrines </w:t>
      </w:r>
      <w:proofErr w:type="spellStart"/>
      <w:r w:rsidRPr="00022E6D">
        <w:t>multicases</w:t>
      </w:r>
      <w:proofErr w:type="spellEnd"/>
      <w:r w:rsidRPr="00022E6D">
        <w:t xml:space="preserve"> pilotées le cas échéant par l'automate.</w:t>
      </w:r>
    </w:p>
    <w:p w14:paraId="1F11A16D" w14:textId="77777777" w:rsidR="0059593A" w:rsidRPr="00ED50C8" w:rsidRDefault="0059593A" w:rsidP="0059593A">
      <w:r w:rsidRPr="00ED50C8">
        <w:t>Les équipements généraux communs à un ensemble électrique comprennent :</w:t>
      </w:r>
    </w:p>
    <w:p w14:paraId="026AA1F3" w14:textId="77777777" w:rsidR="0059593A" w:rsidRPr="00022E6D" w:rsidRDefault="0059593A" w:rsidP="0059593A">
      <w:pPr>
        <w:pStyle w:val="Puce1"/>
      </w:pPr>
      <w:r w:rsidRPr="00ED50C8">
        <w:t>Un</w:t>
      </w:r>
      <w:r w:rsidRPr="00022E6D">
        <w:t xml:space="preserve"> organe de sectionnement général à commande latérale extérieure,</w:t>
      </w:r>
    </w:p>
    <w:p w14:paraId="4FD3A877" w14:textId="77777777" w:rsidR="0059593A" w:rsidRPr="00022E6D" w:rsidRDefault="0059593A" w:rsidP="0059593A">
      <w:pPr>
        <w:pStyle w:val="Puce1"/>
      </w:pPr>
      <w:r w:rsidRPr="00ED50C8">
        <w:t>Les</w:t>
      </w:r>
      <w:r w:rsidRPr="00022E6D">
        <w:t xml:space="preserve"> dispositifs de protection et de commande des circuits auxiliaires,</w:t>
      </w:r>
    </w:p>
    <w:p w14:paraId="05F2B820" w14:textId="77777777" w:rsidR="0059593A" w:rsidRPr="00022E6D" w:rsidRDefault="0059593A" w:rsidP="0059593A">
      <w:pPr>
        <w:pStyle w:val="Puce1"/>
      </w:pPr>
      <w:r w:rsidRPr="00ED50C8">
        <w:t>Les</w:t>
      </w:r>
      <w:r w:rsidRPr="00022E6D">
        <w:t xml:space="preserve"> indicateurs, enregistreurs et totalisateurs le cas échéant,</w:t>
      </w:r>
    </w:p>
    <w:p w14:paraId="4B8E5467" w14:textId="77777777" w:rsidR="0059593A" w:rsidRPr="00022E6D" w:rsidRDefault="0059593A" w:rsidP="0059593A">
      <w:pPr>
        <w:pStyle w:val="Puce1"/>
      </w:pPr>
      <w:r w:rsidRPr="00ED50C8">
        <w:t>Le</w:t>
      </w:r>
      <w:r w:rsidRPr="00022E6D">
        <w:t xml:space="preserve"> dispositif d’arrêt d’urgence, entraînant une coupure omnipolaire de l’organe de sectionnement général.</w:t>
      </w:r>
    </w:p>
    <w:p w14:paraId="2E48D6C6" w14:textId="77777777" w:rsidR="0059593A" w:rsidRPr="00ED50C8" w:rsidRDefault="0059593A" w:rsidP="0059593A">
      <w:r w:rsidRPr="00ED50C8">
        <w:t>Qu’elles soient reportées ou non, toutes les informations nécessaires sont visualisées en face avant et ramenées sur un bornier distinct du bornier de puissance.</w:t>
      </w:r>
    </w:p>
    <w:p w14:paraId="3B643E3A" w14:textId="77777777" w:rsidR="0059593A" w:rsidRPr="00ED50C8" w:rsidRDefault="0059593A" w:rsidP="0059593A">
      <w:r w:rsidRPr="00ED50C8">
        <w:t>Pour chaque départ commandé, le voyant de défaut en façade regroupe tous les défauts mais le report à distance distingue les défauts électriques, les défauts « Température » et les défauts « Vibrations ».</w:t>
      </w:r>
    </w:p>
    <w:p w14:paraId="0FB3F7D0" w14:textId="77777777" w:rsidR="0059593A" w:rsidRPr="00022E6D" w:rsidRDefault="0059593A" w:rsidP="0059593A">
      <w:pPr>
        <w:pStyle w:val="Titre2"/>
      </w:pPr>
      <w:bookmarkStart w:id="3269" w:name="_Toc387203571"/>
      <w:bookmarkStart w:id="3270" w:name="_Toc389467248"/>
      <w:bookmarkStart w:id="3271" w:name="_Toc411137599"/>
      <w:bookmarkStart w:id="3272" w:name="_Toc411417577"/>
      <w:bookmarkStart w:id="3273" w:name="_Toc520707294"/>
      <w:bookmarkStart w:id="3274" w:name="_Toc530301290"/>
      <w:bookmarkStart w:id="3275" w:name="_Toc532271404"/>
      <w:bookmarkStart w:id="3276" w:name="_Toc532274228"/>
      <w:bookmarkStart w:id="3277" w:name="_Toc165191"/>
      <w:bookmarkStart w:id="3278" w:name="_Toc7414135"/>
      <w:bookmarkStart w:id="3279" w:name="_Toc10861613"/>
      <w:bookmarkStart w:id="3280" w:name="_Toc11041663"/>
      <w:bookmarkStart w:id="3281" w:name="_Toc19596239"/>
      <w:bookmarkStart w:id="3282" w:name="_Toc32890048"/>
      <w:bookmarkStart w:id="3283" w:name="_Toc196733990"/>
      <w:bookmarkStart w:id="3284" w:name="_Toc229299472"/>
      <w:bookmarkStart w:id="3285" w:name="_Toc154132172"/>
      <w:bookmarkStart w:id="3286" w:name="_Toc160530454"/>
      <w:bookmarkStart w:id="3287" w:name="_Toc160530812"/>
      <w:bookmarkStart w:id="3288" w:name="_Toc160634455"/>
      <w:bookmarkStart w:id="3289" w:name="_Toc160693713"/>
      <w:bookmarkStart w:id="3290" w:name="_Toc160694080"/>
      <w:bookmarkStart w:id="3291" w:name="_Toc160694790"/>
      <w:bookmarkStart w:id="3292" w:name="_Toc160695145"/>
      <w:bookmarkStart w:id="3293" w:name="_Toc160695500"/>
      <w:bookmarkStart w:id="3294" w:name="_Toc160695855"/>
      <w:bookmarkStart w:id="3295" w:name="_Toc160696565"/>
      <w:bookmarkStart w:id="3296" w:name="_Toc160696920"/>
      <w:bookmarkStart w:id="3297" w:name="_Toc160697275"/>
      <w:bookmarkStart w:id="3298" w:name="_Toc160697630"/>
      <w:bookmarkStart w:id="3299" w:name="_Toc160697985"/>
      <w:bookmarkStart w:id="3300" w:name="_Toc160698340"/>
      <w:bookmarkStart w:id="3301" w:name="_Toc160698695"/>
      <w:bookmarkStart w:id="3302" w:name="_Toc160700546"/>
      <w:bookmarkStart w:id="3303" w:name="_Toc160700905"/>
      <w:bookmarkStart w:id="3304" w:name="_Toc160719425"/>
      <w:bookmarkStart w:id="3305" w:name="_Toc160719783"/>
      <w:bookmarkStart w:id="3306" w:name="_Toc160720495"/>
      <w:bookmarkStart w:id="3307" w:name="_Toc160720850"/>
      <w:bookmarkStart w:id="3308" w:name="_Toc160721206"/>
      <w:bookmarkStart w:id="3309" w:name="_Toc160721562"/>
      <w:bookmarkStart w:id="3310" w:name="_Toc160721918"/>
      <w:bookmarkStart w:id="3311" w:name="_Toc160722274"/>
      <w:bookmarkStart w:id="3312" w:name="_Toc160722630"/>
      <w:bookmarkStart w:id="3313" w:name="_Toc160722985"/>
      <w:bookmarkStart w:id="3314" w:name="_Toc160723341"/>
      <w:bookmarkStart w:id="3315" w:name="_Toc176267397"/>
      <w:bookmarkStart w:id="3316" w:name="_Toc176270800"/>
      <w:bookmarkStart w:id="3317" w:name="_Toc195716217"/>
      <w:bookmarkStart w:id="3318" w:name="_Toc195716590"/>
      <w:bookmarkStart w:id="3319" w:name="_Toc195717397"/>
      <w:bookmarkStart w:id="3320" w:name="_Toc195717795"/>
      <w:bookmarkStart w:id="3321" w:name="_Toc195718437"/>
      <w:bookmarkStart w:id="3322" w:name="_Toc195718810"/>
      <w:bookmarkStart w:id="3323" w:name="_Toc195719183"/>
      <w:bookmarkStart w:id="3324" w:name="_Toc195719556"/>
      <w:bookmarkStart w:id="3325" w:name="_Toc195719929"/>
      <w:bookmarkStart w:id="3326" w:name="_Toc195720302"/>
      <w:bookmarkStart w:id="3327" w:name="_Toc195720675"/>
      <w:bookmarkStart w:id="3328" w:name="_Toc195721048"/>
      <w:bookmarkStart w:id="3329" w:name="_Toc210899088"/>
      <w:bookmarkStart w:id="3330" w:name="_Toc210914446"/>
      <w:r w:rsidRPr="006B3941">
        <w:lastRenderedPageBreak/>
        <w:t>C</w:t>
      </w:r>
      <w:r w:rsidRPr="00022E6D">
        <w:t>IRCUITS AUXILIAIRES</w:t>
      </w:r>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p>
    <w:p w14:paraId="063697A5" w14:textId="77777777" w:rsidR="0059593A" w:rsidRPr="00ED50C8" w:rsidRDefault="0059593A" w:rsidP="0059593A">
      <w:r w:rsidRPr="00ED50C8">
        <w:t>Les circuits auxiliaires de commande, de signalisation, de relayage et les bobines des contacteurs sont alimentés en 48Vac généré localement dans chaque tableau à partir d’une source extérieure 230 V ondulée sauf disposition spécifique de la spécification particulière.</w:t>
      </w:r>
    </w:p>
    <w:p w14:paraId="77644771" w14:textId="77777777" w:rsidR="0059593A" w:rsidRPr="00ED50C8" w:rsidRDefault="0059593A" w:rsidP="0059593A">
      <w:r w:rsidRPr="00ED50C8">
        <w:t>Les autres tensions auxiliaires éventuellement nécessaires sont également générées localement dans chaque tableau, soit à partir de la tension normale (circuits de commande d’éclairage par exemple), soit à partir de la source secourue 230 V ondulée extérieure, en fonction des besoins.</w:t>
      </w:r>
    </w:p>
    <w:p w14:paraId="5D15A439" w14:textId="77777777" w:rsidR="0059593A" w:rsidRPr="00ED50C8" w:rsidRDefault="0059593A" w:rsidP="0059593A">
      <w:r w:rsidRPr="00ED50C8">
        <w:t>Chacun des circuits est protégé individuellement par disjoncteur.</w:t>
      </w:r>
    </w:p>
    <w:p w14:paraId="224A0762" w14:textId="77777777" w:rsidR="0059593A" w:rsidRPr="00ED50C8" w:rsidRDefault="0059593A" w:rsidP="0059593A">
      <w:r w:rsidRPr="00ED50C8">
        <w:t xml:space="preserve">Les circuits de distribution des tensions auxiliaires doivent intégrer un </w:t>
      </w:r>
      <w:proofErr w:type="spellStart"/>
      <w:r w:rsidRPr="00ED50C8">
        <w:t>rebouclage</w:t>
      </w:r>
      <w:proofErr w:type="spellEnd"/>
      <w:r w:rsidRPr="00ED50C8">
        <w:t xml:space="preserve"> des polarités.</w:t>
      </w:r>
    </w:p>
    <w:p w14:paraId="0D0A0AEE" w14:textId="77777777" w:rsidR="0059593A" w:rsidRPr="00022E6D" w:rsidRDefault="0059593A" w:rsidP="0059593A">
      <w:pPr>
        <w:pStyle w:val="Titre2"/>
      </w:pPr>
      <w:bookmarkStart w:id="3331" w:name="_Toc387203572"/>
      <w:bookmarkStart w:id="3332" w:name="_Toc389467249"/>
      <w:bookmarkStart w:id="3333" w:name="_Toc411137600"/>
      <w:bookmarkStart w:id="3334" w:name="_Toc411417578"/>
      <w:bookmarkStart w:id="3335" w:name="_Toc520707295"/>
      <w:bookmarkStart w:id="3336" w:name="_Toc530301291"/>
      <w:bookmarkStart w:id="3337" w:name="_Toc532271405"/>
      <w:bookmarkStart w:id="3338" w:name="_Toc532274229"/>
      <w:bookmarkStart w:id="3339" w:name="_Toc165192"/>
      <w:bookmarkStart w:id="3340" w:name="_Toc7414136"/>
      <w:bookmarkStart w:id="3341" w:name="_Toc10861614"/>
      <w:bookmarkStart w:id="3342" w:name="_Toc11041664"/>
      <w:bookmarkStart w:id="3343" w:name="_Toc19596240"/>
      <w:bookmarkStart w:id="3344" w:name="_Toc32890049"/>
      <w:bookmarkStart w:id="3345" w:name="_Toc196733991"/>
      <w:bookmarkStart w:id="3346" w:name="_Toc229299473"/>
      <w:bookmarkStart w:id="3347" w:name="_Toc154132173"/>
      <w:bookmarkStart w:id="3348" w:name="_Toc160530455"/>
      <w:bookmarkStart w:id="3349" w:name="_Toc160530813"/>
      <w:bookmarkStart w:id="3350" w:name="_Toc160634456"/>
      <w:bookmarkStart w:id="3351" w:name="_Toc160693714"/>
      <w:bookmarkStart w:id="3352" w:name="_Toc160694081"/>
      <w:bookmarkStart w:id="3353" w:name="_Toc160694791"/>
      <w:bookmarkStart w:id="3354" w:name="_Toc160695146"/>
      <w:bookmarkStart w:id="3355" w:name="_Toc160695501"/>
      <w:bookmarkStart w:id="3356" w:name="_Toc160695856"/>
      <w:bookmarkStart w:id="3357" w:name="_Toc160696566"/>
      <w:bookmarkStart w:id="3358" w:name="_Toc160696921"/>
      <w:bookmarkStart w:id="3359" w:name="_Toc160697276"/>
      <w:bookmarkStart w:id="3360" w:name="_Toc160697631"/>
      <w:bookmarkStart w:id="3361" w:name="_Toc160697986"/>
      <w:bookmarkStart w:id="3362" w:name="_Toc160698341"/>
      <w:bookmarkStart w:id="3363" w:name="_Toc160698696"/>
      <w:bookmarkStart w:id="3364" w:name="_Toc160700547"/>
      <w:bookmarkStart w:id="3365" w:name="_Toc160700906"/>
      <w:bookmarkStart w:id="3366" w:name="_Toc160719426"/>
      <w:bookmarkStart w:id="3367" w:name="_Toc160719784"/>
      <w:bookmarkStart w:id="3368" w:name="_Toc160720496"/>
      <w:bookmarkStart w:id="3369" w:name="_Toc160720851"/>
      <w:bookmarkStart w:id="3370" w:name="_Toc160721207"/>
      <w:bookmarkStart w:id="3371" w:name="_Toc160721563"/>
      <w:bookmarkStart w:id="3372" w:name="_Toc160721919"/>
      <w:bookmarkStart w:id="3373" w:name="_Toc160722275"/>
      <w:bookmarkStart w:id="3374" w:name="_Toc160722631"/>
      <w:bookmarkStart w:id="3375" w:name="_Toc160722986"/>
      <w:bookmarkStart w:id="3376" w:name="_Toc160723342"/>
      <w:bookmarkStart w:id="3377" w:name="_Toc176267398"/>
      <w:bookmarkStart w:id="3378" w:name="_Toc176270801"/>
      <w:bookmarkStart w:id="3379" w:name="_Toc195716218"/>
      <w:bookmarkStart w:id="3380" w:name="_Toc195716591"/>
      <w:bookmarkStart w:id="3381" w:name="_Toc195717398"/>
      <w:bookmarkStart w:id="3382" w:name="_Toc195717796"/>
      <w:bookmarkStart w:id="3383" w:name="_Toc195718438"/>
      <w:bookmarkStart w:id="3384" w:name="_Toc195718811"/>
      <w:bookmarkStart w:id="3385" w:name="_Toc195719184"/>
      <w:bookmarkStart w:id="3386" w:name="_Toc195719557"/>
      <w:bookmarkStart w:id="3387" w:name="_Toc195719930"/>
      <w:bookmarkStart w:id="3388" w:name="_Toc195720303"/>
      <w:bookmarkStart w:id="3389" w:name="_Toc195720676"/>
      <w:bookmarkStart w:id="3390" w:name="_Toc195721049"/>
      <w:bookmarkStart w:id="3391" w:name="_Toc210899089"/>
      <w:bookmarkStart w:id="3392" w:name="_Toc210914447"/>
      <w:r w:rsidRPr="006B3941">
        <w:t>C</w:t>
      </w:r>
      <w:r w:rsidRPr="00022E6D">
        <w:t>ARACTERISTIQUES DES MATERIELS</w:t>
      </w:r>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p>
    <w:p w14:paraId="5551F525" w14:textId="77777777" w:rsidR="0059593A" w:rsidRPr="00022E6D" w:rsidRDefault="0059593A" w:rsidP="0059593A">
      <w:pPr>
        <w:pStyle w:val="Titre3"/>
      </w:pPr>
      <w:bookmarkStart w:id="3393" w:name="_Toc387203573"/>
      <w:bookmarkStart w:id="3394" w:name="_Toc389467250"/>
      <w:bookmarkStart w:id="3395" w:name="_Toc411137601"/>
      <w:bookmarkStart w:id="3396" w:name="_Toc411417579"/>
      <w:r w:rsidRPr="00ED50C8">
        <w:t xml:space="preserve"> </w:t>
      </w:r>
      <w:bookmarkStart w:id="3397" w:name="_Toc520707296"/>
      <w:bookmarkStart w:id="3398" w:name="_Toc530301292"/>
      <w:bookmarkStart w:id="3399" w:name="_Toc532271406"/>
      <w:bookmarkStart w:id="3400" w:name="_Toc532274230"/>
      <w:bookmarkStart w:id="3401" w:name="_Toc165193"/>
      <w:bookmarkStart w:id="3402" w:name="_Toc7414137"/>
      <w:bookmarkStart w:id="3403" w:name="_Toc10861615"/>
      <w:bookmarkStart w:id="3404" w:name="_Toc11041665"/>
      <w:bookmarkStart w:id="3405" w:name="_Toc19596241"/>
      <w:bookmarkStart w:id="3406" w:name="_Toc229299474"/>
      <w:bookmarkStart w:id="3407" w:name="_Toc154132174"/>
      <w:bookmarkStart w:id="3408" w:name="_Toc160530456"/>
      <w:bookmarkStart w:id="3409" w:name="_Toc160530814"/>
      <w:bookmarkStart w:id="3410" w:name="_Toc160634457"/>
      <w:bookmarkStart w:id="3411" w:name="_Toc160693715"/>
      <w:bookmarkStart w:id="3412" w:name="_Toc160694082"/>
      <w:bookmarkStart w:id="3413" w:name="_Toc160694792"/>
      <w:bookmarkStart w:id="3414" w:name="_Toc160695147"/>
      <w:bookmarkStart w:id="3415" w:name="_Toc160695502"/>
      <w:bookmarkStart w:id="3416" w:name="_Toc160695857"/>
      <w:bookmarkStart w:id="3417" w:name="_Toc160696567"/>
      <w:bookmarkStart w:id="3418" w:name="_Toc160696922"/>
      <w:bookmarkStart w:id="3419" w:name="_Toc160697277"/>
      <w:bookmarkStart w:id="3420" w:name="_Toc160697632"/>
      <w:bookmarkStart w:id="3421" w:name="_Toc160697987"/>
      <w:bookmarkStart w:id="3422" w:name="_Toc160698342"/>
      <w:bookmarkStart w:id="3423" w:name="_Toc160698697"/>
      <w:bookmarkStart w:id="3424" w:name="_Toc160700548"/>
      <w:bookmarkStart w:id="3425" w:name="_Toc160700907"/>
      <w:bookmarkStart w:id="3426" w:name="_Toc160719427"/>
      <w:bookmarkStart w:id="3427" w:name="_Toc160719785"/>
      <w:bookmarkStart w:id="3428" w:name="_Toc160720497"/>
      <w:bookmarkStart w:id="3429" w:name="_Toc160720852"/>
      <w:bookmarkStart w:id="3430" w:name="_Toc160721208"/>
      <w:bookmarkStart w:id="3431" w:name="_Toc160721564"/>
      <w:bookmarkStart w:id="3432" w:name="_Toc160721920"/>
      <w:bookmarkStart w:id="3433" w:name="_Toc160722276"/>
      <w:bookmarkStart w:id="3434" w:name="_Toc160722632"/>
      <w:bookmarkStart w:id="3435" w:name="_Toc160722987"/>
      <w:bookmarkStart w:id="3436" w:name="_Toc160723343"/>
      <w:bookmarkStart w:id="3437" w:name="_Toc176267399"/>
      <w:bookmarkStart w:id="3438" w:name="_Toc176270802"/>
      <w:bookmarkStart w:id="3439" w:name="_Toc195716219"/>
      <w:bookmarkStart w:id="3440" w:name="_Toc195716592"/>
      <w:bookmarkStart w:id="3441" w:name="_Toc195717399"/>
      <w:bookmarkStart w:id="3442" w:name="_Toc195718439"/>
      <w:bookmarkStart w:id="3443" w:name="_Toc195718812"/>
      <w:bookmarkStart w:id="3444" w:name="_Toc195719185"/>
      <w:bookmarkStart w:id="3445" w:name="_Toc195719558"/>
      <w:bookmarkStart w:id="3446" w:name="_Toc195719931"/>
      <w:bookmarkStart w:id="3447" w:name="_Toc195720304"/>
      <w:bookmarkStart w:id="3448" w:name="_Toc195720677"/>
      <w:bookmarkStart w:id="3449" w:name="_Toc195721050"/>
      <w:bookmarkStart w:id="3450" w:name="_Toc210899090"/>
      <w:r w:rsidRPr="00ED50C8">
        <w:t>Conditions de fonctionnement</w:t>
      </w:r>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p>
    <w:p w14:paraId="44367E7B" w14:textId="77777777" w:rsidR="0059593A" w:rsidRPr="00ED50C8" w:rsidRDefault="0059593A" w:rsidP="0059593A">
      <w:r w:rsidRPr="00ED50C8">
        <w:t>L’appareillage électrique doit pouvoir fonctionner dans les conditions spécifiques du site et, au moins, aux conditions suivantes :</w:t>
      </w:r>
    </w:p>
    <w:p w14:paraId="799F200D" w14:textId="77777777" w:rsidR="0059593A" w:rsidRPr="00022E6D" w:rsidRDefault="0059593A" w:rsidP="0059593A">
      <w:pPr>
        <w:pStyle w:val="Puce1"/>
      </w:pPr>
      <w:r w:rsidRPr="00ED50C8">
        <w:t>Température</w:t>
      </w:r>
      <w:r w:rsidRPr="00022E6D">
        <w:t xml:space="preserve"> dans les enveloppes entre - 10° C et + 50° C,</w:t>
      </w:r>
    </w:p>
    <w:p w14:paraId="689D9E16" w14:textId="77777777" w:rsidR="0059593A" w:rsidRPr="00022E6D" w:rsidRDefault="0059593A" w:rsidP="0059593A">
      <w:pPr>
        <w:pStyle w:val="Puce1"/>
      </w:pPr>
      <w:r w:rsidRPr="00ED50C8">
        <w:t>Tension</w:t>
      </w:r>
      <w:r w:rsidRPr="00022E6D">
        <w:t xml:space="preserve"> d’alimentation : + 10 % et - 15 % de la valeur nominale,</w:t>
      </w:r>
    </w:p>
    <w:p w14:paraId="01C6AC81" w14:textId="77777777" w:rsidR="0059593A" w:rsidRPr="00022E6D" w:rsidRDefault="0059593A" w:rsidP="0059593A">
      <w:pPr>
        <w:pStyle w:val="Puce1"/>
      </w:pPr>
      <w:r w:rsidRPr="00ED50C8">
        <w:t>Taux</w:t>
      </w:r>
      <w:r w:rsidRPr="00022E6D">
        <w:t xml:space="preserve"> d’harmoniques : 8 % sauf pollution particulière.</w:t>
      </w:r>
    </w:p>
    <w:p w14:paraId="3DD483AA" w14:textId="77777777" w:rsidR="0059593A" w:rsidRPr="00ED50C8" w:rsidRDefault="0059593A" w:rsidP="0059593A">
      <w:r w:rsidRPr="00ED50C8">
        <w:t>D’autre part, la mise hors tension de chaque consommateur doit pouvoir être sécurisée par la mise en place d’un cadenas de consignation.</w:t>
      </w:r>
    </w:p>
    <w:p w14:paraId="1CCBF072" w14:textId="77777777" w:rsidR="0059593A" w:rsidRPr="00022E6D" w:rsidRDefault="0059593A" w:rsidP="0059593A">
      <w:pPr>
        <w:pStyle w:val="Titre3"/>
      </w:pPr>
      <w:bookmarkStart w:id="3451" w:name="_Toc387203574"/>
      <w:bookmarkStart w:id="3452" w:name="_Toc389467251"/>
      <w:bookmarkStart w:id="3453" w:name="_Toc411137602"/>
      <w:bookmarkStart w:id="3454" w:name="_Toc411417580"/>
      <w:bookmarkStart w:id="3455" w:name="_Toc520707297"/>
      <w:bookmarkStart w:id="3456" w:name="_Toc530301293"/>
      <w:bookmarkStart w:id="3457" w:name="_Toc532271407"/>
      <w:bookmarkStart w:id="3458" w:name="_Toc532274231"/>
      <w:bookmarkStart w:id="3459" w:name="_Toc165194"/>
      <w:bookmarkStart w:id="3460" w:name="_Toc7414138"/>
      <w:bookmarkStart w:id="3461" w:name="_Toc10861616"/>
      <w:bookmarkStart w:id="3462" w:name="_Toc11041666"/>
      <w:bookmarkStart w:id="3463" w:name="_Toc19596242"/>
      <w:bookmarkStart w:id="3464" w:name="_Toc229299475"/>
      <w:bookmarkStart w:id="3465" w:name="_Toc154132175"/>
      <w:bookmarkStart w:id="3466" w:name="_Toc160530457"/>
      <w:bookmarkStart w:id="3467" w:name="_Toc160530815"/>
      <w:bookmarkStart w:id="3468" w:name="_Toc160634458"/>
      <w:bookmarkStart w:id="3469" w:name="_Toc160693716"/>
      <w:bookmarkStart w:id="3470" w:name="_Toc160694083"/>
      <w:bookmarkStart w:id="3471" w:name="_Toc160694793"/>
      <w:bookmarkStart w:id="3472" w:name="_Toc160695148"/>
      <w:bookmarkStart w:id="3473" w:name="_Toc160695503"/>
      <w:bookmarkStart w:id="3474" w:name="_Toc160695858"/>
      <w:bookmarkStart w:id="3475" w:name="_Toc160696568"/>
      <w:bookmarkStart w:id="3476" w:name="_Toc160696923"/>
      <w:bookmarkStart w:id="3477" w:name="_Toc160697278"/>
      <w:bookmarkStart w:id="3478" w:name="_Toc160697633"/>
      <w:bookmarkStart w:id="3479" w:name="_Toc160697988"/>
      <w:bookmarkStart w:id="3480" w:name="_Toc160698343"/>
      <w:bookmarkStart w:id="3481" w:name="_Toc160698698"/>
      <w:bookmarkStart w:id="3482" w:name="_Toc160700549"/>
      <w:bookmarkStart w:id="3483" w:name="_Toc160700908"/>
      <w:bookmarkStart w:id="3484" w:name="_Toc160719428"/>
      <w:bookmarkStart w:id="3485" w:name="_Toc160719786"/>
      <w:bookmarkStart w:id="3486" w:name="_Toc160720498"/>
      <w:bookmarkStart w:id="3487" w:name="_Toc160720853"/>
      <w:bookmarkStart w:id="3488" w:name="_Toc160721209"/>
      <w:bookmarkStart w:id="3489" w:name="_Toc160721565"/>
      <w:bookmarkStart w:id="3490" w:name="_Toc160721921"/>
      <w:bookmarkStart w:id="3491" w:name="_Toc160722277"/>
      <w:bookmarkStart w:id="3492" w:name="_Toc160722633"/>
      <w:bookmarkStart w:id="3493" w:name="_Toc160722988"/>
      <w:bookmarkStart w:id="3494" w:name="_Toc160723344"/>
      <w:bookmarkStart w:id="3495" w:name="_Toc176267400"/>
      <w:bookmarkStart w:id="3496" w:name="_Toc176270803"/>
      <w:bookmarkStart w:id="3497" w:name="_Toc195716220"/>
      <w:bookmarkStart w:id="3498" w:name="_Toc195716593"/>
      <w:bookmarkStart w:id="3499" w:name="_Toc195717400"/>
      <w:bookmarkStart w:id="3500" w:name="_Toc195718440"/>
      <w:bookmarkStart w:id="3501" w:name="_Toc195718813"/>
      <w:bookmarkStart w:id="3502" w:name="_Toc195719186"/>
      <w:bookmarkStart w:id="3503" w:name="_Toc195719559"/>
      <w:bookmarkStart w:id="3504" w:name="_Toc195719932"/>
      <w:bookmarkStart w:id="3505" w:name="_Toc195720305"/>
      <w:bookmarkStart w:id="3506" w:name="_Toc195720678"/>
      <w:bookmarkStart w:id="3507" w:name="_Toc195721051"/>
      <w:bookmarkStart w:id="3508" w:name="_Toc210899091"/>
      <w:r w:rsidRPr="00ED50C8">
        <w:t>Protections générales basse tension</w:t>
      </w:r>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p>
    <w:p w14:paraId="56D40E2B" w14:textId="77777777" w:rsidR="0059593A" w:rsidRPr="00ED50C8" w:rsidRDefault="0059593A" w:rsidP="0059593A">
      <w:r w:rsidRPr="00ED50C8">
        <w:t>Le calibre, le nombre de pôles, le nombre de déclencheurs et le type du disjoncteur de protection générale basse tension sont adaptés aux caractéristiques de la source et de l’installation électrique desservie.</w:t>
      </w:r>
    </w:p>
    <w:p w14:paraId="20306FC6" w14:textId="77777777" w:rsidR="0059593A" w:rsidRDefault="0059593A" w:rsidP="0059593A">
      <w:r w:rsidRPr="00ED50C8">
        <w:t>Le seuil de fonctionnement du déclencheur magnétique doit être au moins égal à 8 fois le courant de réglage du disjoncteur.</w:t>
      </w:r>
    </w:p>
    <w:p w14:paraId="7D3CC4D6" w14:textId="77777777" w:rsidR="0059593A" w:rsidRPr="00ED50C8" w:rsidRDefault="0059593A" w:rsidP="0059593A">
      <w:r w:rsidRPr="00ED50C8">
        <w:t>Lorsqu’il est fait usage d’un disjoncteur différentiel, le seuil de fonctionnement du dispositif différentiel doit être le plus élevé possible, sans toutefois dépasser UL/2R, avec :</w:t>
      </w:r>
    </w:p>
    <w:p w14:paraId="1F5831A4" w14:textId="77777777" w:rsidR="0059593A" w:rsidRPr="00022E6D" w:rsidRDefault="0059593A" w:rsidP="0059593A">
      <w:pPr>
        <w:pStyle w:val="Puce1"/>
      </w:pPr>
      <w:r w:rsidRPr="00ED50C8">
        <w:t>UL = Tension limite conventionnelle (prise généralement à 25 Volts),</w:t>
      </w:r>
    </w:p>
    <w:p w14:paraId="157529A3" w14:textId="77777777" w:rsidR="0059593A" w:rsidRPr="00022E6D" w:rsidRDefault="0059593A" w:rsidP="0059593A">
      <w:pPr>
        <w:pStyle w:val="Puce1"/>
      </w:pPr>
      <w:r w:rsidRPr="00ED50C8">
        <w:t>R = Résistance de la prise de terre des masses.</w:t>
      </w:r>
    </w:p>
    <w:p w14:paraId="4ACB0983" w14:textId="77777777" w:rsidR="0059593A" w:rsidRPr="00ED50C8" w:rsidRDefault="0059593A" w:rsidP="0059593A">
      <w:r w:rsidRPr="00ED50C8">
        <w:t>Le facteur 2 réserve une marge de sécurité, pour une évolution dans le temps de la résistance de la prise de terre.</w:t>
      </w:r>
    </w:p>
    <w:p w14:paraId="6A38C260" w14:textId="77777777" w:rsidR="0059593A" w:rsidRPr="00ED50C8" w:rsidRDefault="0059593A" w:rsidP="0059593A">
      <w:r w:rsidRPr="00ED50C8">
        <w:t>Les disjoncteurs de protection générale doivent être équipés d’une bobine de déclenchement (déclenchement sur défaut du transformateur ou par une action sur un bouton poussoir d’arrêt d’urgence).</w:t>
      </w:r>
    </w:p>
    <w:p w14:paraId="1E85CA46" w14:textId="77777777" w:rsidR="0059593A" w:rsidRPr="00022E6D" w:rsidRDefault="0059593A" w:rsidP="0059593A">
      <w:pPr>
        <w:pStyle w:val="Titre3"/>
      </w:pPr>
      <w:bookmarkStart w:id="3509" w:name="_Toc387203575"/>
      <w:bookmarkStart w:id="3510" w:name="_Toc389467252"/>
      <w:bookmarkStart w:id="3511" w:name="_Toc411137603"/>
      <w:bookmarkStart w:id="3512" w:name="_Toc411417581"/>
      <w:bookmarkStart w:id="3513" w:name="_Toc520707298"/>
      <w:bookmarkStart w:id="3514" w:name="_Toc530301294"/>
      <w:bookmarkStart w:id="3515" w:name="_Toc532271408"/>
      <w:bookmarkStart w:id="3516" w:name="_Toc532274232"/>
      <w:bookmarkStart w:id="3517" w:name="_Toc165195"/>
      <w:bookmarkStart w:id="3518" w:name="_Toc7414139"/>
      <w:bookmarkStart w:id="3519" w:name="_Toc10861617"/>
      <w:bookmarkStart w:id="3520" w:name="_Toc11041667"/>
      <w:bookmarkStart w:id="3521" w:name="_Toc19596243"/>
      <w:bookmarkStart w:id="3522" w:name="_Toc229299476"/>
      <w:bookmarkStart w:id="3523" w:name="_Toc154132176"/>
      <w:bookmarkStart w:id="3524" w:name="_Toc160530458"/>
      <w:bookmarkStart w:id="3525" w:name="_Toc160530816"/>
      <w:bookmarkStart w:id="3526" w:name="_Toc160634459"/>
      <w:bookmarkStart w:id="3527" w:name="_Toc160693717"/>
      <w:bookmarkStart w:id="3528" w:name="_Toc160694084"/>
      <w:bookmarkStart w:id="3529" w:name="_Toc160694794"/>
      <w:bookmarkStart w:id="3530" w:name="_Toc160695149"/>
      <w:bookmarkStart w:id="3531" w:name="_Toc160695504"/>
      <w:bookmarkStart w:id="3532" w:name="_Toc160695859"/>
      <w:bookmarkStart w:id="3533" w:name="_Toc160696569"/>
      <w:bookmarkStart w:id="3534" w:name="_Toc160696924"/>
      <w:bookmarkStart w:id="3535" w:name="_Toc160697279"/>
      <w:bookmarkStart w:id="3536" w:name="_Toc160697634"/>
      <w:bookmarkStart w:id="3537" w:name="_Toc160697989"/>
      <w:bookmarkStart w:id="3538" w:name="_Toc160698344"/>
      <w:bookmarkStart w:id="3539" w:name="_Toc160698699"/>
      <w:bookmarkStart w:id="3540" w:name="_Toc160700550"/>
      <w:bookmarkStart w:id="3541" w:name="_Toc160700909"/>
      <w:bookmarkStart w:id="3542" w:name="_Toc160719429"/>
      <w:bookmarkStart w:id="3543" w:name="_Toc160719787"/>
      <w:bookmarkStart w:id="3544" w:name="_Toc160720499"/>
      <w:bookmarkStart w:id="3545" w:name="_Toc160720854"/>
      <w:bookmarkStart w:id="3546" w:name="_Toc160721210"/>
      <w:bookmarkStart w:id="3547" w:name="_Toc160721566"/>
      <w:bookmarkStart w:id="3548" w:name="_Toc160721922"/>
      <w:bookmarkStart w:id="3549" w:name="_Toc160722278"/>
      <w:bookmarkStart w:id="3550" w:name="_Toc160722634"/>
      <w:bookmarkStart w:id="3551" w:name="_Toc160722989"/>
      <w:bookmarkStart w:id="3552" w:name="_Toc160723345"/>
      <w:bookmarkStart w:id="3553" w:name="_Toc176267401"/>
      <w:bookmarkStart w:id="3554" w:name="_Toc176270804"/>
      <w:bookmarkStart w:id="3555" w:name="_Toc195716221"/>
      <w:bookmarkStart w:id="3556" w:name="_Toc195716594"/>
      <w:bookmarkStart w:id="3557" w:name="_Toc195717401"/>
      <w:bookmarkStart w:id="3558" w:name="_Toc195718441"/>
      <w:bookmarkStart w:id="3559" w:name="_Toc195718814"/>
      <w:bookmarkStart w:id="3560" w:name="_Toc195719187"/>
      <w:bookmarkStart w:id="3561" w:name="_Toc195719560"/>
      <w:bookmarkStart w:id="3562" w:name="_Toc195719933"/>
      <w:bookmarkStart w:id="3563" w:name="_Toc195720306"/>
      <w:bookmarkStart w:id="3564" w:name="_Toc195720679"/>
      <w:bookmarkStart w:id="3565" w:name="_Toc195721052"/>
      <w:bookmarkStart w:id="3566" w:name="_Toc210899092"/>
      <w:r w:rsidRPr="008A6C31">
        <w:t xml:space="preserve">Protection contre les </w:t>
      </w:r>
      <w:proofErr w:type="spellStart"/>
      <w:r w:rsidRPr="008A6C31">
        <w:t>courts-circuits</w:t>
      </w:r>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proofErr w:type="spellEnd"/>
    </w:p>
    <w:p w14:paraId="0DAD9A67" w14:textId="77777777" w:rsidR="0059593A" w:rsidRPr="00ED50C8" w:rsidRDefault="0059593A" w:rsidP="0059593A">
      <w:r w:rsidRPr="00ED50C8">
        <w:t xml:space="preserve">Les protections utilisées contre les </w:t>
      </w:r>
      <w:proofErr w:type="spellStart"/>
      <w:r w:rsidRPr="00ED50C8">
        <w:t>courts-circuits</w:t>
      </w:r>
      <w:proofErr w:type="spellEnd"/>
      <w:r w:rsidRPr="00ED50C8">
        <w:t xml:space="preserve"> doivent avoir un pouvoir de coupure supérieur à l’intensité de court-circuit calculée immédiatement en aval de leur point d’installation. Cette protection est assurée par l’appareillage suivant :</w:t>
      </w:r>
    </w:p>
    <w:p w14:paraId="58091305" w14:textId="77777777" w:rsidR="0059593A" w:rsidRPr="00022E6D" w:rsidRDefault="0059593A" w:rsidP="0059593A">
      <w:pPr>
        <w:pStyle w:val="Puce1"/>
      </w:pPr>
      <w:r w:rsidRPr="00ED50C8">
        <w:t xml:space="preserve">Pour les départs non commandés de puissance : </w:t>
      </w:r>
    </w:p>
    <w:p w14:paraId="6F2B8A18" w14:textId="77777777" w:rsidR="0059593A" w:rsidRPr="00022E6D" w:rsidRDefault="0059593A" w:rsidP="0059593A">
      <w:pPr>
        <w:pStyle w:val="Puce20"/>
      </w:pPr>
      <w:r w:rsidRPr="00ED50C8">
        <w:t>Disjoncteurs</w:t>
      </w:r>
      <w:r w:rsidRPr="00022E6D">
        <w:t xml:space="preserve"> multipolaires.</w:t>
      </w:r>
    </w:p>
    <w:p w14:paraId="745DAE68" w14:textId="77777777" w:rsidR="0059593A" w:rsidRPr="00022E6D" w:rsidRDefault="0059593A" w:rsidP="0059593A">
      <w:pPr>
        <w:pStyle w:val="Puce1"/>
      </w:pPr>
      <w:r w:rsidRPr="00ED50C8">
        <w:t>Pour les départs commandés :</w:t>
      </w:r>
    </w:p>
    <w:p w14:paraId="48F8B701" w14:textId="77777777" w:rsidR="0059593A" w:rsidRPr="00022E6D" w:rsidRDefault="0059593A" w:rsidP="0059593A">
      <w:pPr>
        <w:pStyle w:val="Puce20"/>
      </w:pPr>
      <w:r>
        <w:t>D</w:t>
      </w:r>
      <w:r w:rsidRPr="00022E6D">
        <w:t xml:space="preserve">isjoncteur ou coupe-circuit HPC équipé de percuteurs assurant l’ouverture du dispositif de commande lors de la fusion d’un fusible. La fonction de protection contre les </w:t>
      </w:r>
      <w:proofErr w:type="spellStart"/>
      <w:r w:rsidRPr="00022E6D">
        <w:t>courts-circuits</w:t>
      </w:r>
      <w:proofErr w:type="spellEnd"/>
      <w:r w:rsidRPr="00022E6D">
        <w:t xml:space="preserve"> </w:t>
      </w:r>
      <w:r w:rsidRPr="00022E6D">
        <w:lastRenderedPageBreak/>
        <w:t>n’est en aucun cas assurée par un relais magnétique agissant sur la bobine de l’élément de commande. Le calibre est adapté à l’intensité nominale plaquée de la machine protégée et la courbe de déclenchement sur court-circuit doit garantir une ouverture plus rapide que la protection thermique.</w:t>
      </w:r>
    </w:p>
    <w:p w14:paraId="08917882" w14:textId="77777777" w:rsidR="0059593A" w:rsidRPr="00022E6D" w:rsidRDefault="0059593A" w:rsidP="0059593A">
      <w:pPr>
        <w:pStyle w:val="Puce1"/>
      </w:pPr>
      <w:r w:rsidRPr="00ED50C8">
        <w:t>Pour les circuits auxiliaires et les circuits de commande :</w:t>
      </w:r>
    </w:p>
    <w:p w14:paraId="4FC8D038" w14:textId="77777777" w:rsidR="0059593A" w:rsidRPr="00022E6D" w:rsidRDefault="0059593A" w:rsidP="0059593A">
      <w:pPr>
        <w:pStyle w:val="Puce20"/>
      </w:pPr>
      <w:r w:rsidRPr="00ED50C8">
        <w:t>Disjoncteurs</w:t>
      </w:r>
      <w:r w:rsidRPr="00022E6D">
        <w:t xml:space="preserve"> multipolaires, avec protection individualisée par fonction : </w:t>
      </w:r>
    </w:p>
    <w:p w14:paraId="65E8C8A3" w14:textId="77777777" w:rsidR="0059593A" w:rsidRPr="00022E6D" w:rsidRDefault="0059593A" w:rsidP="0059593A">
      <w:pPr>
        <w:pStyle w:val="Puce20"/>
      </w:pPr>
      <w:r w:rsidRPr="00ED50C8">
        <w:t>Commande</w:t>
      </w:r>
      <w:r w:rsidRPr="00022E6D">
        <w:t>,</w:t>
      </w:r>
    </w:p>
    <w:p w14:paraId="2E65FC51" w14:textId="77777777" w:rsidR="0059593A" w:rsidRPr="00022E6D" w:rsidRDefault="0059593A" w:rsidP="0059593A">
      <w:pPr>
        <w:pStyle w:val="Puce20"/>
      </w:pPr>
      <w:r w:rsidRPr="00ED50C8">
        <w:t>Mesure</w:t>
      </w:r>
      <w:r w:rsidRPr="00022E6D">
        <w:t>,</w:t>
      </w:r>
    </w:p>
    <w:p w14:paraId="198D86DF" w14:textId="77777777" w:rsidR="0059593A" w:rsidRPr="00022E6D" w:rsidRDefault="0059593A" w:rsidP="0059593A">
      <w:pPr>
        <w:pStyle w:val="Puce20"/>
      </w:pPr>
      <w:r w:rsidRPr="00ED50C8">
        <w:t>Protection</w:t>
      </w:r>
      <w:r w:rsidRPr="00022E6D">
        <w:t>,</w:t>
      </w:r>
    </w:p>
    <w:p w14:paraId="657BCB83" w14:textId="77777777" w:rsidR="0059593A" w:rsidRPr="00022E6D" w:rsidRDefault="0059593A" w:rsidP="0059593A">
      <w:pPr>
        <w:pStyle w:val="Puce20"/>
      </w:pPr>
      <w:r w:rsidRPr="00ED50C8">
        <w:t>Comptage</w:t>
      </w:r>
      <w:r w:rsidRPr="00022E6D">
        <w:t>.</w:t>
      </w:r>
    </w:p>
    <w:p w14:paraId="593B4AC3" w14:textId="77777777" w:rsidR="0059593A" w:rsidRPr="00022E6D" w:rsidRDefault="0059593A" w:rsidP="0059593A">
      <w:pPr>
        <w:pStyle w:val="Titre3"/>
      </w:pPr>
      <w:bookmarkStart w:id="3567" w:name="_Toc387203576"/>
      <w:bookmarkStart w:id="3568" w:name="_Toc389467253"/>
      <w:bookmarkStart w:id="3569" w:name="_Toc411137604"/>
      <w:bookmarkStart w:id="3570" w:name="_Toc411417582"/>
      <w:bookmarkStart w:id="3571" w:name="_Toc520707299"/>
      <w:bookmarkStart w:id="3572" w:name="_Toc530301295"/>
      <w:bookmarkStart w:id="3573" w:name="_Toc532271409"/>
      <w:bookmarkStart w:id="3574" w:name="_Toc532274233"/>
      <w:bookmarkStart w:id="3575" w:name="_Toc165196"/>
      <w:bookmarkStart w:id="3576" w:name="_Toc7414140"/>
      <w:bookmarkStart w:id="3577" w:name="_Toc10861618"/>
      <w:bookmarkStart w:id="3578" w:name="_Toc11041668"/>
      <w:bookmarkStart w:id="3579" w:name="_Toc19596244"/>
      <w:bookmarkStart w:id="3580" w:name="_Toc229299477"/>
      <w:bookmarkStart w:id="3581" w:name="_Toc154132177"/>
      <w:bookmarkStart w:id="3582" w:name="_Toc160530459"/>
      <w:bookmarkStart w:id="3583" w:name="_Toc160530817"/>
      <w:bookmarkStart w:id="3584" w:name="_Toc160634460"/>
      <w:bookmarkStart w:id="3585" w:name="_Toc160693718"/>
      <w:bookmarkStart w:id="3586" w:name="_Toc160694085"/>
      <w:bookmarkStart w:id="3587" w:name="_Toc160694795"/>
      <w:bookmarkStart w:id="3588" w:name="_Toc160695150"/>
      <w:bookmarkStart w:id="3589" w:name="_Toc160695505"/>
      <w:bookmarkStart w:id="3590" w:name="_Toc160695860"/>
      <w:bookmarkStart w:id="3591" w:name="_Toc160696570"/>
      <w:bookmarkStart w:id="3592" w:name="_Toc160696925"/>
      <w:bookmarkStart w:id="3593" w:name="_Toc160697280"/>
      <w:bookmarkStart w:id="3594" w:name="_Toc160697635"/>
      <w:bookmarkStart w:id="3595" w:name="_Toc160697990"/>
      <w:bookmarkStart w:id="3596" w:name="_Toc160698345"/>
      <w:bookmarkStart w:id="3597" w:name="_Toc160698700"/>
      <w:bookmarkStart w:id="3598" w:name="_Toc160700551"/>
      <w:bookmarkStart w:id="3599" w:name="_Toc160700910"/>
      <w:bookmarkStart w:id="3600" w:name="_Toc160719430"/>
      <w:bookmarkStart w:id="3601" w:name="_Toc160719788"/>
      <w:bookmarkStart w:id="3602" w:name="_Toc160720500"/>
      <w:bookmarkStart w:id="3603" w:name="_Toc160720855"/>
      <w:bookmarkStart w:id="3604" w:name="_Toc160721211"/>
      <w:bookmarkStart w:id="3605" w:name="_Toc160721567"/>
      <w:bookmarkStart w:id="3606" w:name="_Toc160721923"/>
      <w:bookmarkStart w:id="3607" w:name="_Toc160722279"/>
      <w:bookmarkStart w:id="3608" w:name="_Toc160722635"/>
      <w:bookmarkStart w:id="3609" w:name="_Toc160722990"/>
      <w:bookmarkStart w:id="3610" w:name="_Toc160723346"/>
      <w:bookmarkStart w:id="3611" w:name="_Toc176267402"/>
      <w:bookmarkStart w:id="3612" w:name="_Toc176270805"/>
      <w:bookmarkStart w:id="3613" w:name="_Toc195716222"/>
      <w:bookmarkStart w:id="3614" w:name="_Toc195716595"/>
      <w:bookmarkStart w:id="3615" w:name="_Toc195717402"/>
      <w:bookmarkStart w:id="3616" w:name="_Toc195718442"/>
      <w:bookmarkStart w:id="3617" w:name="_Toc195718815"/>
      <w:bookmarkStart w:id="3618" w:name="_Toc195719188"/>
      <w:bookmarkStart w:id="3619" w:name="_Toc195719561"/>
      <w:bookmarkStart w:id="3620" w:name="_Toc195719934"/>
      <w:bookmarkStart w:id="3621" w:name="_Toc195720307"/>
      <w:bookmarkStart w:id="3622" w:name="_Toc195720680"/>
      <w:bookmarkStart w:id="3623" w:name="_Toc195721053"/>
      <w:bookmarkStart w:id="3624" w:name="_Toc210899093"/>
      <w:r w:rsidRPr="00ED50C8">
        <w:t>Protection contre les surcharges</w:t>
      </w:r>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p>
    <w:p w14:paraId="52B00370" w14:textId="77777777" w:rsidR="0059593A" w:rsidRPr="00ED50C8" w:rsidRDefault="0059593A" w:rsidP="0059593A">
      <w:r w:rsidRPr="00ED50C8">
        <w:t>Ces protections destinées à protéger les équipements et les câbles de liaison contre les échauffements dus à des surcharges sont assurées par les éléments suivants :</w:t>
      </w:r>
    </w:p>
    <w:p w14:paraId="4580CF68" w14:textId="77777777" w:rsidR="0059593A" w:rsidRPr="00022E6D" w:rsidRDefault="0059593A" w:rsidP="0059593A">
      <w:pPr>
        <w:pStyle w:val="Puce1"/>
      </w:pPr>
      <w:r w:rsidRPr="00ED50C8">
        <w:t>Pour les départs commandés :</w:t>
      </w:r>
    </w:p>
    <w:p w14:paraId="79A19BF3" w14:textId="77777777" w:rsidR="0059593A" w:rsidRPr="00022E6D" w:rsidRDefault="0059593A" w:rsidP="0059593A">
      <w:pPr>
        <w:pStyle w:val="Puce20"/>
      </w:pPr>
      <w:r w:rsidRPr="00ED50C8">
        <w:t>Protections thermiques du disjoncteur ou relais thermique différentiel compensé, réglable, jusqu’à une puissance nominale de 160 kW, et protection à image thermique avec détection des composantes directes et inverses du courant, pour les puissances supérieures.</w:t>
      </w:r>
    </w:p>
    <w:p w14:paraId="47E8AAF2" w14:textId="77777777" w:rsidR="0059593A" w:rsidRPr="00022E6D" w:rsidRDefault="0059593A" w:rsidP="0059593A">
      <w:pPr>
        <w:pStyle w:val="Puce1"/>
      </w:pPr>
      <w:r w:rsidRPr="00ED50C8">
        <w:t>Pour les départs non commandés :</w:t>
      </w:r>
    </w:p>
    <w:p w14:paraId="43F2CE85" w14:textId="77777777" w:rsidR="0059593A" w:rsidRPr="00022E6D" w:rsidRDefault="0059593A" w:rsidP="0059593A">
      <w:pPr>
        <w:pStyle w:val="Puce20"/>
      </w:pPr>
      <w:r w:rsidRPr="00ED50C8">
        <w:t>Cette</w:t>
      </w:r>
      <w:r w:rsidRPr="00022E6D">
        <w:t xml:space="preserve"> protection est assurée par les disjoncteurs multipolaires.</w:t>
      </w:r>
    </w:p>
    <w:p w14:paraId="54E99E87" w14:textId="77777777" w:rsidR="0059593A" w:rsidRPr="00022E6D" w:rsidRDefault="0059593A" w:rsidP="0059593A">
      <w:pPr>
        <w:pStyle w:val="Titre3"/>
      </w:pPr>
      <w:bookmarkStart w:id="3625" w:name="_Toc387203577"/>
      <w:bookmarkStart w:id="3626" w:name="_Toc389467254"/>
      <w:bookmarkStart w:id="3627" w:name="_Toc411137605"/>
      <w:bookmarkStart w:id="3628" w:name="_Toc411417583"/>
      <w:bookmarkStart w:id="3629" w:name="_Toc520707300"/>
      <w:bookmarkStart w:id="3630" w:name="_Toc530301296"/>
      <w:bookmarkStart w:id="3631" w:name="_Toc532271410"/>
      <w:bookmarkStart w:id="3632" w:name="_Toc532274234"/>
      <w:bookmarkStart w:id="3633" w:name="_Toc165197"/>
      <w:bookmarkStart w:id="3634" w:name="_Toc7414141"/>
      <w:bookmarkStart w:id="3635" w:name="_Toc10861619"/>
      <w:bookmarkStart w:id="3636" w:name="_Toc11041669"/>
      <w:bookmarkStart w:id="3637" w:name="_Toc19596245"/>
      <w:bookmarkStart w:id="3638" w:name="_Toc229299478"/>
      <w:bookmarkStart w:id="3639" w:name="_Toc154132178"/>
      <w:bookmarkStart w:id="3640" w:name="_Toc160530460"/>
      <w:bookmarkStart w:id="3641" w:name="_Toc160530818"/>
      <w:bookmarkStart w:id="3642" w:name="_Toc160634461"/>
      <w:bookmarkStart w:id="3643" w:name="_Toc160693719"/>
      <w:bookmarkStart w:id="3644" w:name="_Toc160694086"/>
      <w:bookmarkStart w:id="3645" w:name="_Toc160694796"/>
      <w:bookmarkStart w:id="3646" w:name="_Toc160695151"/>
      <w:bookmarkStart w:id="3647" w:name="_Toc160695506"/>
      <w:bookmarkStart w:id="3648" w:name="_Toc160695861"/>
      <w:bookmarkStart w:id="3649" w:name="_Toc160696571"/>
      <w:bookmarkStart w:id="3650" w:name="_Toc160696926"/>
      <w:bookmarkStart w:id="3651" w:name="_Toc160697281"/>
      <w:bookmarkStart w:id="3652" w:name="_Toc160697636"/>
      <w:bookmarkStart w:id="3653" w:name="_Toc160697991"/>
      <w:bookmarkStart w:id="3654" w:name="_Toc160698346"/>
      <w:bookmarkStart w:id="3655" w:name="_Toc160698701"/>
      <w:bookmarkStart w:id="3656" w:name="_Toc160700552"/>
      <w:bookmarkStart w:id="3657" w:name="_Toc160700911"/>
      <w:bookmarkStart w:id="3658" w:name="_Toc160719431"/>
      <w:bookmarkStart w:id="3659" w:name="_Toc160719789"/>
      <w:bookmarkStart w:id="3660" w:name="_Toc160720501"/>
      <w:bookmarkStart w:id="3661" w:name="_Toc160720856"/>
      <w:bookmarkStart w:id="3662" w:name="_Toc160721212"/>
      <w:bookmarkStart w:id="3663" w:name="_Toc160721568"/>
      <w:bookmarkStart w:id="3664" w:name="_Toc160721924"/>
      <w:bookmarkStart w:id="3665" w:name="_Toc160722280"/>
      <w:bookmarkStart w:id="3666" w:name="_Toc160722636"/>
      <w:bookmarkStart w:id="3667" w:name="_Toc160722991"/>
      <w:bookmarkStart w:id="3668" w:name="_Toc160723347"/>
      <w:bookmarkStart w:id="3669" w:name="_Toc176267403"/>
      <w:bookmarkStart w:id="3670" w:name="_Toc176270806"/>
      <w:bookmarkStart w:id="3671" w:name="_Toc195716223"/>
      <w:bookmarkStart w:id="3672" w:name="_Toc195716596"/>
      <w:bookmarkStart w:id="3673" w:name="_Toc195717403"/>
      <w:bookmarkStart w:id="3674" w:name="_Toc195718443"/>
      <w:bookmarkStart w:id="3675" w:name="_Toc195718816"/>
      <w:bookmarkStart w:id="3676" w:name="_Toc195719189"/>
      <w:bookmarkStart w:id="3677" w:name="_Toc195719562"/>
      <w:bookmarkStart w:id="3678" w:name="_Toc195719935"/>
      <w:bookmarkStart w:id="3679" w:name="_Toc195720308"/>
      <w:bookmarkStart w:id="3680" w:name="_Toc195720681"/>
      <w:bookmarkStart w:id="3681" w:name="_Toc195721054"/>
      <w:bookmarkStart w:id="3682" w:name="_Toc210899094"/>
      <w:r w:rsidRPr="00ED50C8">
        <w:t>Organes de commande - Contacteurs</w:t>
      </w:r>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p>
    <w:p w14:paraId="2173958F" w14:textId="77777777" w:rsidR="0059593A" w:rsidRPr="00ED50C8" w:rsidRDefault="0059593A" w:rsidP="0059593A">
      <w:r w:rsidRPr="00ED50C8">
        <w:t>Le calibre des contacteurs doit être supérieur de 25 % au calibre strictement nécessaire (intensité nominale plaquée) à la commande de la machine desservie, en catégorie AC 3 pour la tension nominale du réseau. Les calibres inférieurs à 12 A ne sont pas autorisés.</w:t>
      </w:r>
    </w:p>
    <w:p w14:paraId="6A3D53BB" w14:textId="77777777" w:rsidR="0059593A" w:rsidRPr="00ED50C8" w:rsidRDefault="0059593A" w:rsidP="0059593A">
      <w:r w:rsidRPr="00ED50C8">
        <w:t>Les contacteurs de puissance sont toujours équipés d’un bloc de contacts auxiliaires.</w:t>
      </w:r>
    </w:p>
    <w:p w14:paraId="4DC22365" w14:textId="77777777" w:rsidR="0059593A" w:rsidRPr="00ED50C8" w:rsidRDefault="0059593A" w:rsidP="0059593A">
      <w:r w:rsidRPr="00ED50C8">
        <w:t>Conditions de fonctionnement :</w:t>
      </w:r>
    </w:p>
    <w:p w14:paraId="2BD4BA33" w14:textId="77777777" w:rsidR="0059593A" w:rsidRPr="00022E6D" w:rsidRDefault="0059593A" w:rsidP="0059593A">
      <w:pPr>
        <w:pStyle w:val="Puce1"/>
      </w:pPr>
      <w:r w:rsidRPr="00ED50C8">
        <w:t>Fermeture</w:t>
      </w:r>
      <w:r w:rsidRPr="00022E6D">
        <w:t xml:space="preserve"> avec tension de commande réduite de 20 %,</w:t>
      </w:r>
    </w:p>
    <w:p w14:paraId="1AF80E92" w14:textId="77777777" w:rsidR="0059593A" w:rsidRPr="00022E6D" w:rsidRDefault="0059593A" w:rsidP="0059593A">
      <w:pPr>
        <w:pStyle w:val="Puce1"/>
      </w:pPr>
      <w:r w:rsidRPr="00ED50C8">
        <w:t>Maintien</w:t>
      </w:r>
      <w:r w:rsidRPr="00022E6D">
        <w:t xml:space="preserve"> avec tension de commande réduite de 30 %,</w:t>
      </w:r>
    </w:p>
    <w:p w14:paraId="3953BAED" w14:textId="77777777" w:rsidR="0059593A" w:rsidRPr="00022E6D" w:rsidRDefault="0059593A" w:rsidP="0059593A">
      <w:pPr>
        <w:pStyle w:val="Puce1"/>
      </w:pPr>
      <w:r w:rsidRPr="00ED50C8">
        <w:t>Coordination</w:t>
      </w:r>
      <w:r w:rsidRPr="00022E6D">
        <w:t xml:space="preserve"> type 2.</w:t>
      </w:r>
    </w:p>
    <w:p w14:paraId="5C36DF4D" w14:textId="77777777" w:rsidR="0059593A" w:rsidRPr="00022E6D" w:rsidRDefault="0059593A" w:rsidP="0059593A">
      <w:pPr>
        <w:pStyle w:val="Titre3"/>
      </w:pPr>
      <w:bookmarkStart w:id="3683" w:name="_Toc387203578"/>
      <w:bookmarkStart w:id="3684" w:name="_Toc389467255"/>
      <w:bookmarkStart w:id="3685" w:name="_Toc411137606"/>
      <w:bookmarkStart w:id="3686" w:name="_Toc411417584"/>
      <w:bookmarkStart w:id="3687" w:name="_Toc520707301"/>
      <w:bookmarkStart w:id="3688" w:name="_Toc530301297"/>
      <w:bookmarkStart w:id="3689" w:name="_Toc532271411"/>
      <w:bookmarkStart w:id="3690" w:name="_Toc532274235"/>
      <w:bookmarkStart w:id="3691" w:name="_Toc165198"/>
      <w:bookmarkStart w:id="3692" w:name="_Toc7414142"/>
      <w:bookmarkStart w:id="3693" w:name="_Toc10861620"/>
      <w:bookmarkStart w:id="3694" w:name="_Toc11041670"/>
      <w:bookmarkStart w:id="3695" w:name="_Toc19596246"/>
      <w:bookmarkStart w:id="3696" w:name="_Toc229299479"/>
      <w:bookmarkStart w:id="3697" w:name="_Toc154132179"/>
      <w:bookmarkStart w:id="3698" w:name="_Toc160530461"/>
      <w:bookmarkStart w:id="3699" w:name="_Toc160530819"/>
      <w:bookmarkStart w:id="3700" w:name="_Toc160634462"/>
      <w:bookmarkStart w:id="3701" w:name="_Toc160693720"/>
      <w:bookmarkStart w:id="3702" w:name="_Toc160694087"/>
      <w:bookmarkStart w:id="3703" w:name="_Toc160694797"/>
      <w:bookmarkStart w:id="3704" w:name="_Toc160695152"/>
      <w:bookmarkStart w:id="3705" w:name="_Toc160695507"/>
      <w:bookmarkStart w:id="3706" w:name="_Toc160695862"/>
      <w:bookmarkStart w:id="3707" w:name="_Toc160696572"/>
      <w:bookmarkStart w:id="3708" w:name="_Toc160696927"/>
      <w:bookmarkStart w:id="3709" w:name="_Toc160697282"/>
      <w:bookmarkStart w:id="3710" w:name="_Toc160697637"/>
      <w:bookmarkStart w:id="3711" w:name="_Toc160697992"/>
      <w:bookmarkStart w:id="3712" w:name="_Toc160698347"/>
      <w:bookmarkStart w:id="3713" w:name="_Toc160698702"/>
      <w:bookmarkStart w:id="3714" w:name="_Toc160700553"/>
      <w:bookmarkStart w:id="3715" w:name="_Toc160700912"/>
      <w:bookmarkStart w:id="3716" w:name="_Toc160719432"/>
      <w:bookmarkStart w:id="3717" w:name="_Toc160719790"/>
      <w:bookmarkStart w:id="3718" w:name="_Toc160720502"/>
      <w:bookmarkStart w:id="3719" w:name="_Toc160720857"/>
      <w:bookmarkStart w:id="3720" w:name="_Toc160721213"/>
      <w:bookmarkStart w:id="3721" w:name="_Toc160721569"/>
      <w:bookmarkStart w:id="3722" w:name="_Toc160721925"/>
      <w:bookmarkStart w:id="3723" w:name="_Toc160722281"/>
      <w:bookmarkStart w:id="3724" w:name="_Toc160722637"/>
      <w:bookmarkStart w:id="3725" w:name="_Toc160722992"/>
      <w:bookmarkStart w:id="3726" w:name="_Toc160723348"/>
      <w:bookmarkStart w:id="3727" w:name="_Toc176267404"/>
      <w:bookmarkStart w:id="3728" w:name="_Toc176270807"/>
      <w:bookmarkStart w:id="3729" w:name="_Toc195716224"/>
      <w:bookmarkStart w:id="3730" w:name="_Toc195716597"/>
      <w:bookmarkStart w:id="3731" w:name="_Toc195717404"/>
      <w:bookmarkStart w:id="3732" w:name="_Toc195718444"/>
      <w:bookmarkStart w:id="3733" w:name="_Toc195718817"/>
      <w:bookmarkStart w:id="3734" w:name="_Toc195719190"/>
      <w:bookmarkStart w:id="3735" w:name="_Toc195719563"/>
      <w:bookmarkStart w:id="3736" w:name="_Toc195719936"/>
      <w:bookmarkStart w:id="3737" w:name="_Toc195720309"/>
      <w:bookmarkStart w:id="3738" w:name="_Toc195720682"/>
      <w:bookmarkStart w:id="3739" w:name="_Toc195721055"/>
      <w:bookmarkStart w:id="3740" w:name="_Toc210899095"/>
      <w:r w:rsidRPr="00ED50C8">
        <w:t>Sectionnement</w:t>
      </w:r>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p>
    <w:p w14:paraId="40217892" w14:textId="77777777" w:rsidR="0059593A" w:rsidRPr="00ED50C8" w:rsidRDefault="0059593A" w:rsidP="0059593A">
      <w:r w:rsidRPr="00ED50C8">
        <w:t xml:space="preserve">Toutes les lignes d’alimentation doivent être </w:t>
      </w:r>
      <w:proofErr w:type="spellStart"/>
      <w:r w:rsidRPr="00ED50C8">
        <w:t>sectionnables</w:t>
      </w:r>
      <w:proofErr w:type="spellEnd"/>
      <w:r w:rsidRPr="00ED50C8">
        <w:t xml:space="preserve"> pour permettre l’isolement du consommateur aval (tableaux, coffrets, moteurs, …) de sa source d’alimentation. Si l’organe de sectionnement n’a pas un pouvoir de coupure suffisant pour interrompre l’intensité normale du circuit, il doit être équipé d’un contact de </w:t>
      </w:r>
      <w:proofErr w:type="spellStart"/>
      <w:r w:rsidRPr="00ED50C8">
        <w:t>précoupure</w:t>
      </w:r>
      <w:proofErr w:type="spellEnd"/>
      <w:r w:rsidRPr="00ED50C8">
        <w:t xml:space="preserve"> agissant sur l’organe de commande.</w:t>
      </w:r>
    </w:p>
    <w:p w14:paraId="5F1B4C95" w14:textId="77777777" w:rsidR="0059593A" w:rsidRPr="00ED50C8" w:rsidRDefault="0059593A" w:rsidP="0059593A">
      <w:r w:rsidRPr="00ED50C8">
        <w:t>Le calibre nominal de l’organe de sectionnement doit être au moins égal à l’intensité nominale du consommateur aval.</w:t>
      </w:r>
    </w:p>
    <w:p w14:paraId="3555DE46" w14:textId="77777777" w:rsidR="0059593A" w:rsidRPr="00022E6D" w:rsidRDefault="0059593A" w:rsidP="0059593A">
      <w:pPr>
        <w:pStyle w:val="Titre3"/>
      </w:pPr>
      <w:bookmarkStart w:id="3741" w:name="_Toc387203579"/>
      <w:bookmarkStart w:id="3742" w:name="_Toc389467256"/>
      <w:bookmarkStart w:id="3743" w:name="_Toc411137607"/>
      <w:bookmarkStart w:id="3744" w:name="_Toc411417585"/>
      <w:bookmarkStart w:id="3745" w:name="_Toc520707302"/>
      <w:bookmarkStart w:id="3746" w:name="_Toc530301298"/>
      <w:bookmarkStart w:id="3747" w:name="_Toc532271412"/>
      <w:bookmarkStart w:id="3748" w:name="_Toc532274236"/>
      <w:bookmarkStart w:id="3749" w:name="_Toc165199"/>
      <w:bookmarkStart w:id="3750" w:name="_Toc7414143"/>
      <w:bookmarkStart w:id="3751" w:name="_Toc10861621"/>
      <w:bookmarkStart w:id="3752" w:name="_Toc11041671"/>
      <w:bookmarkStart w:id="3753" w:name="_Toc19596247"/>
      <w:bookmarkStart w:id="3754" w:name="_Toc229299480"/>
      <w:bookmarkStart w:id="3755" w:name="_Toc154132180"/>
      <w:bookmarkStart w:id="3756" w:name="_Toc160530462"/>
      <w:bookmarkStart w:id="3757" w:name="_Toc160530820"/>
      <w:bookmarkStart w:id="3758" w:name="_Toc160634463"/>
      <w:bookmarkStart w:id="3759" w:name="_Toc160693721"/>
      <w:bookmarkStart w:id="3760" w:name="_Toc160694088"/>
      <w:bookmarkStart w:id="3761" w:name="_Toc160694798"/>
      <w:bookmarkStart w:id="3762" w:name="_Toc160695153"/>
      <w:bookmarkStart w:id="3763" w:name="_Toc160695508"/>
      <w:bookmarkStart w:id="3764" w:name="_Toc160695863"/>
      <w:bookmarkStart w:id="3765" w:name="_Toc160696573"/>
      <w:bookmarkStart w:id="3766" w:name="_Toc160696928"/>
      <w:bookmarkStart w:id="3767" w:name="_Toc160697283"/>
      <w:bookmarkStart w:id="3768" w:name="_Toc160697638"/>
      <w:bookmarkStart w:id="3769" w:name="_Toc160697993"/>
      <w:bookmarkStart w:id="3770" w:name="_Toc160698348"/>
      <w:bookmarkStart w:id="3771" w:name="_Toc160698703"/>
      <w:bookmarkStart w:id="3772" w:name="_Toc160700554"/>
      <w:bookmarkStart w:id="3773" w:name="_Toc160700913"/>
      <w:bookmarkStart w:id="3774" w:name="_Toc160719433"/>
      <w:bookmarkStart w:id="3775" w:name="_Toc160719791"/>
      <w:bookmarkStart w:id="3776" w:name="_Toc160720503"/>
      <w:bookmarkStart w:id="3777" w:name="_Toc160720858"/>
      <w:bookmarkStart w:id="3778" w:name="_Toc160721214"/>
      <w:bookmarkStart w:id="3779" w:name="_Toc160721570"/>
      <w:bookmarkStart w:id="3780" w:name="_Toc160721926"/>
      <w:bookmarkStart w:id="3781" w:name="_Toc160722282"/>
      <w:bookmarkStart w:id="3782" w:name="_Toc160722638"/>
      <w:bookmarkStart w:id="3783" w:name="_Toc160722993"/>
      <w:bookmarkStart w:id="3784" w:name="_Toc160723349"/>
      <w:bookmarkStart w:id="3785" w:name="_Toc176267405"/>
      <w:bookmarkStart w:id="3786" w:name="_Toc176270808"/>
      <w:bookmarkStart w:id="3787" w:name="_Toc195716225"/>
      <w:bookmarkStart w:id="3788" w:name="_Toc195716598"/>
      <w:bookmarkStart w:id="3789" w:name="_Toc195717405"/>
      <w:bookmarkStart w:id="3790" w:name="_Toc195718445"/>
      <w:bookmarkStart w:id="3791" w:name="_Toc195718818"/>
      <w:bookmarkStart w:id="3792" w:name="_Toc195719191"/>
      <w:bookmarkStart w:id="3793" w:name="_Toc195719564"/>
      <w:bookmarkStart w:id="3794" w:name="_Toc195719937"/>
      <w:bookmarkStart w:id="3795" w:name="_Toc195720310"/>
      <w:bookmarkStart w:id="3796" w:name="_Toc195720683"/>
      <w:bookmarkStart w:id="3797" w:name="_Toc195721056"/>
      <w:bookmarkStart w:id="3798" w:name="_Toc210899096"/>
      <w:r w:rsidRPr="00ED50C8">
        <w:t>Combinés</w:t>
      </w:r>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p>
    <w:p w14:paraId="3A3CFDB8" w14:textId="77777777" w:rsidR="0059593A" w:rsidRPr="00ED50C8" w:rsidRDefault="0059593A" w:rsidP="0059593A">
      <w:r w:rsidRPr="00ED50C8">
        <w:t>Les dispositifs combinés assurant les fonctions décrites aux 4 paragraphes précédents peuvent être utilisés.</w:t>
      </w:r>
    </w:p>
    <w:p w14:paraId="50DE50F6" w14:textId="77777777" w:rsidR="0059593A" w:rsidRPr="00022E6D" w:rsidRDefault="0059593A" w:rsidP="0059593A">
      <w:pPr>
        <w:pStyle w:val="Titre3"/>
      </w:pPr>
      <w:bookmarkStart w:id="3799" w:name="_Toc387203580"/>
      <w:bookmarkStart w:id="3800" w:name="_Toc389467257"/>
      <w:bookmarkStart w:id="3801" w:name="_Toc411137608"/>
      <w:bookmarkStart w:id="3802" w:name="_Toc411417586"/>
      <w:bookmarkStart w:id="3803" w:name="_Toc520707303"/>
      <w:bookmarkStart w:id="3804" w:name="_Toc530301299"/>
      <w:bookmarkStart w:id="3805" w:name="_Toc532271413"/>
      <w:bookmarkStart w:id="3806" w:name="_Toc532274237"/>
      <w:bookmarkStart w:id="3807" w:name="_Toc165200"/>
      <w:bookmarkStart w:id="3808" w:name="_Toc7414144"/>
      <w:bookmarkStart w:id="3809" w:name="_Toc10861622"/>
      <w:bookmarkStart w:id="3810" w:name="_Toc11041672"/>
      <w:bookmarkStart w:id="3811" w:name="_Toc19596248"/>
      <w:bookmarkStart w:id="3812" w:name="_Toc229299481"/>
      <w:bookmarkStart w:id="3813" w:name="_Toc154132181"/>
      <w:bookmarkStart w:id="3814" w:name="_Toc160530463"/>
      <w:bookmarkStart w:id="3815" w:name="_Toc160530821"/>
      <w:bookmarkStart w:id="3816" w:name="_Toc160634464"/>
      <w:bookmarkStart w:id="3817" w:name="_Toc160693722"/>
      <w:bookmarkStart w:id="3818" w:name="_Toc160694089"/>
      <w:bookmarkStart w:id="3819" w:name="_Toc160694799"/>
      <w:bookmarkStart w:id="3820" w:name="_Toc160695154"/>
      <w:bookmarkStart w:id="3821" w:name="_Toc160695509"/>
      <w:bookmarkStart w:id="3822" w:name="_Toc160695864"/>
      <w:bookmarkStart w:id="3823" w:name="_Toc160696574"/>
      <w:bookmarkStart w:id="3824" w:name="_Toc160696929"/>
      <w:bookmarkStart w:id="3825" w:name="_Toc160697284"/>
      <w:bookmarkStart w:id="3826" w:name="_Toc160697639"/>
      <w:bookmarkStart w:id="3827" w:name="_Toc160697994"/>
      <w:bookmarkStart w:id="3828" w:name="_Toc160698349"/>
      <w:bookmarkStart w:id="3829" w:name="_Toc160698704"/>
      <w:bookmarkStart w:id="3830" w:name="_Toc160700555"/>
      <w:bookmarkStart w:id="3831" w:name="_Toc160700914"/>
      <w:bookmarkStart w:id="3832" w:name="_Toc160719434"/>
      <w:bookmarkStart w:id="3833" w:name="_Toc160719792"/>
      <w:bookmarkStart w:id="3834" w:name="_Toc160720504"/>
      <w:bookmarkStart w:id="3835" w:name="_Toc160720859"/>
      <w:bookmarkStart w:id="3836" w:name="_Toc160721215"/>
      <w:bookmarkStart w:id="3837" w:name="_Toc160721571"/>
      <w:bookmarkStart w:id="3838" w:name="_Toc160721927"/>
      <w:bookmarkStart w:id="3839" w:name="_Toc160722283"/>
      <w:bookmarkStart w:id="3840" w:name="_Toc160722639"/>
      <w:bookmarkStart w:id="3841" w:name="_Toc160722994"/>
      <w:bookmarkStart w:id="3842" w:name="_Toc160723350"/>
      <w:bookmarkStart w:id="3843" w:name="_Toc176267406"/>
      <w:bookmarkStart w:id="3844" w:name="_Toc176270809"/>
      <w:bookmarkStart w:id="3845" w:name="_Toc195716226"/>
      <w:bookmarkStart w:id="3846" w:name="_Toc195716599"/>
      <w:bookmarkStart w:id="3847" w:name="_Toc195717406"/>
      <w:bookmarkStart w:id="3848" w:name="_Toc195718446"/>
      <w:bookmarkStart w:id="3849" w:name="_Toc195718819"/>
      <w:bookmarkStart w:id="3850" w:name="_Toc195719192"/>
      <w:bookmarkStart w:id="3851" w:name="_Toc195719565"/>
      <w:bookmarkStart w:id="3852" w:name="_Toc195719938"/>
      <w:bookmarkStart w:id="3853" w:name="_Toc195720311"/>
      <w:bookmarkStart w:id="3854" w:name="_Toc195720684"/>
      <w:bookmarkStart w:id="3855" w:name="_Toc195721057"/>
      <w:bookmarkStart w:id="3856" w:name="_Toc210899097"/>
      <w:r w:rsidRPr="00ED50C8">
        <w:t>Relayage</w:t>
      </w:r>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p>
    <w:p w14:paraId="7BD4D464" w14:textId="77777777" w:rsidR="0059593A" w:rsidRPr="00ED50C8" w:rsidRDefault="0059593A" w:rsidP="0059593A">
      <w:r w:rsidRPr="00ED50C8">
        <w:t xml:space="preserve">Les relais sont calibrés pour un courant nominal de 5 A minimum, et pour une durabilité mécanique égale ou supérieure à 20 millions de manœuvres. Ils sont du type </w:t>
      </w:r>
      <w:proofErr w:type="spellStart"/>
      <w:r w:rsidRPr="00ED50C8">
        <w:t>embrochable</w:t>
      </w:r>
      <w:proofErr w:type="spellEnd"/>
      <w:r w:rsidRPr="00ED50C8">
        <w:t xml:space="preserve"> sur socle, avec visualisation de la position en face avant.</w:t>
      </w:r>
    </w:p>
    <w:p w14:paraId="2EE4F72A" w14:textId="77777777" w:rsidR="0059593A" w:rsidRPr="00ED50C8" w:rsidRDefault="0059593A" w:rsidP="0059593A">
      <w:r w:rsidRPr="00ED50C8">
        <w:lastRenderedPageBreak/>
        <w:t>Les relais temporisés doivent être gradués en temps avec une précision d’affichage de + ou - 10 % et une dérive inférieure à + ou - 5 %.</w:t>
      </w:r>
    </w:p>
    <w:p w14:paraId="20EAE365" w14:textId="77777777" w:rsidR="0059593A" w:rsidRPr="00022E6D" w:rsidRDefault="0059593A" w:rsidP="0059593A">
      <w:pPr>
        <w:pStyle w:val="Titre3"/>
      </w:pPr>
      <w:bookmarkStart w:id="3857" w:name="_Toc387203581"/>
      <w:bookmarkStart w:id="3858" w:name="_Toc389467258"/>
      <w:bookmarkStart w:id="3859" w:name="_Toc411137609"/>
      <w:bookmarkStart w:id="3860" w:name="_Toc411417587"/>
      <w:bookmarkStart w:id="3861" w:name="_Toc520707304"/>
      <w:bookmarkStart w:id="3862" w:name="_Toc530301300"/>
      <w:bookmarkStart w:id="3863" w:name="_Toc532271414"/>
      <w:bookmarkStart w:id="3864" w:name="_Toc532274238"/>
      <w:bookmarkStart w:id="3865" w:name="_Toc165201"/>
      <w:bookmarkStart w:id="3866" w:name="_Toc7414145"/>
      <w:bookmarkStart w:id="3867" w:name="_Toc10861623"/>
      <w:bookmarkStart w:id="3868" w:name="_Toc11041673"/>
      <w:bookmarkStart w:id="3869" w:name="_Toc19596249"/>
      <w:bookmarkStart w:id="3870" w:name="_Toc229299482"/>
      <w:bookmarkStart w:id="3871" w:name="_Toc154132182"/>
      <w:bookmarkStart w:id="3872" w:name="_Toc160530464"/>
      <w:bookmarkStart w:id="3873" w:name="_Toc160530822"/>
      <w:bookmarkStart w:id="3874" w:name="_Toc160634465"/>
      <w:bookmarkStart w:id="3875" w:name="_Toc160693723"/>
      <w:bookmarkStart w:id="3876" w:name="_Toc160694090"/>
      <w:bookmarkStart w:id="3877" w:name="_Toc160694800"/>
      <w:bookmarkStart w:id="3878" w:name="_Toc160695155"/>
      <w:bookmarkStart w:id="3879" w:name="_Toc160695510"/>
      <w:bookmarkStart w:id="3880" w:name="_Toc160695865"/>
      <w:bookmarkStart w:id="3881" w:name="_Toc160696575"/>
      <w:bookmarkStart w:id="3882" w:name="_Toc160696930"/>
      <w:bookmarkStart w:id="3883" w:name="_Toc160697285"/>
      <w:bookmarkStart w:id="3884" w:name="_Toc160697640"/>
      <w:bookmarkStart w:id="3885" w:name="_Toc160697995"/>
      <w:bookmarkStart w:id="3886" w:name="_Toc160698350"/>
      <w:bookmarkStart w:id="3887" w:name="_Toc160698705"/>
      <w:bookmarkStart w:id="3888" w:name="_Toc160700556"/>
      <w:bookmarkStart w:id="3889" w:name="_Toc160700915"/>
      <w:bookmarkStart w:id="3890" w:name="_Toc160719435"/>
      <w:bookmarkStart w:id="3891" w:name="_Toc160719793"/>
      <w:bookmarkStart w:id="3892" w:name="_Toc160720505"/>
      <w:bookmarkStart w:id="3893" w:name="_Toc160720860"/>
      <w:bookmarkStart w:id="3894" w:name="_Toc160721216"/>
      <w:bookmarkStart w:id="3895" w:name="_Toc160721572"/>
      <w:bookmarkStart w:id="3896" w:name="_Toc160721928"/>
      <w:bookmarkStart w:id="3897" w:name="_Toc160722284"/>
      <w:bookmarkStart w:id="3898" w:name="_Toc160722640"/>
      <w:bookmarkStart w:id="3899" w:name="_Toc160722995"/>
      <w:bookmarkStart w:id="3900" w:name="_Toc160723351"/>
      <w:bookmarkStart w:id="3901" w:name="_Toc176267407"/>
      <w:bookmarkStart w:id="3902" w:name="_Toc176270810"/>
      <w:bookmarkStart w:id="3903" w:name="_Toc195716227"/>
      <w:bookmarkStart w:id="3904" w:name="_Toc195716600"/>
      <w:bookmarkStart w:id="3905" w:name="_Toc195717407"/>
      <w:bookmarkStart w:id="3906" w:name="_Toc195718447"/>
      <w:bookmarkStart w:id="3907" w:name="_Toc195718820"/>
      <w:bookmarkStart w:id="3908" w:name="_Toc195719193"/>
      <w:bookmarkStart w:id="3909" w:name="_Toc195719566"/>
      <w:bookmarkStart w:id="3910" w:name="_Toc195719939"/>
      <w:bookmarkStart w:id="3911" w:name="_Toc195720312"/>
      <w:bookmarkStart w:id="3912" w:name="_Toc195720685"/>
      <w:bookmarkStart w:id="3913" w:name="_Toc195721058"/>
      <w:bookmarkStart w:id="3914" w:name="_Toc210899098"/>
      <w:r w:rsidRPr="00ED50C8">
        <w:t>Transformateurs auxiliaires</w:t>
      </w:r>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p>
    <w:p w14:paraId="6E226B10" w14:textId="77777777" w:rsidR="0059593A" w:rsidRPr="00ED50C8" w:rsidRDefault="0059593A" w:rsidP="0059593A">
      <w:r w:rsidRPr="00ED50C8">
        <w:t>Les transformateurs auxiliaires qu’ils soient de sécurité ou de séparation, doivent être dotés d’un écran équipotentiel entre les enroulements primaire et secondaire.</w:t>
      </w:r>
    </w:p>
    <w:p w14:paraId="397228B1" w14:textId="77777777" w:rsidR="0059593A" w:rsidRPr="00075ADF" w:rsidRDefault="0059593A" w:rsidP="0059593A">
      <w:pPr>
        <w:pStyle w:val="Titre3"/>
      </w:pPr>
      <w:bookmarkStart w:id="3915" w:name="_Toc387203582"/>
      <w:bookmarkStart w:id="3916" w:name="_Toc389467259"/>
      <w:bookmarkStart w:id="3917" w:name="_Toc411137610"/>
      <w:bookmarkStart w:id="3918" w:name="_Toc411417588"/>
      <w:bookmarkStart w:id="3919" w:name="_Toc520707305"/>
      <w:bookmarkStart w:id="3920" w:name="_Toc530301301"/>
      <w:bookmarkStart w:id="3921" w:name="_Toc532271415"/>
      <w:bookmarkStart w:id="3922" w:name="_Toc532274239"/>
      <w:bookmarkStart w:id="3923" w:name="_Toc165202"/>
      <w:bookmarkStart w:id="3924" w:name="_Toc7414146"/>
      <w:bookmarkStart w:id="3925" w:name="_Toc10861624"/>
      <w:bookmarkStart w:id="3926" w:name="_Toc11041674"/>
      <w:bookmarkStart w:id="3927" w:name="_Toc19596250"/>
      <w:bookmarkStart w:id="3928" w:name="_Toc229299483"/>
      <w:bookmarkStart w:id="3929" w:name="_Toc154132183"/>
      <w:bookmarkStart w:id="3930" w:name="_Toc160530465"/>
      <w:bookmarkStart w:id="3931" w:name="_Toc160530823"/>
      <w:bookmarkStart w:id="3932" w:name="_Toc160634466"/>
      <w:bookmarkStart w:id="3933" w:name="_Toc160693724"/>
      <w:bookmarkStart w:id="3934" w:name="_Toc160694091"/>
      <w:bookmarkStart w:id="3935" w:name="_Toc160694801"/>
      <w:bookmarkStart w:id="3936" w:name="_Toc160695156"/>
      <w:bookmarkStart w:id="3937" w:name="_Toc160695511"/>
      <w:bookmarkStart w:id="3938" w:name="_Toc160695866"/>
      <w:bookmarkStart w:id="3939" w:name="_Toc160696576"/>
      <w:bookmarkStart w:id="3940" w:name="_Toc160696931"/>
      <w:bookmarkStart w:id="3941" w:name="_Toc160697286"/>
      <w:bookmarkStart w:id="3942" w:name="_Toc160697641"/>
      <w:bookmarkStart w:id="3943" w:name="_Toc160697996"/>
      <w:bookmarkStart w:id="3944" w:name="_Toc160698351"/>
      <w:bookmarkStart w:id="3945" w:name="_Toc160698706"/>
      <w:bookmarkStart w:id="3946" w:name="_Toc160700557"/>
      <w:bookmarkStart w:id="3947" w:name="_Toc160700916"/>
      <w:bookmarkStart w:id="3948" w:name="_Toc160719436"/>
      <w:bookmarkStart w:id="3949" w:name="_Toc160719794"/>
      <w:bookmarkStart w:id="3950" w:name="_Toc160720506"/>
      <w:bookmarkStart w:id="3951" w:name="_Toc160720861"/>
      <w:bookmarkStart w:id="3952" w:name="_Toc160721217"/>
      <w:bookmarkStart w:id="3953" w:name="_Toc160721573"/>
      <w:bookmarkStart w:id="3954" w:name="_Toc160721929"/>
      <w:bookmarkStart w:id="3955" w:name="_Toc160722285"/>
      <w:bookmarkStart w:id="3956" w:name="_Toc160722641"/>
      <w:bookmarkStart w:id="3957" w:name="_Toc160722996"/>
      <w:bookmarkStart w:id="3958" w:name="_Toc160723352"/>
      <w:bookmarkStart w:id="3959" w:name="_Toc176267408"/>
      <w:bookmarkStart w:id="3960" w:name="_Toc176270811"/>
      <w:bookmarkStart w:id="3961" w:name="_Toc195716228"/>
      <w:bookmarkStart w:id="3962" w:name="_Toc195716601"/>
      <w:bookmarkStart w:id="3963" w:name="_Toc195717408"/>
      <w:bookmarkStart w:id="3964" w:name="_Toc195718448"/>
      <w:bookmarkStart w:id="3965" w:name="_Toc195718821"/>
      <w:bookmarkStart w:id="3966" w:name="_Toc195719194"/>
      <w:bookmarkStart w:id="3967" w:name="_Toc195719567"/>
      <w:bookmarkStart w:id="3968" w:name="_Toc195719940"/>
      <w:bookmarkStart w:id="3969" w:name="_Toc195720313"/>
      <w:bookmarkStart w:id="3970" w:name="_Toc195720686"/>
      <w:bookmarkStart w:id="3971" w:name="_Toc195721059"/>
      <w:bookmarkStart w:id="3972" w:name="_Toc210899099"/>
      <w:r w:rsidRPr="00075ADF">
        <w:t>Dispositifs de signalisation</w:t>
      </w:r>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p>
    <w:p w14:paraId="6B8FED15" w14:textId="77777777" w:rsidR="0059593A" w:rsidRPr="00ED50C8" w:rsidRDefault="0059593A" w:rsidP="0059593A">
      <w:r w:rsidRPr="00ED50C8">
        <w:t xml:space="preserve">Les signalisations lumineuses sont regroupées sur des voyants individuels ou sur des verrines </w:t>
      </w:r>
      <w:proofErr w:type="spellStart"/>
      <w:r w:rsidRPr="00ED50C8">
        <w:t>multicases</w:t>
      </w:r>
      <w:proofErr w:type="spellEnd"/>
      <w:r w:rsidRPr="00ED50C8">
        <w:t>. Le libellé de la signalisation est gravé au-dessus du voyant ou sur chaque case. Dans le cas de verrines, le nombre de cases libres pour des extensions ultérieures doit être au moins égal à 20 % du nombre de signalisations. Les lampes sont de type multi LED.</w:t>
      </w:r>
    </w:p>
    <w:p w14:paraId="0B873638" w14:textId="77777777" w:rsidR="0059593A" w:rsidRPr="00ED50C8" w:rsidRDefault="0059593A" w:rsidP="0059593A">
      <w:r w:rsidRPr="00ED50C8">
        <w:t xml:space="preserve">Pour chaque ensemble, deux </w:t>
      </w:r>
      <w:proofErr w:type="spellStart"/>
      <w:r w:rsidRPr="00ED50C8">
        <w:t>boutons-poussoirs</w:t>
      </w:r>
      <w:proofErr w:type="spellEnd"/>
      <w:r w:rsidRPr="00ED50C8">
        <w:t xml:space="preserve"> permettent de tester les voyants (avec temporisation) et de commander l’effacement des défauts.</w:t>
      </w:r>
    </w:p>
    <w:p w14:paraId="5D37B1EC" w14:textId="77777777" w:rsidR="0059593A" w:rsidRPr="00ED50C8" w:rsidRDefault="0059593A" w:rsidP="0059593A">
      <w:r w:rsidRPr="00ED50C8">
        <w:t>Les appareils de mesure sont de format NE72 et de classe 1.</w:t>
      </w:r>
    </w:p>
    <w:p w14:paraId="3CB191B0" w14:textId="77777777" w:rsidR="0059593A" w:rsidRPr="00ED50C8" w:rsidRDefault="0059593A" w:rsidP="0059593A">
      <w:r w:rsidRPr="00ED50C8">
        <w:t xml:space="preserve">Dans le cas d’équipements placés sous le contrôle d’un automate, les signalisations liées au </w:t>
      </w:r>
      <w:proofErr w:type="spellStart"/>
      <w:r w:rsidRPr="00ED50C8">
        <w:t>process</w:t>
      </w:r>
      <w:proofErr w:type="spellEnd"/>
      <w:r w:rsidRPr="00ED50C8">
        <w:t xml:space="preserve"> peuvent être regroupées sur un terminal opérateur, mais les états de « Marche » et de « Défaut » de chaque consommateur et les informations générales telles que « Présence tension »,</w:t>
      </w:r>
      <w:proofErr w:type="gramStart"/>
      <w:r w:rsidRPr="00ED50C8">
        <w:t xml:space="preserve"> «CPI</w:t>
      </w:r>
      <w:proofErr w:type="gramEnd"/>
      <w:r w:rsidRPr="00ED50C8">
        <w:t> », «DGPT2 »,… doivent être maintenus sous forme de signalisations lumineuses.</w:t>
      </w:r>
    </w:p>
    <w:p w14:paraId="032ED672" w14:textId="77777777" w:rsidR="0059593A" w:rsidRPr="00022E6D" w:rsidRDefault="0059593A" w:rsidP="0059593A">
      <w:pPr>
        <w:pStyle w:val="Titre3"/>
      </w:pPr>
      <w:bookmarkStart w:id="3973" w:name="_Toc19596251"/>
      <w:bookmarkStart w:id="3974" w:name="_Toc229299484"/>
      <w:bookmarkStart w:id="3975" w:name="_Toc154132184"/>
      <w:bookmarkStart w:id="3976" w:name="_Toc160530466"/>
      <w:bookmarkStart w:id="3977" w:name="_Toc160530824"/>
      <w:bookmarkStart w:id="3978" w:name="_Toc160634467"/>
      <w:bookmarkStart w:id="3979" w:name="_Toc160693725"/>
      <w:bookmarkStart w:id="3980" w:name="_Toc160694092"/>
      <w:bookmarkStart w:id="3981" w:name="_Toc160694802"/>
      <w:bookmarkStart w:id="3982" w:name="_Toc160695157"/>
      <w:bookmarkStart w:id="3983" w:name="_Toc160695512"/>
      <w:bookmarkStart w:id="3984" w:name="_Toc160695867"/>
      <w:bookmarkStart w:id="3985" w:name="_Toc160696577"/>
      <w:bookmarkStart w:id="3986" w:name="_Toc160696932"/>
      <w:bookmarkStart w:id="3987" w:name="_Toc160697287"/>
      <w:bookmarkStart w:id="3988" w:name="_Toc160697642"/>
      <w:bookmarkStart w:id="3989" w:name="_Toc160697997"/>
      <w:bookmarkStart w:id="3990" w:name="_Toc160698352"/>
      <w:bookmarkStart w:id="3991" w:name="_Toc160698707"/>
      <w:bookmarkStart w:id="3992" w:name="_Toc160700558"/>
      <w:bookmarkStart w:id="3993" w:name="_Toc160700917"/>
      <w:bookmarkStart w:id="3994" w:name="_Toc160719437"/>
      <w:bookmarkStart w:id="3995" w:name="_Toc160719795"/>
      <w:bookmarkStart w:id="3996" w:name="_Toc160720507"/>
      <w:bookmarkStart w:id="3997" w:name="_Toc160720862"/>
      <w:bookmarkStart w:id="3998" w:name="_Toc160721218"/>
      <w:bookmarkStart w:id="3999" w:name="_Toc160721574"/>
      <w:bookmarkStart w:id="4000" w:name="_Toc160721930"/>
      <w:bookmarkStart w:id="4001" w:name="_Toc160722286"/>
      <w:bookmarkStart w:id="4002" w:name="_Toc160722642"/>
      <w:bookmarkStart w:id="4003" w:name="_Toc160722997"/>
      <w:bookmarkStart w:id="4004" w:name="_Toc160723353"/>
      <w:bookmarkStart w:id="4005" w:name="_Toc176267409"/>
      <w:bookmarkStart w:id="4006" w:name="_Toc176270812"/>
      <w:bookmarkStart w:id="4007" w:name="_Toc195716229"/>
      <w:bookmarkStart w:id="4008" w:name="_Toc195716602"/>
      <w:bookmarkStart w:id="4009" w:name="_Toc195717409"/>
      <w:bookmarkStart w:id="4010" w:name="_Toc195718449"/>
      <w:bookmarkStart w:id="4011" w:name="_Toc195718822"/>
      <w:bookmarkStart w:id="4012" w:name="_Toc195719195"/>
      <w:bookmarkStart w:id="4013" w:name="_Toc195719568"/>
      <w:bookmarkStart w:id="4014" w:name="_Toc195719941"/>
      <w:bookmarkStart w:id="4015" w:name="_Toc195720314"/>
      <w:bookmarkStart w:id="4016" w:name="_Toc195720687"/>
      <w:bookmarkStart w:id="4017" w:name="_Toc195721060"/>
      <w:bookmarkStart w:id="4018" w:name="_Toc210899100"/>
      <w:r>
        <w:t>A</w:t>
      </w:r>
      <w:r w:rsidRPr="00022E6D">
        <w:t>nalyseurs de réseaux</w:t>
      </w:r>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p>
    <w:p w14:paraId="36E58E29" w14:textId="77777777" w:rsidR="0059593A" w:rsidRPr="00ED50C8" w:rsidRDefault="0059593A" w:rsidP="0059593A">
      <w:r w:rsidRPr="00ED50C8">
        <w:t>Les paramètres électriques (tensions, intensités, fréquence, facteur de puissance, puissances, comptages d’énergie, harmoniques) sont traités par des analyseurs de réseau triphasé communicant avec affichage en face avant.</w:t>
      </w:r>
    </w:p>
    <w:p w14:paraId="1F8B7DF6" w14:textId="77777777" w:rsidR="0059593A" w:rsidRPr="00022E6D" w:rsidRDefault="0059593A" w:rsidP="0059593A">
      <w:pPr>
        <w:pStyle w:val="Titre3"/>
      </w:pPr>
      <w:bookmarkStart w:id="4019" w:name="_Toc387203584"/>
      <w:bookmarkStart w:id="4020" w:name="_Toc389467261"/>
      <w:bookmarkStart w:id="4021" w:name="_Toc411137612"/>
      <w:bookmarkStart w:id="4022" w:name="_Toc411417590"/>
      <w:bookmarkStart w:id="4023" w:name="_Toc520707307"/>
      <w:bookmarkStart w:id="4024" w:name="_Toc530301303"/>
      <w:bookmarkStart w:id="4025" w:name="_Toc532271417"/>
      <w:bookmarkStart w:id="4026" w:name="_Toc532274241"/>
      <w:bookmarkStart w:id="4027" w:name="_Toc165204"/>
      <w:bookmarkStart w:id="4028" w:name="_Toc7414148"/>
      <w:bookmarkStart w:id="4029" w:name="_Toc10861626"/>
      <w:bookmarkStart w:id="4030" w:name="_Toc11041676"/>
      <w:bookmarkStart w:id="4031" w:name="_Toc19596252"/>
      <w:bookmarkStart w:id="4032" w:name="_Toc229299485"/>
      <w:bookmarkStart w:id="4033" w:name="_Toc154132185"/>
      <w:bookmarkStart w:id="4034" w:name="_Toc160530467"/>
      <w:bookmarkStart w:id="4035" w:name="_Toc160530825"/>
      <w:bookmarkStart w:id="4036" w:name="_Toc160634468"/>
      <w:bookmarkStart w:id="4037" w:name="_Toc160693726"/>
      <w:bookmarkStart w:id="4038" w:name="_Toc160694093"/>
      <w:bookmarkStart w:id="4039" w:name="_Toc160694803"/>
      <w:bookmarkStart w:id="4040" w:name="_Toc160695158"/>
      <w:bookmarkStart w:id="4041" w:name="_Toc160695513"/>
      <w:bookmarkStart w:id="4042" w:name="_Toc160695868"/>
      <w:bookmarkStart w:id="4043" w:name="_Toc160696578"/>
      <w:bookmarkStart w:id="4044" w:name="_Toc160696933"/>
      <w:bookmarkStart w:id="4045" w:name="_Toc160697288"/>
      <w:bookmarkStart w:id="4046" w:name="_Toc160697643"/>
      <w:bookmarkStart w:id="4047" w:name="_Toc160697998"/>
      <w:bookmarkStart w:id="4048" w:name="_Toc160698353"/>
      <w:bookmarkStart w:id="4049" w:name="_Toc160698708"/>
      <w:bookmarkStart w:id="4050" w:name="_Toc160700559"/>
      <w:bookmarkStart w:id="4051" w:name="_Toc160700918"/>
      <w:bookmarkStart w:id="4052" w:name="_Toc160719438"/>
      <w:bookmarkStart w:id="4053" w:name="_Toc160719796"/>
      <w:bookmarkStart w:id="4054" w:name="_Toc160720508"/>
      <w:bookmarkStart w:id="4055" w:name="_Toc160720863"/>
      <w:bookmarkStart w:id="4056" w:name="_Toc160721219"/>
      <w:bookmarkStart w:id="4057" w:name="_Toc160721575"/>
      <w:bookmarkStart w:id="4058" w:name="_Toc160721931"/>
      <w:bookmarkStart w:id="4059" w:name="_Toc160722287"/>
      <w:bookmarkStart w:id="4060" w:name="_Toc160722643"/>
      <w:bookmarkStart w:id="4061" w:name="_Toc160722998"/>
      <w:bookmarkStart w:id="4062" w:name="_Toc160723354"/>
      <w:bookmarkStart w:id="4063" w:name="_Toc176267410"/>
      <w:bookmarkStart w:id="4064" w:name="_Toc176270813"/>
      <w:bookmarkStart w:id="4065" w:name="_Toc195716230"/>
      <w:bookmarkStart w:id="4066" w:name="_Toc195716603"/>
      <w:bookmarkStart w:id="4067" w:name="_Toc195717410"/>
      <w:bookmarkStart w:id="4068" w:name="_Toc195718450"/>
      <w:bookmarkStart w:id="4069" w:name="_Toc195718823"/>
      <w:bookmarkStart w:id="4070" w:name="_Toc195719196"/>
      <w:bookmarkStart w:id="4071" w:name="_Toc195719569"/>
      <w:bookmarkStart w:id="4072" w:name="_Toc195719942"/>
      <w:bookmarkStart w:id="4073" w:name="_Toc195720315"/>
      <w:bookmarkStart w:id="4074" w:name="_Toc195720688"/>
      <w:bookmarkStart w:id="4075" w:name="_Toc195721061"/>
      <w:bookmarkStart w:id="4076" w:name="_Toc210899101"/>
      <w:r w:rsidRPr="00ED50C8">
        <w:t>Appareillage électronique</w:t>
      </w:r>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p>
    <w:p w14:paraId="456C0049" w14:textId="77777777" w:rsidR="0059593A" w:rsidRPr="00ED50C8" w:rsidRDefault="0059593A" w:rsidP="0059593A">
      <w:r w:rsidRPr="00ED50C8">
        <w:t>Les appareillages électroniques doivent être spécialement conçus pour une utilisation en ambiance industrielle. Leurs caractéristiques d'isolement et de tenue aux ondes de choc normalisées doivent être au moins les suivantes :</w:t>
      </w:r>
    </w:p>
    <w:p w14:paraId="5B53DA04" w14:textId="77777777" w:rsidR="0059593A" w:rsidRPr="00022E6D" w:rsidRDefault="0059593A" w:rsidP="0059593A">
      <w:pPr>
        <w:pStyle w:val="Puce1"/>
      </w:pPr>
      <w:r w:rsidRPr="00ED50C8">
        <w:t>Alimentation :</w:t>
      </w:r>
    </w:p>
    <w:p w14:paraId="3ADFC211" w14:textId="77777777" w:rsidR="0059593A" w:rsidRPr="00022E6D" w:rsidRDefault="0059593A" w:rsidP="0059593A">
      <w:pPr>
        <w:pStyle w:val="Puce20"/>
      </w:pPr>
      <w:r w:rsidRPr="00ED50C8">
        <w:t>Isolement</w:t>
      </w:r>
      <w:r w:rsidRPr="00022E6D">
        <w:t xml:space="preserve"> par rapport à la biomasse : 1 500 V</w:t>
      </w:r>
    </w:p>
    <w:p w14:paraId="3524CE42" w14:textId="77777777" w:rsidR="0059593A" w:rsidRPr="00022E6D" w:rsidRDefault="0059593A" w:rsidP="0059593A">
      <w:pPr>
        <w:pStyle w:val="Puce20"/>
      </w:pPr>
      <w:r w:rsidRPr="00ED50C8">
        <w:t>Tenue</w:t>
      </w:r>
      <w:r w:rsidRPr="00022E6D">
        <w:t xml:space="preserve"> à l'onde de choc:  2 000 V</w:t>
      </w:r>
    </w:p>
    <w:p w14:paraId="600989C6" w14:textId="77777777" w:rsidR="0059593A" w:rsidRPr="00022E6D" w:rsidRDefault="0059593A" w:rsidP="0059593A">
      <w:pPr>
        <w:pStyle w:val="Puce1"/>
      </w:pPr>
      <w:r w:rsidRPr="00ED50C8">
        <w:t>Entrées et sorties :</w:t>
      </w:r>
    </w:p>
    <w:p w14:paraId="68F75BED" w14:textId="77777777" w:rsidR="0059593A" w:rsidRPr="00022E6D" w:rsidRDefault="0059593A" w:rsidP="0059593A">
      <w:pPr>
        <w:pStyle w:val="Puce20"/>
      </w:pPr>
      <w:r w:rsidRPr="00ED50C8">
        <w:t>Isolement</w:t>
      </w:r>
      <w:r w:rsidRPr="00022E6D">
        <w:t xml:space="preserve"> par rapport à la masse et par rapport au circuit processeur:  1 500 V</w:t>
      </w:r>
    </w:p>
    <w:p w14:paraId="748E7B9F" w14:textId="77777777" w:rsidR="0059593A" w:rsidRPr="00022E6D" w:rsidRDefault="0059593A" w:rsidP="0059593A">
      <w:pPr>
        <w:pStyle w:val="Puce20"/>
      </w:pPr>
      <w:r w:rsidRPr="00ED50C8">
        <w:t>Tenue</w:t>
      </w:r>
      <w:r w:rsidRPr="00022E6D">
        <w:t xml:space="preserve"> à l'onde de choc:  2 000 V</w:t>
      </w:r>
    </w:p>
    <w:p w14:paraId="19296B84" w14:textId="77777777" w:rsidR="0059593A" w:rsidRPr="00ED50C8" w:rsidRDefault="0059593A" w:rsidP="0059593A">
      <w:r w:rsidRPr="00ED50C8">
        <w:t xml:space="preserve">Les entrées et sorties d'un appareil électronique doivent toujours être isolées </w:t>
      </w:r>
      <w:proofErr w:type="spellStart"/>
      <w:r w:rsidRPr="00ED50C8">
        <w:t>galvaniquement</w:t>
      </w:r>
      <w:proofErr w:type="spellEnd"/>
      <w:r w:rsidRPr="00ED50C8">
        <w:t xml:space="preserve"> (découplage) du circuit principal. L'alimentation des entrées-sorties doit être distincte de celle du cir</w:t>
      </w:r>
      <w:r w:rsidRPr="00ED50C8">
        <w:softHyphen/>
        <w:t>cuit principal.</w:t>
      </w:r>
    </w:p>
    <w:p w14:paraId="650E5807" w14:textId="77777777" w:rsidR="0059593A" w:rsidRPr="00022E6D" w:rsidRDefault="0059593A" w:rsidP="0059593A">
      <w:pPr>
        <w:pStyle w:val="Titre3"/>
      </w:pPr>
      <w:bookmarkStart w:id="4077" w:name="_Toc387203585"/>
      <w:bookmarkStart w:id="4078" w:name="_Toc389467262"/>
      <w:bookmarkStart w:id="4079" w:name="_Toc411137613"/>
      <w:bookmarkStart w:id="4080" w:name="_Toc411417591"/>
      <w:bookmarkStart w:id="4081" w:name="_Toc520707308"/>
      <w:bookmarkStart w:id="4082" w:name="_Toc530301304"/>
      <w:bookmarkStart w:id="4083" w:name="_Toc532271418"/>
      <w:bookmarkStart w:id="4084" w:name="_Toc532274242"/>
      <w:bookmarkStart w:id="4085" w:name="_Toc165205"/>
      <w:bookmarkStart w:id="4086" w:name="_Toc7414149"/>
      <w:bookmarkStart w:id="4087" w:name="_Toc10861627"/>
      <w:bookmarkStart w:id="4088" w:name="_Toc11041677"/>
      <w:bookmarkStart w:id="4089" w:name="_Toc19596253"/>
      <w:bookmarkStart w:id="4090" w:name="_Toc229299486"/>
      <w:bookmarkStart w:id="4091" w:name="_Toc154132186"/>
      <w:bookmarkStart w:id="4092" w:name="_Toc160530468"/>
      <w:bookmarkStart w:id="4093" w:name="_Toc160530826"/>
      <w:bookmarkStart w:id="4094" w:name="_Toc160634469"/>
      <w:bookmarkStart w:id="4095" w:name="_Toc160693727"/>
      <w:bookmarkStart w:id="4096" w:name="_Toc160694094"/>
      <w:bookmarkStart w:id="4097" w:name="_Toc160694804"/>
      <w:bookmarkStart w:id="4098" w:name="_Toc160695159"/>
      <w:bookmarkStart w:id="4099" w:name="_Toc160695514"/>
      <w:bookmarkStart w:id="4100" w:name="_Toc160695869"/>
      <w:bookmarkStart w:id="4101" w:name="_Toc160696579"/>
      <w:bookmarkStart w:id="4102" w:name="_Toc160696934"/>
      <w:bookmarkStart w:id="4103" w:name="_Toc160697289"/>
      <w:bookmarkStart w:id="4104" w:name="_Toc160697644"/>
      <w:bookmarkStart w:id="4105" w:name="_Toc160697999"/>
      <w:bookmarkStart w:id="4106" w:name="_Toc160698354"/>
      <w:bookmarkStart w:id="4107" w:name="_Toc160698709"/>
      <w:bookmarkStart w:id="4108" w:name="_Toc160700560"/>
      <w:bookmarkStart w:id="4109" w:name="_Toc160700919"/>
      <w:bookmarkStart w:id="4110" w:name="_Toc160719439"/>
      <w:bookmarkStart w:id="4111" w:name="_Toc160719797"/>
      <w:bookmarkStart w:id="4112" w:name="_Toc160720509"/>
      <w:bookmarkStart w:id="4113" w:name="_Toc160720864"/>
      <w:bookmarkStart w:id="4114" w:name="_Toc160721220"/>
      <w:bookmarkStart w:id="4115" w:name="_Toc160721576"/>
      <w:bookmarkStart w:id="4116" w:name="_Toc160721932"/>
      <w:bookmarkStart w:id="4117" w:name="_Toc160722288"/>
      <w:bookmarkStart w:id="4118" w:name="_Toc160722644"/>
      <w:bookmarkStart w:id="4119" w:name="_Toc160722999"/>
      <w:bookmarkStart w:id="4120" w:name="_Toc160723355"/>
      <w:bookmarkStart w:id="4121" w:name="_Toc176267411"/>
      <w:bookmarkStart w:id="4122" w:name="_Toc176270814"/>
      <w:bookmarkStart w:id="4123" w:name="_Toc195716231"/>
      <w:bookmarkStart w:id="4124" w:name="_Toc195716604"/>
      <w:bookmarkStart w:id="4125" w:name="_Toc195717411"/>
      <w:bookmarkStart w:id="4126" w:name="_Toc195718451"/>
      <w:bookmarkStart w:id="4127" w:name="_Toc195718824"/>
      <w:bookmarkStart w:id="4128" w:name="_Toc195719197"/>
      <w:bookmarkStart w:id="4129" w:name="_Toc195719570"/>
      <w:bookmarkStart w:id="4130" w:name="_Toc195719943"/>
      <w:bookmarkStart w:id="4131" w:name="_Toc195720316"/>
      <w:bookmarkStart w:id="4132" w:name="_Toc195720689"/>
      <w:bookmarkStart w:id="4133" w:name="_Toc195721062"/>
      <w:bookmarkStart w:id="4134" w:name="_Toc210899102"/>
      <w:r w:rsidRPr="00ED50C8">
        <w:t>Protection contre les surtensions</w:t>
      </w:r>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p>
    <w:p w14:paraId="725403C5" w14:textId="77777777" w:rsidR="0059593A" w:rsidRPr="00ED50C8" w:rsidRDefault="0059593A" w:rsidP="0059593A">
      <w:r w:rsidRPr="00ED50C8">
        <w:t>Les installations mettant en œuvre des appareillages électroniques ou électriques doivent pouvoir supporter, sans détérioration des appareillages, une surtension au moins égale à 5 kV (onde de choc normalisée), en mode commun ou différentiel, apparaissant sur le réseau d'alimentation basse tension ou sur les supports de télétransmission.</w:t>
      </w:r>
    </w:p>
    <w:p w14:paraId="1C2186BE" w14:textId="77777777" w:rsidR="0059593A" w:rsidRPr="00ED50C8" w:rsidRDefault="0059593A" w:rsidP="0059593A">
      <w:r w:rsidRPr="00ED50C8">
        <w:t>Les matériels qui ne peuvent supporter, sans dommage, une telle surtension doivent être protégés par des dispositifs appropriés capables d'atténuer l'onde incidente jusqu'à un niveau compatible avec les caractéris</w:t>
      </w:r>
      <w:r w:rsidRPr="00ED50C8">
        <w:softHyphen/>
        <w:t>tiques des matériels protégés. Il est admis que le fonctionnement de la protection mette hors service les matériels protégés.</w:t>
      </w:r>
    </w:p>
    <w:p w14:paraId="4D3AE956" w14:textId="77777777" w:rsidR="0059593A" w:rsidRPr="00ED50C8" w:rsidRDefault="0059593A" w:rsidP="0059593A">
      <w:r w:rsidRPr="00ED50C8">
        <w:t>La capacité d'écoulement à la terre de telles protections ne doit pas être inférieure à 15 kA.</w:t>
      </w:r>
    </w:p>
    <w:p w14:paraId="68165890" w14:textId="77777777" w:rsidR="0059593A" w:rsidRPr="00ED50C8" w:rsidRDefault="0059593A" w:rsidP="0059593A">
      <w:r w:rsidRPr="00ED50C8">
        <w:lastRenderedPageBreak/>
        <w:t>La mise en œuvre de ces dispositifs devra permettre de limiter à 0,50 m la longueur de la liaison entre le conducteur actif protégé et la barre de terre.</w:t>
      </w:r>
    </w:p>
    <w:p w14:paraId="3C5081BA" w14:textId="77777777" w:rsidR="0059593A" w:rsidRPr="00ED50C8" w:rsidRDefault="0059593A" w:rsidP="0059593A">
      <w:r w:rsidRPr="00ED50C8">
        <w:t>Sur les supports de transmission extérieurs aux bâtiments (réseau France Télécom, lignes privées enterrées ou aériennes, instrumentation), la mise en œuvre de ces protections est obligatoire.</w:t>
      </w:r>
    </w:p>
    <w:p w14:paraId="778D883F" w14:textId="77777777" w:rsidR="0059593A" w:rsidRPr="00022E6D" w:rsidRDefault="0059593A" w:rsidP="0059593A">
      <w:pPr>
        <w:pStyle w:val="Titre3"/>
      </w:pPr>
      <w:bookmarkStart w:id="4135" w:name="_Toc387203586"/>
      <w:bookmarkStart w:id="4136" w:name="_Toc389467263"/>
      <w:bookmarkStart w:id="4137" w:name="_Toc411137614"/>
      <w:bookmarkStart w:id="4138" w:name="_Toc411417592"/>
      <w:bookmarkStart w:id="4139" w:name="_Toc520707309"/>
      <w:bookmarkStart w:id="4140" w:name="_Toc530301305"/>
      <w:bookmarkStart w:id="4141" w:name="_Toc532271419"/>
      <w:bookmarkStart w:id="4142" w:name="_Toc532274243"/>
      <w:bookmarkStart w:id="4143" w:name="_Toc165206"/>
      <w:bookmarkStart w:id="4144" w:name="_Toc7414150"/>
      <w:bookmarkStart w:id="4145" w:name="_Toc10861628"/>
      <w:bookmarkStart w:id="4146" w:name="_Toc11041678"/>
      <w:bookmarkStart w:id="4147" w:name="_Toc19596254"/>
      <w:bookmarkStart w:id="4148" w:name="_Toc229299487"/>
      <w:bookmarkStart w:id="4149" w:name="_Toc154132187"/>
      <w:bookmarkStart w:id="4150" w:name="_Toc160530469"/>
      <w:bookmarkStart w:id="4151" w:name="_Toc160530827"/>
      <w:bookmarkStart w:id="4152" w:name="_Toc160634470"/>
      <w:bookmarkStart w:id="4153" w:name="_Toc160693728"/>
      <w:bookmarkStart w:id="4154" w:name="_Toc160694095"/>
      <w:bookmarkStart w:id="4155" w:name="_Toc160694805"/>
      <w:bookmarkStart w:id="4156" w:name="_Toc160695160"/>
      <w:bookmarkStart w:id="4157" w:name="_Toc160695515"/>
      <w:bookmarkStart w:id="4158" w:name="_Toc160695870"/>
      <w:bookmarkStart w:id="4159" w:name="_Toc160696580"/>
      <w:bookmarkStart w:id="4160" w:name="_Toc160696935"/>
      <w:bookmarkStart w:id="4161" w:name="_Toc160697290"/>
      <w:bookmarkStart w:id="4162" w:name="_Toc160697645"/>
      <w:bookmarkStart w:id="4163" w:name="_Toc160698000"/>
      <w:bookmarkStart w:id="4164" w:name="_Toc160698355"/>
      <w:bookmarkStart w:id="4165" w:name="_Toc160698710"/>
      <w:bookmarkStart w:id="4166" w:name="_Toc160700561"/>
      <w:bookmarkStart w:id="4167" w:name="_Toc160700920"/>
      <w:bookmarkStart w:id="4168" w:name="_Toc160719440"/>
      <w:bookmarkStart w:id="4169" w:name="_Toc160719798"/>
      <w:bookmarkStart w:id="4170" w:name="_Toc160720510"/>
      <w:bookmarkStart w:id="4171" w:name="_Toc160720865"/>
      <w:bookmarkStart w:id="4172" w:name="_Toc160721221"/>
      <w:bookmarkStart w:id="4173" w:name="_Toc160721577"/>
      <w:bookmarkStart w:id="4174" w:name="_Toc160721933"/>
      <w:bookmarkStart w:id="4175" w:name="_Toc160722289"/>
      <w:bookmarkStart w:id="4176" w:name="_Toc160722645"/>
      <w:bookmarkStart w:id="4177" w:name="_Toc160723000"/>
      <w:bookmarkStart w:id="4178" w:name="_Toc160723356"/>
      <w:bookmarkStart w:id="4179" w:name="_Toc176267412"/>
      <w:bookmarkStart w:id="4180" w:name="_Toc176270815"/>
      <w:bookmarkStart w:id="4181" w:name="_Toc195716232"/>
      <w:bookmarkStart w:id="4182" w:name="_Toc195716605"/>
      <w:bookmarkStart w:id="4183" w:name="_Toc195717412"/>
      <w:bookmarkStart w:id="4184" w:name="_Toc195718452"/>
      <w:bookmarkStart w:id="4185" w:name="_Toc195718825"/>
      <w:bookmarkStart w:id="4186" w:name="_Toc195719198"/>
      <w:bookmarkStart w:id="4187" w:name="_Toc195719571"/>
      <w:bookmarkStart w:id="4188" w:name="_Toc195719944"/>
      <w:bookmarkStart w:id="4189" w:name="_Toc195720317"/>
      <w:bookmarkStart w:id="4190" w:name="_Toc195720690"/>
      <w:bookmarkStart w:id="4191" w:name="_Toc195721063"/>
      <w:bookmarkStart w:id="4192" w:name="_Toc210899103"/>
      <w:r w:rsidRPr="00ED50C8">
        <w:t>Compensation de l’énergie réactive - Condensateurs</w:t>
      </w:r>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p>
    <w:p w14:paraId="0BB0C443" w14:textId="77777777" w:rsidR="0059593A" w:rsidRPr="00ED50C8" w:rsidRDefault="0059593A" w:rsidP="0059593A">
      <w:r w:rsidRPr="00ED50C8">
        <w:t>Les consommations excessives d'énergie réactive doivent être compensées de façon à annuler les pénali</w:t>
      </w:r>
      <w:r w:rsidRPr="00ED50C8">
        <w:softHyphen/>
        <w:t>tés prévues par la tarification du Distributeur d'Energie électrique, quelle que soit la configuration d’exploitation.</w:t>
      </w:r>
    </w:p>
    <w:p w14:paraId="1765FD0F" w14:textId="77777777" w:rsidR="0059593A" w:rsidRPr="00ED50C8" w:rsidRDefault="0059593A" w:rsidP="0059593A">
      <w:r w:rsidRPr="00ED50C8">
        <w:t xml:space="preserve">Les condensateurs utilisés en basse tension sont à isolants secs, </w:t>
      </w:r>
      <w:proofErr w:type="spellStart"/>
      <w:r w:rsidRPr="00ED50C8">
        <w:t>autocicatrisants</w:t>
      </w:r>
      <w:proofErr w:type="spellEnd"/>
      <w:r w:rsidRPr="00ED50C8">
        <w:t>, munis de dispositifs de décharge.</w:t>
      </w:r>
    </w:p>
    <w:p w14:paraId="3EA9DD33" w14:textId="77777777" w:rsidR="0059593A" w:rsidRPr="00ED50C8" w:rsidRDefault="0059593A" w:rsidP="0059593A">
      <w:r w:rsidRPr="00ED50C8">
        <w:t>La tension, la puissance et l'implantation de la ou les batteries sont optimisées globalement pour obtenir la meilleure utilisation des transformateurs et des liaisons.</w:t>
      </w:r>
    </w:p>
    <w:p w14:paraId="1597C293" w14:textId="77777777" w:rsidR="0059593A" w:rsidRPr="00ED50C8" w:rsidRDefault="0059593A" w:rsidP="0059593A">
      <w:r w:rsidRPr="00ED50C8">
        <w:t>De façon générale, des batteries scindées en gradins commandées automatiquement par des régulateurs de facteur de puissance sont affectées à chaque TGBT.</w:t>
      </w:r>
    </w:p>
    <w:p w14:paraId="7A103B18" w14:textId="77777777" w:rsidR="0059593A" w:rsidRPr="00ED50C8" w:rsidRDefault="0059593A" w:rsidP="0059593A">
      <w:r w:rsidRPr="00ED50C8">
        <w:t>Ces batteries sont asservies automatiquement au fonctionnement des sources autonomes éventuelles.</w:t>
      </w:r>
    </w:p>
    <w:p w14:paraId="5BB802AD" w14:textId="77777777" w:rsidR="0059593A" w:rsidRPr="00022E6D" w:rsidRDefault="0059593A" w:rsidP="0059593A">
      <w:pPr>
        <w:pStyle w:val="Titre3"/>
      </w:pPr>
      <w:bookmarkStart w:id="4193" w:name="_Toc19596255"/>
      <w:bookmarkStart w:id="4194" w:name="_Toc229299488"/>
      <w:bookmarkStart w:id="4195" w:name="_Toc154132188"/>
      <w:bookmarkStart w:id="4196" w:name="_Toc160530470"/>
      <w:bookmarkStart w:id="4197" w:name="_Toc160530828"/>
      <w:bookmarkStart w:id="4198" w:name="_Toc160634471"/>
      <w:bookmarkStart w:id="4199" w:name="_Toc160693729"/>
      <w:bookmarkStart w:id="4200" w:name="_Toc160694096"/>
      <w:bookmarkStart w:id="4201" w:name="_Toc160694806"/>
      <w:bookmarkStart w:id="4202" w:name="_Toc160695161"/>
      <w:bookmarkStart w:id="4203" w:name="_Toc160695516"/>
      <w:bookmarkStart w:id="4204" w:name="_Toc160695871"/>
      <w:bookmarkStart w:id="4205" w:name="_Toc160696581"/>
      <w:bookmarkStart w:id="4206" w:name="_Toc160696936"/>
      <w:bookmarkStart w:id="4207" w:name="_Toc160697291"/>
      <w:bookmarkStart w:id="4208" w:name="_Toc160697646"/>
      <w:bookmarkStart w:id="4209" w:name="_Toc160698001"/>
      <w:bookmarkStart w:id="4210" w:name="_Toc160698356"/>
      <w:bookmarkStart w:id="4211" w:name="_Toc160698711"/>
      <w:bookmarkStart w:id="4212" w:name="_Toc160700562"/>
      <w:bookmarkStart w:id="4213" w:name="_Toc160700921"/>
      <w:bookmarkStart w:id="4214" w:name="_Toc160719441"/>
      <w:bookmarkStart w:id="4215" w:name="_Toc160719799"/>
      <w:bookmarkStart w:id="4216" w:name="_Toc160720511"/>
      <w:bookmarkStart w:id="4217" w:name="_Toc160720866"/>
      <w:bookmarkStart w:id="4218" w:name="_Toc160721222"/>
      <w:bookmarkStart w:id="4219" w:name="_Toc160721578"/>
      <w:bookmarkStart w:id="4220" w:name="_Toc160721934"/>
      <w:bookmarkStart w:id="4221" w:name="_Toc160722290"/>
      <w:bookmarkStart w:id="4222" w:name="_Toc160722646"/>
      <w:bookmarkStart w:id="4223" w:name="_Toc160723001"/>
      <w:bookmarkStart w:id="4224" w:name="_Toc160723357"/>
      <w:bookmarkStart w:id="4225" w:name="_Toc176267413"/>
      <w:bookmarkStart w:id="4226" w:name="_Toc176270816"/>
      <w:bookmarkStart w:id="4227" w:name="_Toc195716233"/>
      <w:bookmarkStart w:id="4228" w:name="_Toc195716606"/>
      <w:bookmarkStart w:id="4229" w:name="_Toc195717413"/>
      <w:bookmarkStart w:id="4230" w:name="_Toc195718453"/>
      <w:bookmarkStart w:id="4231" w:name="_Toc195718826"/>
      <w:bookmarkStart w:id="4232" w:name="_Toc195719199"/>
      <w:bookmarkStart w:id="4233" w:name="_Toc195719572"/>
      <w:bookmarkStart w:id="4234" w:name="_Toc195719945"/>
      <w:bookmarkStart w:id="4235" w:name="_Toc195720318"/>
      <w:bookmarkStart w:id="4236" w:name="_Toc195720691"/>
      <w:bookmarkStart w:id="4237" w:name="_Toc195721064"/>
      <w:bookmarkStart w:id="4238" w:name="_Toc210899104"/>
      <w:r>
        <w:t>T</w:t>
      </w:r>
      <w:r w:rsidRPr="00022E6D">
        <w:t>ransformateurs BT/BT de changement de régime de neutre</w:t>
      </w:r>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p>
    <w:p w14:paraId="3D4B8389" w14:textId="77777777" w:rsidR="0059593A" w:rsidRPr="00ED50C8" w:rsidRDefault="0059593A" w:rsidP="0059593A">
      <w:r w:rsidRPr="00ED50C8">
        <w:t xml:space="preserve">Dans les installations sous régime de neutre ITSN, les appareils nécessitant une alimentation sous tension simple ou avec neutre (éclairage, prises de courant, petite force, …) sont alimentés en énergie électrique depuis un transformateur BT/BT de changement de régime de neutre ITSN/TN, de caractéristiques suivantes : </w:t>
      </w:r>
    </w:p>
    <w:p w14:paraId="1501ECB3" w14:textId="77777777" w:rsidR="0059593A" w:rsidRPr="00022E6D" w:rsidRDefault="0059593A" w:rsidP="0059593A">
      <w:pPr>
        <w:pStyle w:val="Puce1"/>
      </w:pPr>
      <w:r w:rsidRPr="00ED50C8">
        <w:t>Puissance</w:t>
      </w:r>
      <w:r w:rsidRPr="00022E6D">
        <w:t> : 115 % de la puissance maximale absorbée par l’installation,</w:t>
      </w:r>
    </w:p>
    <w:p w14:paraId="05E23EE9" w14:textId="77777777" w:rsidR="0059593A" w:rsidRPr="00022E6D" w:rsidRDefault="0059593A" w:rsidP="0059593A">
      <w:pPr>
        <w:pStyle w:val="Puce1"/>
      </w:pPr>
      <w:r w:rsidRPr="00ED50C8">
        <w:t>Alimentation</w:t>
      </w:r>
      <w:r w:rsidRPr="00022E6D">
        <w:t xml:space="preserve"> primaire : 400 V triphasé (avec prises de réglage +/- 5 % à partir de 25 </w:t>
      </w:r>
      <w:proofErr w:type="spellStart"/>
      <w:r w:rsidRPr="00022E6D">
        <w:t>kVA</w:t>
      </w:r>
      <w:proofErr w:type="spellEnd"/>
      <w:r w:rsidRPr="00022E6D">
        <w:t>),</w:t>
      </w:r>
    </w:p>
    <w:p w14:paraId="539426BE" w14:textId="77777777" w:rsidR="0059593A" w:rsidRPr="00022E6D" w:rsidRDefault="0059593A" w:rsidP="0059593A">
      <w:pPr>
        <w:pStyle w:val="Puce1"/>
      </w:pPr>
      <w:r w:rsidRPr="00ED50C8">
        <w:t>Sortie</w:t>
      </w:r>
      <w:r w:rsidRPr="00022E6D">
        <w:t xml:space="preserve"> secondaire : 400 V/230 V (en charge),</w:t>
      </w:r>
    </w:p>
    <w:p w14:paraId="759F2667" w14:textId="77777777" w:rsidR="0059593A" w:rsidRPr="00022E6D" w:rsidRDefault="0059593A" w:rsidP="0059593A">
      <w:pPr>
        <w:pStyle w:val="Puce1"/>
      </w:pPr>
      <w:r w:rsidRPr="00ED50C8">
        <w:t>Type</w:t>
      </w:r>
      <w:r w:rsidRPr="00022E6D">
        <w:t> : sec enrobé,</w:t>
      </w:r>
    </w:p>
    <w:p w14:paraId="75914662" w14:textId="77777777" w:rsidR="0059593A" w:rsidRPr="00022E6D" w:rsidRDefault="0059593A" w:rsidP="0059593A">
      <w:pPr>
        <w:pStyle w:val="Puce1"/>
      </w:pPr>
      <w:r w:rsidRPr="00ED50C8">
        <w:t>Isolement</w:t>
      </w:r>
      <w:r w:rsidRPr="00022E6D">
        <w:t> : classe H,</w:t>
      </w:r>
    </w:p>
    <w:p w14:paraId="61461F4D" w14:textId="77777777" w:rsidR="0059593A" w:rsidRPr="00022E6D" w:rsidRDefault="0059593A" w:rsidP="0059593A">
      <w:pPr>
        <w:pStyle w:val="Puce1"/>
      </w:pPr>
      <w:r w:rsidRPr="00ED50C8">
        <w:t>Protection</w:t>
      </w:r>
      <w:r w:rsidRPr="00022E6D">
        <w:t xml:space="preserve"> par sondes thermostatiques (une par phase minimum),</w:t>
      </w:r>
    </w:p>
    <w:p w14:paraId="5A2BB6FF" w14:textId="77777777" w:rsidR="0059593A" w:rsidRPr="00022E6D" w:rsidRDefault="0059593A" w:rsidP="0059593A">
      <w:pPr>
        <w:pStyle w:val="Puce1"/>
      </w:pPr>
      <w:r w:rsidRPr="00ED50C8">
        <w:t>Enveloppe</w:t>
      </w:r>
      <w:r w:rsidRPr="00022E6D">
        <w:t xml:space="preserve"> de protection IP 21 minimum - IK 08,</w:t>
      </w:r>
    </w:p>
    <w:p w14:paraId="5A182F4C" w14:textId="77777777" w:rsidR="0059593A" w:rsidRPr="00022E6D" w:rsidRDefault="0059593A" w:rsidP="0059593A">
      <w:pPr>
        <w:pStyle w:val="Puce1"/>
      </w:pPr>
      <w:r w:rsidRPr="00ED50C8">
        <w:t>Refroidissement</w:t>
      </w:r>
      <w:r w:rsidRPr="00022E6D">
        <w:t xml:space="preserve"> naturel ONAN,</w:t>
      </w:r>
    </w:p>
    <w:p w14:paraId="6CDB6E91" w14:textId="77777777" w:rsidR="0059593A" w:rsidRPr="00022E6D" w:rsidRDefault="0059593A" w:rsidP="0059593A">
      <w:pPr>
        <w:pStyle w:val="Puce1"/>
      </w:pPr>
      <w:r w:rsidRPr="00ED50C8">
        <w:t>Anneaux</w:t>
      </w:r>
      <w:r w:rsidRPr="00022E6D">
        <w:t xml:space="preserve"> de levage,</w:t>
      </w:r>
    </w:p>
    <w:p w14:paraId="392DA976" w14:textId="77777777" w:rsidR="0059593A" w:rsidRPr="00022E6D" w:rsidRDefault="0059593A" w:rsidP="0059593A">
      <w:pPr>
        <w:pStyle w:val="Puce1"/>
      </w:pPr>
      <w:r w:rsidRPr="00ED50C8">
        <w:t>Galets</w:t>
      </w:r>
      <w:r w:rsidRPr="00022E6D">
        <w:t xml:space="preserve"> de roulement orientables.</w:t>
      </w:r>
    </w:p>
    <w:p w14:paraId="27CAE637" w14:textId="77777777" w:rsidR="0059593A" w:rsidRPr="00022E6D" w:rsidRDefault="0059593A" w:rsidP="0059593A">
      <w:pPr>
        <w:pStyle w:val="Titre3"/>
      </w:pPr>
      <w:bookmarkStart w:id="4239" w:name="_Toc19596256"/>
      <w:bookmarkStart w:id="4240" w:name="_Toc229299489"/>
      <w:bookmarkStart w:id="4241" w:name="_Toc154132189"/>
      <w:bookmarkStart w:id="4242" w:name="_Toc160530471"/>
      <w:bookmarkStart w:id="4243" w:name="_Toc160530829"/>
      <w:bookmarkStart w:id="4244" w:name="_Toc160634472"/>
      <w:bookmarkStart w:id="4245" w:name="_Toc160693730"/>
      <w:bookmarkStart w:id="4246" w:name="_Toc160694097"/>
      <w:bookmarkStart w:id="4247" w:name="_Toc160694807"/>
      <w:bookmarkStart w:id="4248" w:name="_Toc160695162"/>
      <w:bookmarkStart w:id="4249" w:name="_Toc160695517"/>
      <w:bookmarkStart w:id="4250" w:name="_Toc160695872"/>
      <w:bookmarkStart w:id="4251" w:name="_Toc160696582"/>
      <w:bookmarkStart w:id="4252" w:name="_Toc160696937"/>
      <w:bookmarkStart w:id="4253" w:name="_Toc160697292"/>
      <w:bookmarkStart w:id="4254" w:name="_Toc160697647"/>
      <w:bookmarkStart w:id="4255" w:name="_Toc160698002"/>
      <w:bookmarkStart w:id="4256" w:name="_Toc160698357"/>
      <w:bookmarkStart w:id="4257" w:name="_Toc160698712"/>
      <w:bookmarkStart w:id="4258" w:name="_Toc160700563"/>
      <w:bookmarkStart w:id="4259" w:name="_Toc160700922"/>
      <w:bookmarkStart w:id="4260" w:name="_Toc160719442"/>
      <w:bookmarkStart w:id="4261" w:name="_Toc160719800"/>
      <w:bookmarkStart w:id="4262" w:name="_Toc160720512"/>
      <w:bookmarkStart w:id="4263" w:name="_Toc160720867"/>
      <w:bookmarkStart w:id="4264" w:name="_Toc160721223"/>
      <w:bookmarkStart w:id="4265" w:name="_Toc160721579"/>
      <w:bookmarkStart w:id="4266" w:name="_Toc160721935"/>
      <w:bookmarkStart w:id="4267" w:name="_Toc160722291"/>
      <w:bookmarkStart w:id="4268" w:name="_Toc160722647"/>
      <w:bookmarkStart w:id="4269" w:name="_Toc160723002"/>
      <w:bookmarkStart w:id="4270" w:name="_Toc160723358"/>
      <w:bookmarkStart w:id="4271" w:name="_Toc176267414"/>
      <w:bookmarkStart w:id="4272" w:name="_Toc176270817"/>
      <w:bookmarkStart w:id="4273" w:name="_Toc195716234"/>
      <w:bookmarkStart w:id="4274" w:name="_Toc195716607"/>
      <w:bookmarkStart w:id="4275" w:name="_Toc195717414"/>
      <w:bookmarkStart w:id="4276" w:name="_Toc195718454"/>
      <w:bookmarkStart w:id="4277" w:name="_Toc195718827"/>
      <w:bookmarkStart w:id="4278" w:name="_Toc195719200"/>
      <w:bookmarkStart w:id="4279" w:name="_Toc195719573"/>
      <w:bookmarkStart w:id="4280" w:name="_Toc195719946"/>
      <w:bookmarkStart w:id="4281" w:name="_Toc195720319"/>
      <w:bookmarkStart w:id="4282" w:name="_Toc195720692"/>
      <w:bookmarkStart w:id="4283" w:name="_Toc195721065"/>
      <w:bookmarkStart w:id="4284" w:name="_Toc210899105"/>
      <w:r>
        <w:t>A</w:t>
      </w:r>
      <w:r w:rsidRPr="00022E6D">
        <w:t>limentation des démarreurs électroniques et des variateurs de fréquence</w:t>
      </w:r>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p>
    <w:p w14:paraId="2DEE975C" w14:textId="77777777" w:rsidR="0059593A" w:rsidRPr="00ED50C8" w:rsidRDefault="0059593A" w:rsidP="0059593A">
      <w:r w:rsidRPr="00ED50C8">
        <w:t>La chaîne de commande et de protection d’un démarreur électronique ou d’un variateur de fréquence doit obligatoirement comporter un contacteur qui peut être toujours fermé et utilisé pour l’arrêt sur arrêt d’urgence ou sur sécurité. Ce contacteur est implanté dans le tableau d’alimentation ou dans l’enveloppe propre au démarreur ou au variateur.</w:t>
      </w:r>
    </w:p>
    <w:p w14:paraId="353173EC" w14:textId="77777777" w:rsidR="0059593A" w:rsidRPr="00022E6D" w:rsidRDefault="0059593A" w:rsidP="0059593A">
      <w:pPr>
        <w:pStyle w:val="Titre2"/>
      </w:pPr>
      <w:bookmarkStart w:id="4285" w:name="_Toc387203587"/>
      <w:bookmarkStart w:id="4286" w:name="_Toc389467264"/>
      <w:bookmarkStart w:id="4287" w:name="_Toc411137615"/>
      <w:bookmarkStart w:id="4288" w:name="_Toc411417593"/>
      <w:bookmarkStart w:id="4289" w:name="_Toc520707310"/>
      <w:bookmarkStart w:id="4290" w:name="_Toc530301306"/>
      <w:bookmarkStart w:id="4291" w:name="_Toc532271420"/>
      <w:bookmarkStart w:id="4292" w:name="_Toc532274244"/>
      <w:bookmarkStart w:id="4293" w:name="_Toc165207"/>
      <w:bookmarkStart w:id="4294" w:name="_Toc7414151"/>
      <w:bookmarkStart w:id="4295" w:name="_Toc10861629"/>
      <w:bookmarkStart w:id="4296" w:name="_Toc11041679"/>
      <w:bookmarkStart w:id="4297" w:name="_Toc19596257"/>
      <w:bookmarkStart w:id="4298" w:name="_Toc32890050"/>
      <w:bookmarkStart w:id="4299" w:name="_Toc196733992"/>
      <w:bookmarkStart w:id="4300" w:name="_Toc229299490"/>
      <w:bookmarkStart w:id="4301" w:name="_Toc154132190"/>
      <w:bookmarkStart w:id="4302" w:name="_Toc160530472"/>
      <w:bookmarkStart w:id="4303" w:name="_Toc160530830"/>
      <w:bookmarkStart w:id="4304" w:name="_Toc160634473"/>
      <w:bookmarkStart w:id="4305" w:name="_Toc160693731"/>
      <w:bookmarkStart w:id="4306" w:name="_Toc160694098"/>
      <w:bookmarkStart w:id="4307" w:name="_Toc160694808"/>
      <w:bookmarkStart w:id="4308" w:name="_Toc160695163"/>
      <w:bookmarkStart w:id="4309" w:name="_Toc160695518"/>
      <w:bookmarkStart w:id="4310" w:name="_Toc160695873"/>
      <w:bookmarkStart w:id="4311" w:name="_Toc160696583"/>
      <w:bookmarkStart w:id="4312" w:name="_Toc160696938"/>
      <w:bookmarkStart w:id="4313" w:name="_Toc160697293"/>
      <w:bookmarkStart w:id="4314" w:name="_Toc160697648"/>
      <w:bookmarkStart w:id="4315" w:name="_Toc160698003"/>
      <w:bookmarkStart w:id="4316" w:name="_Toc160698358"/>
      <w:bookmarkStart w:id="4317" w:name="_Toc160698713"/>
      <w:bookmarkStart w:id="4318" w:name="_Toc160700564"/>
      <w:bookmarkStart w:id="4319" w:name="_Toc160700923"/>
      <w:bookmarkStart w:id="4320" w:name="_Toc160719443"/>
      <w:bookmarkStart w:id="4321" w:name="_Toc160719801"/>
      <w:bookmarkStart w:id="4322" w:name="_Toc160720513"/>
      <w:bookmarkStart w:id="4323" w:name="_Toc160720868"/>
      <w:bookmarkStart w:id="4324" w:name="_Toc160721224"/>
      <w:bookmarkStart w:id="4325" w:name="_Toc160721580"/>
      <w:bookmarkStart w:id="4326" w:name="_Toc160721936"/>
      <w:bookmarkStart w:id="4327" w:name="_Toc160722292"/>
      <w:bookmarkStart w:id="4328" w:name="_Toc160722648"/>
      <w:bookmarkStart w:id="4329" w:name="_Toc160723003"/>
      <w:bookmarkStart w:id="4330" w:name="_Toc160723359"/>
      <w:bookmarkStart w:id="4331" w:name="_Toc176267415"/>
      <w:bookmarkStart w:id="4332" w:name="_Toc176270818"/>
      <w:bookmarkStart w:id="4333" w:name="_Toc195716235"/>
      <w:bookmarkStart w:id="4334" w:name="_Toc195716608"/>
      <w:bookmarkStart w:id="4335" w:name="_Toc195717415"/>
      <w:bookmarkStart w:id="4336" w:name="_Toc195717797"/>
      <w:bookmarkStart w:id="4337" w:name="_Toc195718455"/>
      <w:bookmarkStart w:id="4338" w:name="_Toc195718828"/>
      <w:bookmarkStart w:id="4339" w:name="_Toc195719201"/>
      <w:bookmarkStart w:id="4340" w:name="_Toc195719574"/>
      <w:bookmarkStart w:id="4341" w:name="_Toc195719947"/>
      <w:bookmarkStart w:id="4342" w:name="_Toc195720320"/>
      <w:bookmarkStart w:id="4343" w:name="_Toc195720693"/>
      <w:bookmarkStart w:id="4344" w:name="_Toc195721066"/>
      <w:bookmarkStart w:id="4345" w:name="_Toc210899106"/>
      <w:bookmarkStart w:id="4346" w:name="_Toc210914448"/>
      <w:r w:rsidRPr="006B3941">
        <w:t>E</w:t>
      </w:r>
      <w:r w:rsidRPr="00022E6D">
        <w:t>NSEMBLES ELECTRIQUES DE COMMANDE, DE PROTECTION ET DE CONTROLE INSTALLES A L’INTERIEUR DES LOCAUX</w:t>
      </w:r>
      <w:bookmarkEnd w:id="4285"/>
      <w:bookmarkEnd w:id="4286"/>
      <w:bookmarkEnd w:id="4287"/>
      <w:bookmarkEnd w:id="4288"/>
      <w:bookmarkEnd w:id="4289"/>
      <w:bookmarkEnd w:id="4290"/>
      <w:bookmarkEnd w:id="4291"/>
      <w:bookmarkEnd w:id="4292"/>
      <w:bookmarkEnd w:id="4293"/>
      <w:bookmarkEnd w:id="4294"/>
      <w:bookmarkEnd w:id="4295"/>
      <w:bookmarkEnd w:id="4296"/>
      <w:bookmarkEnd w:id="4297"/>
      <w:r w:rsidRPr="00022E6D">
        <w:t xml:space="preserve"> ELECTRIQUES OU ADMINISTRATIFS</w:t>
      </w:r>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r w:rsidRPr="00022E6D">
        <w:t xml:space="preserve"> </w:t>
      </w:r>
    </w:p>
    <w:p w14:paraId="4538F3DC" w14:textId="77777777" w:rsidR="0059593A" w:rsidRPr="00ED50C8" w:rsidRDefault="0059593A" w:rsidP="0059593A">
      <w:r w:rsidRPr="00ED50C8">
        <w:t>En règle générale, les ensembles électriques fermés (armoires, tableaux, coffrets, pupitres, …), installés à l'intérieur de locaux électriques ou administratifs sains, secs et propres, doivent avoir un indice de protection au moins égal à 315 (IP 31 - IK 7).</w:t>
      </w:r>
    </w:p>
    <w:p w14:paraId="34F01192" w14:textId="77777777" w:rsidR="0059593A" w:rsidRPr="00ED50C8" w:rsidRDefault="0059593A" w:rsidP="0059593A">
      <w:r w:rsidRPr="00ED50C8">
        <w:lastRenderedPageBreak/>
        <w:t xml:space="preserve">Les enveloppes peuvent être métalliques, en polyester armé de fibres de verre ou en PVC. Elles sont munies d'ouvertures de ventilation haute et basse, </w:t>
      </w:r>
      <w:proofErr w:type="spellStart"/>
      <w:r w:rsidRPr="00ED50C8">
        <w:t>persiennées</w:t>
      </w:r>
      <w:proofErr w:type="spellEnd"/>
      <w:r w:rsidRPr="00ED50C8">
        <w:t xml:space="preserve"> et grillagées de façon à ne pas amoindrir l'indice de protection initial de l'enveloppe. Les portes sont à charnières invisibles, fermeture par poignée avec serrure à clé, pochettes porte plan plaquées sur les faces intérieures des portes. Les éléments non soudés des enveloppes métalliques doivent être réunis par des tresses de masse assurant la continuité électrique.</w:t>
      </w:r>
    </w:p>
    <w:p w14:paraId="78DECEEC" w14:textId="77777777" w:rsidR="0059593A" w:rsidRPr="00ED50C8" w:rsidRDefault="0059593A" w:rsidP="0059593A">
      <w:r w:rsidRPr="00ED50C8">
        <w:t>Chaque enveloppe comporte un dispositif de ventilation soit naturelle soit forcée pour limiter à 10° C l’élévation de température dans l’enveloppe par rapport à la température du local. Cette ventilation est obligatoirement forcée si l’enveloppe comporte un démarreur, un variateur ou un API.</w:t>
      </w:r>
    </w:p>
    <w:p w14:paraId="16B53F7A" w14:textId="77777777" w:rsidR="0059593A" w:rsidRPr="00ED50C8" w:rsidRDefault="0059593A" w:rsidP="0059593A">
      <w:r w:rsidRPr="00ED50C8">
        <w:t>Un dispositif d’éclairage intérieur équipe chaque enveloppe, avec fonctionnement asservi à l’ouverture des portes.</w:t>
      </w:r>
    </w:p>
    <w:p w14:paraId="4250FC05" w14:textId="77777777" w:rsidR="0059593A" w:rsidRPr="00ED50C8" w:rsidRDefault="0059593A" w:rsidP="0059593A">
      <w:r w:rsidRPr="00ED50C8">
        <w:t>Les tôles utilisées pour la construction des enveloppes métalliques doivent avoir une épaisseur mini</w:t>
      </w:r>
      <w:r w:rsidRPr="00ED50C8">
        <w:softHyphen/>
        <w:t>male de 15/10 mm et doivent être efficacement protégées contre la corrosion par un traitement comprenant au moins :</w:t>
      </w:r>
    </w:p>
    <w:p w14:paraId="37E11758" w14:textId="77777777" w:rsidR="0059593A" w:rsidRPr="00022E6D" w:rsidRDefault="0059593A" w:rsidP="0059593A">
      <w:pPr>
        <w:pStyle w:val="Puce1"/>
      </w:pPr>
      <w:r w:rsidRPr="00ED50C8">
        <w:t>Un</w:t>
      </w:r>
      <w:r w:rsidRPr="00022E6D">
        <w:t xml:space="preserve"> décapage initial des surfaces éliminant toute trace d'oxydation,</w:t>
      </w:r>
    </w:p>
    <w:p w14:paraId="51496867" w14:textId="77777777" w:rsidR="0059593A" w:rsidRPr="00022E6D" w:rsidRDefault="0059593A" w:rsidP="0059593A">
      <w:pPr>
        <w:pStyle w:val="Puce1"/>
      </w:pPr>
      <w:r w:rsidRPr="00ED50C8">
        <w:t>Un</w:t>
      </w:r>
      <w:r w:rsidRPr="00022E6D">
        <w:t xml:space="preserve"> dégraissage des surfaces,</w:t>
      </w:r>
    </w:p>
    <w:p w14:paraId="083724AB" w14:textId="77777777" w:rsidR="0059593A" w:rsidRPr="00022E6D" w:rsidRDefault="0059593A" w:rsidP="0059593A">
      <w:pPr>
        <w:pStyle w:val="Puce1"/>
      </w:pPr>
      <w:r w:rsidRPr="00ED50C8">
        <w:t>Une</w:t>
      </w:r>
      <w:r w:rsidRPr="00022E6D">
        <w:t xml:space="preserve"> couche d'apprêt spécial anticorrosion assurant aussi une bonne adhérence des couches de fini</w:t>
      </w:r>
      <w:r w:rsidRPr="00022E6D">
        <w:softHyphen/>
        <w:t>tion,</w:t>
      </w:r>
    </w:p>
    <w:p w14:paraId="46866127" w14:textId="77777777" w:rsidR="0059593A" w:rsidRPr="00022E6D" w:rsidRDefault="0059593A" w:rsidP="0059593A">
      <w:pPr>
        <w:pStyle w:val="Puce1"/>
      </w:pPr>
      <w:r w:rsidRPr="00ED50C8">
        <w:t>Deux</w:t>
      </w:r>
      <w:r w:rsidRPr="00022E6D">
        <w:t xml:space="preserve"> couches de finition à forte teneur en résine époxy. La teinte de la couche de finition est laissée u choix du Maître d'</w:t>
      </w:r>
      <w:proofErr w:type="spellStart"/>
      <w:r w:rsidRPr="00022E6D">
        <w:t>Oeuvre</w:t>
      </w:r>
      <w:proofErr w:type="spellEnd"/>
      <w:r w:rsidRPr="00022E6D">
        <w:t>.</w:t>
      </w:r>
    </w:p>
    <w:p w14:paraId="2C49F561" w14:textId="77777777" w:rsidR="0059593A" w:rsidRPr="00ED50C8" w:rsidRDefault="0059593A" w:rsidP="0059593A">
      <w:r w:rsidRPr="00ED50C8">
        <w:t>L'appareillage électrique est monté sur profilés normalisés réglables en hauteur fixés uniquement en fond d’armoire ; il doit être facilement démontable depuis la ou les surfaces accessibles. Outre la place laissée libre pour les équipements électriques prévus dans la spécification particulière, une place correspondant environ à 20 % de la surface du châssis est laissée libre de tout appareillage pour permettre les modifications et aménagements ultérieurs.</w:t>
      </w:r>
    </w:p>
    <w:p w14:paraId="2C574668" w14:textId="77777777" w:rsidR="0059593A" w:rsidRPr="00ED50C8" w:rsidRDefault="0059593A" w:rsidP="0059593A">
      <w:r w:rsidRPr="00ED50C8">
        <w:t xml:space="preserve">Les câbles aboutissant à l'ensemble électrique sont raccordés sur bornes repérées largement dimensionnées disposées en partie basse, et fixés sur un profil placé au-dessous et en arrière du bornier. Les conducteurs doivent décrire une large boucle avant leur raccordement. La distance entre le sol ou le bas de l'ensemble électrique et le bornier doit être suffisante pour permettre aisément le raccordement des conducteurs (0,30 m pour les circuits auxiliaires et 0,40 m pour les circuits de puissance, au minimum). Une borne de terre est affectée à chaque câble. Dans les borniers, 10 % environ des bornes sont laissées libres, pour permettre le raccordement ultérieur de nouveaux câbles. En outre, le profilé portant les bornes de raccordement ne doit pas être occupé par celles-ci sur plus de 90 % de sa longueur, de façon à permettre le montage de bornes supplémentaires. Les borniers utilisés pour l'instrumentation et les entrées/sorties des automates sont de type "à bornes </w:t>
      </w:r>
      <w:proofErr w:type="spellStart"/>
      <w:r w:rsidRPr="00ED50C8">
        <w:t>sectionnables</w:t>
      </w:r>
      <w:proofErr w:type="spellEnd"/>
      <w:r w:rsidRPr="00ED50C8">
        <w:t>". Les bornes sont à vis et non à pincement. Tous les conducteurs de tous les câbles sont raccordés sur borne, avec mise à la terre pour les conducteurs de réserve.</w:t>
      </w:r>
    </w:p>
    <w:p w14:paraId="2B34D827" w14:textId="77777777" w:rsidR="0059593A" w:rsidRPr="00ED50C8" w:rsidRDefault="0059593A" w:rsidP="0059593A">
      <w:r w:rsidRPr="00ED50C8">
        <w:t>Le corps des presse-étoupe utilisés sur les câbles est en matière inoxydable.</w:t>
      </w:r>
    </w:p>
    <w:p w14:paraId="255517E0" w14:textId="77777777" w:rsidR="0059593A" w:rsidRPr="00ED50C8" w:rsidRDefault="0059593A" w:rsidP="0059593A">
      <w:r w:rsidRPr="00ED50C8">
        <w:t xml:space="preserve">Le câblage interne est réalisé en fils souples, de tension nominale 750 V minimum, disposés en goulottes plastiques fixées sur les profilés par vis en matière isolante. Le collage des goulottes par bande adhésive est interdit. L'espace libre entre goulotte et appareillage électrique ne doit pas être inférieur à 4 cm lorsque les raccordements sont réalisés en conducteurs de la section minimale. Il doit être augmenté lorsque les raccordements sont réalisés en conducteurs de section supérieure, de façon à permettre aisément le démontage et le remontage du câblage, sans dépose de l'appareil. La section minimale des conducteurs utilisés pour le câblage interne est de : </w:t>
      </w:r>
    </w:p>
    <w:p w14:paraId="4C81BFB2" w14:textId="77777777" w:rsidR="0059593A" w:rsidRPr="00022E6D" w:rsidRDefault="0059593A" w:rsidP="0059593A">
      <w:pPr>
        <w:pStyle w:val="Puce1"/>
      </w:pPr>
      <w:r w:rsidRPr="00ED50C8">
        <w:t>0,88 mm2 pour les informations de contrôle-commande,</w:t>
      </w:r>
    </w:p>
    <w:p w14:paraId="28A3E8E8" w14:textId="77777777" w:rsidR="0059593A" w:rsidRPr="00022E6D" w:rsidRDefault="0059593A" w:rsidP="0059593A">
      <w:pPr>
        <w:pStyle w:val="Puce1"/>
      </w:pPr>
      <w:r w:rsidRPr="00ED50C8">
        <w:t>1,5 mm2 pour les autres circuits, sans être inférieure à celle du câble extérieur correspondant.</w:t>
      </w:r>
    </w:p>
    <w:p w14:paraId="332ACC92" w14:textId="77777777" w:rsidR="0059593A" w:rsidRPr="00ED50C8" w:rsidRDefault="0059593A" w:rsidP="0059593A">
      <w:r w:rsidRPr="00ED50C8">
        <w:t>Les goulottes ne doivent pas être emplies à plus de 75 % de leur capacité.</w:t>
      </w:r>
    </w:p>
    <w:p w14:paraId="0BF6D10A" w14:textId="77777777" w:rsidR="0059593A" w:rsidRPr="00ED50C8" w:rsidRDefault="0059593A" w:rsidP="0059593A">
      <w:r w:rsidRPr="00ED50C8">
        <w:lastRenderedPageBreak/>
        <w:t>Les conducteurs de puissance ne doivent pas être traversés par des intensités supérieures à 80 % de l'inten</w:t>
      </w:r>
      <w:r w:rsidRPr="00ED50C8">
        <w:softHyphen/>
        <w:t>sité maximale admissible, pour une température minimale ambiante de 40°C et dans les conditions de pose adoptées.</w:t>
      </w:r>
    </w:p>
    <w:p w14:paraId="16BE1180" w14:textId="77777777" w:rsidR="0059593A" w:rsidRPr="00ED50C8" w:rsidRDefault="0059593A" w:rsidP="0059593A">
      <w:r w:rsidRPr="00ED50C8">
        <w:t>Les connexions électriques sont réalisées sur bornes par l'intermédiaire de cosses, clips ou embouts sertis sur le conducteur. Aucune jonction ne doit être réalisée dans les goulottes.</w:t>
      </w:r>
    </w:p>
    <w:p w14:paraId="14B21D11" w14:textId="77777777" w:rsidR="0059593A" w:rsidRPr="00ED50C8" w:rsidRDefault="0059593A" w:rsidP="0059593A">
      <w:r w:rsidRPr="00ED50C8">
        <w:t>Aucune couleur d'isolant n'est imposée pour les conducteurs, sauf pour le conducteur de protection dont l'isolant doit toujours être bicolore vert et jaune.</w:t>
      </w:r>
    </w:p>
    <w:p w14:paraId="1011C62F" w14:textId="77777777" w:rsidR="0059593A" w:rsidRPr="00ED50C8" w:rsidRDefault="0059593A" w:rsidP="0059593A">
      <w:r w:rsidRPr="00ED50C8">
        <w:t>Les appareils de dialogue opérateur placés en face avant sont installés entre 1 m et 1,8 m du sol.</w:t>
      </w:r>
    </w:p>
    <w:p w14:paraId="14ECA49C" w14:textId="77777777" w:rsidR="0059593A" w:rsidRPr="00ED50C8" w:rsidRDefault="0059593A" w:rsidP="0059593A">
      <w:r w:rsidRPr="00ED50C8">
        <w:t>Les conducteurs nus (jeu de barres ou plages de raccordement par exemple) doivent demeurer protégés soit par un dispositif de la gamme de fabrication du matériel utilisé, soit par un dispositif spécifique, contre les contacts directs et les chutes accidentelles d’objet, même lorsque les portes de l'ensemble électrique sont ouvertes.</w:t>
      </w:r>
    </w:p>
    <w:p w14:paraId="5573BC9A" w14:textId="77777777" w:rsidR="0059593A" w:rsidRPr="00ED50C8" w:rsidRDefault="0059593A" w:rsidP="0059593A">
      <w:r w:rsidRPr="00ED50C8">
        <w:t xml:space="preserve">Tous les appareils sont repérés conformément aux schémas par étiquettes inaltérables fixées sur les appareils eux-mêmes (système de repérage du constructeur) ou par porte repères rigides avec couvercle, solidaires de la partie fixe de la goulotte. Le repère de chaque appareil comporte : </w:t>
      </w:r>
    </w:p>
    <w:p w14:paraId="5417482B" w14:textId="77777777" w:rsidR="0059593A" w:rsidRPr="00022E6D" w:rsidRDefault="0059593A" w:rsidP="0059593A">
      <w:pPr>
        <w:pStyle w:val="Puce1"/>
      </w:pPr>
      <w:r w:rsidRPr="00ED50C8">
        <w:t>Une</w:t>
      </w:r>
      <w:r w:rsidRPr="00022E6D">
        <w:t xml:space="preserve"> ou deux lettres représentatives du type d’appareil,</w:t>
      </w:r>
    </w:p>
    <w:p w14:paraId="1C388CDD" w14:textId="77777777" w:rsidR="0059593A" w:rsidRPr="00022E6D" w:rsidRDefault="0059593A" w:rsidP="0059593A">
      <w:pPr>
        <w:pStyle w:val="Puce1"/>
      </w:pPr>
      <w:r w:rsidRPr="00ED50C8">
        <w:t>Le</w:t>
      </w:r>
      <w:r w:rsidRPr="00022E6D">
        <w:t xml:space="preserve"> numéro du folio de première apparition,</w:t>
      </w:r>
    </w:p>
    <w:p w14:paraId="4080BBB3" w14:textId="77777777" w:rsidR="0059593A" w:rsidRPr="00022E6D" w:rsidRDefault="0059593A" w:rsidP="0059593A">
      <w:pPr>
        <w:pStyle w:val="Puce1"/>
      </w:pPr>
      <w:r w:rsidRPr="00ED50C8">
        <w:t>Le</w:t>
      </w:r>
      <w:r w:rsidRPr="00022E6D">
        <w:t xml:space="preserve"> numéro d’ordre dans le folio.</w:t>
      </w:r>
    </w:p>
    <w:p w14:paraId="25AD8B76" w14:textId="77777777" w:rsidR="0059593A" w:rsidRPr="00ED50C8" w:rsidRDefault="0059593A" w:rsidP="0059593A">
      <w:r w:rsidRPr="00ED50C8">
        <w:t>Les conducteurs sont repérés aux deux extrémités, en mode équipotentiel, conformément aux schémas de principe et de câblage par des bagues de repérage fermées et entourant complètement le conducteur.</w:t>
      </w:r>
    </w:p>
    <w:p w14:paraId="0DCBE1A5" w14:textId="77777777" w:rsidR="0059593A" w:rsidRPr="00ED50C8" w:rsidRDefault="0059593A" w:rsidP="0059593A">
      <w:r w:rsidRPr="00ED50C8">
        <w:t xml:space="preserve">Le repère de chaque conducteur comporte : </w:t>
      </w:r>
    </w:p>
    <w:p w14:paraId="619C3E1F" w14:textId="77777777" w:rsidR="0059593A" w:rsidRPr="00022E6D" w:rsidRDefault="0059593A" w:rsidP="0059593A">
      <w:pPr>
        <w:pStyle w:val="Puce1"/>
      </w:pPr>
      <w:r w:rsidRPr="00ED50C8">
        <w:t>Pour</w:t>
      </w:r>
      <w:r w:rsidRPr="00022E6D">
        <w:t xml:space="preserve"> les circuits de puissance, l’indication de la phase (L1, L2, L3, N, PE, PEN, …),</w:t>
      </w:r>
    </w:p>
    <w:p w14:paraId="42081A88" w14:textId="77777777" w:rsidR="0059593A" w:rsidRPr="00022E6D" w:rsidRDefault="0059593A" w:rsidP="0059593A">
      <w:pPr>
        <w:pStyle w:val="Puce1"/>
      </w:pPr>
      <w:r w:rsidRPr="00ED50C8">
        <w:t>Pour</w:t>
      </w:r>
      <w:r w:rsidRPr="00022E6D">
        <w:t xml:space="preserve"> les autres circuits, le numéro de folio de première apparition et le numéro d’ordre dans le folio. </w:t>
      </w:r>
    </w:p>
    <w:p w14:paraId="4BEEA321" w14:textId="77777777" w:rsidR="0059593A" w:rsidRPr="00022E6D" w:rsidRDefault="0059593A" w:rsidP="0059593A">
      <w:pPr>
        <w:pStyle w:val="Titre2"/>
      </w:pPr>
      <w:bookmarkStart w:id="4347" w:name="_Toc387203588"/>
      <w:bookmarkStart w:id="4348" w:name="_Toc389467265"/>
      <w:bookmarkStart w:id="4349" w:name="_Toc411137616"/>
      <w:bookmarkStart w:id="4350" w:name="_Toc411417594"/>
      <w:bookmarkStart w:id="4351" w:name="_Toc520707311"/>
      <w:bookmarkStart w:id="4352" w:name="_Toc530301307"/>
      <w:bookmarkStart w:id="4353" w:name="_Toc532271421"/>
      <w:bookmarkStart w:id="4354" w:name="_Toc532274245"/>
      <w:bookmarkStart w:id="4355" w:name="_Toc165208"/>
      <w:bookmarkStart w:id="4356" w:name="_Toc7414152"/>
      <w:bookmarkStart w:id="4357" w:name="_Toc10861630"/>
      <w:bookmarkStart w:id="4358" w:name="_Toc11041680"/>
      <w:bookmarkStart w:id="4359" w:name="_Toc19596258"/>
      <w:bookmarkStart w:id="4360" w:name="_Toc32890051"/>
      <w:bookmarkStart w:id="4361" w:name="_Toc196733993"/>
      <w:bookmarkStart w:id="4362" w:name="_Toc229299491"/>
      <w:bookmarkStart w:id="4363" w:name="_Toc154132191"/>
      <w:bookmarkStart w:id="4364" w:name="_Toc160530473"/>
      <w:bookmarkStart w:id="4365" w:name="_Toc160530831"/>
      <w:bookmarkStart w:id="4366" w:name="_Toc160634474"/>
      <w:bookmarkStart w:id="4367" w:name="_Toc160693732"/>
      <w:bookmarkStart w:id="4368" w:name="_Toc160694099"/>
      <w:bookmarkStart w:id="4369" w:name="_Toc160694809"/>
      <w:bookmarkStart w:id="4370" w:name="_Toc160695164"/>
      <w:bookmarkStart w:id="4371" w:name="_Toc160695519"/>
      <w:bookmarkStart w:id="4372" w:name="_Toc160695874"/>
      <w:bookmarkStart w:id="4373" w:name="_Toc160696584"/>
      <w:bookmarkStart w:id="4374" w:name="_Toc160696939"/>
      <w:bookmarkStart w:id="4375" w:name="_Toc160697294"/>
      <w:bookmarkStart w:id="4376" w:name="_Toc160697649"/>
      <w:bookmarkStart w:id="4377" w:name="_Toc160698004"/>
      <w:bookmarkStart w:id="4378" w:name="_Toc160698359"/>
      <w:bookmarkStart w:id="4379" w:name="_Toc160698714"/>
      <w:bookmarkStart w:id="4380" w:name="_Toc160700565"/>
      <w:bookmarkStart w:id="4381" w:name="_Toc160700924"/>
      <w:bookmarkStart w:id="4382" w:name="_Toc160719444"/>
      <w:bookmarkStart w:id="4383" w:name="_Toc160719802"/>
      <w:bookmarkStart w:id="4384" w:name="_Toc160720514"/>
      <w:bookmarkStart w:id="4385" w:name="_Toc160720869"/>
      <w:bookmarkStart w:id="4386" w:name="_Toc160721225"/>
      <w:bookmarkStart w:id="4387" w:name="_Toc160721581"/>
      <w:bookmarkStart w:id="4388" w:name="_Toc160721937"/>
      <w:bookmarkStart w:id="4389" w:name="_Toc160722293"/>
      <w:bookmarkStart w:id="4390" w:name="_Toc160722649"/>
      <w:bookmarkStart w:id="4391" w:name="_Toc160723004"/>
      <w:bookmarkStart w:id="4392" w:name="_Toc160723360"/>
      <w:bookmarkStart w:id="4393" w:name="_Toc176267416"/>
      <w:bookmarkStart w:id="4394" w:name="_Toc176270819"/>
      <w:bookmarkStart w:id="4395" w:name="_Toc195716236"/>
      <w:bookmarkStart w:id="4396" w:name="_Toc195716609"/>
      <w:bookmarkStart w:id="4397" w:name="_Toc195717416"/>
      <w:bookmarkStart w:id="4398" w:name="_Toc195717798"/>
      <w:bookmarkStart w:id="4399" w:name="_Toc195718456"/>
      <w:bookmarkStart w:id="4400" w:name="_Toc195718829"/>
      <w:bookmarkStart w:id="4401" w:name="_Toc195719202"/>
      <w:bookmarkStart w:id="4402" w:name="_Toc195719575"/>
      <w:bookmarkStart w:id="4403" w:name="_Toc195719948"/>
      <w:bookmarkStart w:id="4404" w:name="_Toc195720321"/>
      <w:bookmarkStart w:id="4405" w:name="_Toc195720694"/>
      <w:bookmarkStart w:id="4406" w:name="_Toc195721067"/>
      <w:bookmarkStart w:id="4407" w:name="_Toc210899107"/>
      <w:bookmarkStart w:id="4408" w:name="_Toc210914449"/>
      <w:r>
        <w:t>ENSEMBLES ELECTRIQUES INSTALLES A L</w:t>
      </w:r>
      <w:r w:rsidRPr="00022E6D">
        <w:t>'EXTERIEUR DES LOCAUX ELECTRIQUES</w:t>
      </w:r>
      <w:bookmarkEnd w:id="4347"/>
      <w:bookmarkEnd w:id="4348"/>
      <w:bookmarkEnd w:id="4349"/>
      <w:bookmarkEnd w:id="4350"/>
      <w:bookmarkEnd w:id="4351"/>
      <w:bookmarkEnd w:id="4352"/>
      <w:bookmarkEnd w:id="4353"/>
      <w:bookmarkEnd w:id="4354"/>
      <w:bookmarkEnd w:id="4355"/>
      <w:bookmarkEnd w:id="4356"/>
      <w:bookmarkEnd w:id="4357"/>
      <w:bookmarkEnd w:id="4358"/>
      <w:r w:rsidRPr="00022E6D">
        <w:t xml:space="preserve"> OU ADMINISTRATIFS</w:t>
      </w:r>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p>
    <w:p w14:paraId="1CF50D05" w14:textId="77777777" w:rsidR="0059593A" w:rsidRPr="00ED50C8" w:rsidRDefault="0059593A" w:rsidP="0059593A">
      <w:r w:rsidRPr="00ED50C8">
        <w:t>Les armoires et coffrets extérieurs, d'un indice de protection au moins égal à IP 55 - IK 8, doivent être en PVC ou, pour les faibles dimensions, en polyester armé fibre de verre, avec portes fermant à clé avec charnières et fronton intérieur amovible recevant les appareils de contrôle et de commande. De façon générale, aucun appareillage n'est monté sur les faces extérieures mais, lorsqu’ils sont indispensables, l’installation des éventuels appareils en façade ne dégrade pas l’indice de protection.</w:t>
      </w:r>
    </w:p>
    <w:p w14:paraId="00013F1A" w14:textId="77777777" w:rsidR="0059593A" w:rsidRPr="00ED50C8" w:rsidRDefault="0059593A" w:rsidP="0059593A">
      <w:r w:rsidRPr="00ED50C8">
        <w:t>Les éventuelles ouvertures de ventilation haute et basse sont munies de grilles anti-moustiques et de persiennes. Si les contraintes d’ambiance l’imposent, des climatisations ou des systèmes de mise en surpression équipent ces enveloppes.</w:t>
      </w:r>
    </w:p>
    <w:p w14:paraId="4ADE8A75" w14:textId="77777777" w:rsidR="0059593A" w:rsidRPr="00ED50C8" w:rsidRDefault="0059593A" w:rsidP="0059593A">
      <w:r w:rsidRPr="00ED50C8">
        <w:t>Le réchauffage intérieur est assuré par une résistance électrique asservie à un thermostat d'ambiance. Il est impératif pour les enveloppes extérieures contenant de la commutation de puissance.</w:t>
      </w:r>
    </w:p>
    <w:p w14:paraId="56728551" w14:textId="77777777" w:rsidR="0059593A" w:rsidRPr="00ED50C8" w:rsidRDefault="0059593A" w:rsidP="0059593A">
      <w:r w:rsidRPr="00ED50C8">
        <w:t>Un éclairage intérieur est installé avec fonctionnement asservi à l'ouverture des portes de l'armoire, hors boîtes de jonction ou de regroupement.</w:t>
      </w:r>
    </w:p>
    <w:p w14:paraId="027161D3" w14:textId="77777777" w:rsidR="0059593A" w:rsidRPr="00ED50C8" w:rsidRDefault="0059593A" w:rsidP="0059593A">
      <w:r w:rsidRPr="00ED50C8">
        <w:t>Les presse-étoupe utilisés pour la pénétration des câbles sont en matière inoxydable.</w:t>
      </w:r>
    </w:p>
    <w:p w14:paraId="52C2969F" w14:textId="77777777" w:rsidR="0059593A" w:rsidRPr="00ED50C8" w:rsidRDefault="0059593A" w:rsidP="0059593A">
      <w:r w:rsidRPr="00ED50C8">
        <w:t>Pour les boîtes de dérivation terminales installées sur les circuits d’éclairage, de prises de courant (hors coffret) et de courant faible (hors contrôle-commande), la protection peut être abaissée à IP 55 - IK 07 avec couvercle à fermeture par vis.</w:t>
      </w:r>
    </w:p>
    <w:p w14:paraId="0E1929BC" w14:textId="77777777" w:rsidR="0059593A" w:rsidRPr="00ED50C8" w:rsidRDefault="0059593A" w:rsidP="0059593A">
      <w:r w:rsidRPr="00ED50C8">
        <w:lastRenderedPageBreak/>
        <w:t>Les spécifications relatives aux caractéristiques, au montage, au câblage et au repérage sont identiques à celles décrites précédemment pour les ensembles électriques installés à l'intérieur des locaux électriques ou administratifs.</w:t>
      </w:r>
    </w:p>
    <w:p w14:paraId="7662BEDA" w14:textId="77777777" w:rsidR="0059593A" w:rsidRPr="00022E6D" w:rsidRDefault="0059593A" w:rsidP="0059593A">
      <w:pPr>
        <w:pStyle w:val="Titre2"/>
      </w:pPr>
      <w:bookmarkStart w:id="4409" w:name="_Toc387203589"/>
      <w:bookmarkStart w:id="4410" w:name="_Toc389467266"/>
      <w:bookmarkStart w:id="4411" w:name="_Toc411137617"/>
      <w:bookmarkStart w:id="4412" w:name="_Toc411417595"/>
      <w:bookmarkStart w:id="4413" w:name="_Toc520707312"/>
      <w:bookmarkStart w:id="4414" w:name="_Toc530301308"/>
      <w:bookmarkStart w:id="4415" w:name="_Toc532271422"/>
      <w:bookmarkStart w:id="4416" w:name="_Toc532274246"/>
      <w:bookmarkStart w:id="4417" w:name="_Toc165209"/>
      <w:bookmarkStart w:id="4418" w:name="_Toc7414153"/>
      <w:bookmarkStart w:id="4419" w:name="_Toc10861631"/>
      <w:bookmarkStart w:id="4420" w:name="_Toc11041681"/>
      <w:bookmarkStart w:id="4421" w:name="_Toc19596259"/>
      <w:bookmarkStart w:id="4422" w:name="_Toc32890052"/>
      <w:bookmarkStart w:id="4423" w:name="_Toc196733994"/>
      <w:bookmarkStart w:id="4424" w:name="_Toc229299492"/>
      <w:bookmarkStart w:id="4425" w:name="_Toc154132192"/>
      <w:bookmarkStart w:id="4426" w:name="_Toc160530474"/>
      <w:bookmarkStart w:id="4427" w:name="_Toc160530832"/>
      <w:bookmarkStart w:id="4428" w:name="_Toc160634475"/>
      <w:bookmarkStart w:id="4429" w:name="_Toc160693733"/>
      <w:bookmarkStart w:id="4430" w:name="_Toc160694100"/>
      <w:bookmarkStart w:id="4431" w:name="_Toc160694810"/>
      <w:bookmarkStart w:id="4432" w:name="_Toc160695165"/>
      <w:bookmarkStart w:id="4433" w:name="_Toc160695520"/>
      <w:bookmarkStart w:id="4434" w:name="_Toc160695875"/>
      <w:bookmarkStart w:id="4435" w:name="_Toc160696585"/>
      <w:bookmarkStart w:id="4436" w:name="_Toc160696940"/>
      <w:bookmarkStart w:id="4437" w:name="_Toc160697295"/>
      <w:bookmarkStart w:id="4438" w:name="_Toc160697650"/>
      <w:bookmarkStart w:id="4439" w:name="_Toc160698005"/>
      <w:bookmarkStart w:id="4440" w:name="_Toc160698360"/>
      <w:bookmarkStart w:id="4441" w:name="_Toc160698715"/>
      <w:bookmarkStart w:id="4442" w:name="_Toc160700566"/>
      <w:bookmarkStart w:id="4443" w:name="_Toc160700925"/>
      <w:bookmarkStart w:id="4444" w:name="_Toc160719445"/>
      <w:bookmarkStart w:id="4445" w:name="_Toc160719803"/>
      <w:bookmarkStart w:id="4446" w:name="_Toc160720515"/>
      <w:bookmarkStart w:id="4447" w:name="_Toc160720870"/>
      <w:bookmarkStart w:id="4448" w:name="_Toc160721226"/>
      <w:bookmarkStart w:id="4449" w:name="_Toc160721582"/>
      <w:bookmarkStart w:id="4450" w:name="_Toc160721938"/>
      <w:bookmarkStart w:id="4451" w:name="_Toc160722294"/>
      <w:bookmarkStart w:id="4452" w:name="_Toc160722650"/>
      <w:bookmarkStart w:id="4453" w:name="_Toc160723005"/>
      <w:bookmarkStart w:id="4454" w:name="_Toc160723361"/>
      <w:bookmarkStart w:id="4455" w:name="_Toc176267417"/>
      <w:bookmarkStart w:id="4456" w:name="_Toc176270820"/>
      <w:bookmarkStart w:id="4457" w:name="_Toc195716237"/>
      <w:bookmarkStart w:id="4458" w:name="_Toc195716610"/>
      <w:bookmarkStart w:id="4459" w:name="_Toc195717417"/>
      <w:bookmarkStart w:id="4460" w:name="_Toc195717799"/>
      <w:bookmarkStart w:id="4461" w:name="_Toc195718457"/>
      <w:bookmarkStart w:id="4462" w:name="_Toc195718830"/>
      <w:bookmarkStart w:id="4463" w:name="_Toc195719203"/>
      <w:bookmarkStart w:id="4464" w:name="_Toc195719576"/>
      <w:bookmarkStart w:id="4465" w:name="_Toc195719949"/>
      <w:bookmarkStart w:id="4466" w:name="_Toc195720322"/>
      <w:bookmarkStart w:id="4467" w:name="_Toc195720695"/>
      <w:bookmarkStart w:id="4468" w:name="_Toc195721068"/>
      <w:bookmarkStart w:id="4469" w:name="_Toc210899108"/>
      <w:bookmarkStart w:id="4470" w:name="_Toc210914450"/>
      <w:r w:rsidRPr="006B3941">
        <w:t>C</w:t>
      </w:r>
      <w:r w:rsidRPr="00022E6D">
        <w:t>OFFRETS DE COMMANDE LOCALE CCL</w:t>
      </w:r>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p>
    <w:p w14:paraId="45409BD1" w14:textId="77777777" w:rsidR="0059593A" w:rsidRPr="00ED50C8" w:rsidRDefault="0059593A" w:rsidP="0059593A">
      <w:r w:rsidRPr="00ED50C8">
        <w:t>Près de chaque consommateur ou actionneur, une commande locale permet d’effectuer la mise en service, les vérifications et la maintenance préventive. Ce coffret avec couvercle sur charnière comporte :</w:t>
      </w:r>
    </w:p>
    <w:p w14:paraId="5AA68D0C" w14:textId="77777777" w:rsidR="0059593A" w:rsidRPr="00022E6D" w:rsidRDefault="0059593A" w:rsidP="0059593A">
      <w:pPr>
        <w:pStyle w:val="Puce1"/>
      </w:pPr>
      <w:r w:rsidRPr="00ED50C8">
        <w:t>Un</w:t>
      </w:r>
      <w:r w:rsidRPr="00022E6D">
        <w:t xml:space="preserve"> BP « Marche » efficient seulement en mode LOCAL,</w:t>
      </w:r>
    </w:p>
    <w:p w14:paraId="427DE352" w14:textId="77777777" w:rsidR="0059593A" w:rsidRPr="00022E6D" w:rsidRDefault="0059593A" w:rsidP="0059593A">
      <w:pPr>
        <w:pStyle w:val="Puce1"/>
      </w:pPr>
      <w:r w:rsidRPr="00ED50C8">
        <w:t>Un</w:t>
      </w:r>
      <w:r w:rsidRPr="00022E6D">
        <w:t xml:space="preserve"> BP « Arrêt » de type coup de poing à accrochage (couleur noire) efficient dans tous les modes. Le déverrouillage de ce BP ne doit pas provoquer de redémarrage du consommateur : en mode LOCAL, le redémarrage nécessite une action opérateur sur le BP Marche, en mode DISTANCE, le redémarrage nécessite une action opérateur soit sur le commutateur soit en supervision selon le </w:t>
      </w:r>
      <w:proofErr w:type="spellStart"/>
      <w:r w:rsidRPr="00022E6D">
        <w:t>process</w:t>
      </w:r>
      <w:proofErr w:type="spellEnd"/>
      <w:r w:rsidRPr="00022E6D">
        <w:t xml:space="preserve"> concerné,</w:t>
      </w:r>
    </w:p>
    <w:p w14:paraId="72869215" w14:textId="77777777" w:rsidR="0059593A" w:rsidRPr="00022E6D" w:rsidRDefault="0059593A" w:rsidP="0059593A">
      <w:pPr>
        <w:pStyle w:val="Puce1"/>
      </w:pPr>
      <w:r w:rsidRPr="00ED50C8">
        <w:t>Un</w:t>
      </w:r>
      <w:r w:rsidRPr="00022E6D">
        <w:t xml:space="preserve"> commutateur à clé à 3 positions « Local - Arrêt - Distance »,</w:t>
      </w:r>
    </w:p>
    <w:p w14:paraId="2F9F32E8" w14:textId="77777777" w:rsidR="0059593A" w:rsidRPr="00022E6D" w:rsidRDefault="0059593A" w:rsidP="0059593A">
      <w:pPr>
        <w:pStyle w:val="Puce1"/>
      </w:pPr>
      <w:r w:rsidRPr="00ED50C8">
        <w:t>Les</w:t>
      </w:r>
      <w:r w:rsidRPr="00022E6D">
        <w:t xml:space="preserve"> voyants à LED « Marche » et « Défaut »,</w:t>
      </w:r>
    </w:p>
    <w:p w14:paraId="0970AAC1" w14:textId="77777777" w:rsidR="0059593A" w:rsidRPr="00022E6D" w:rsidRDefault="0059593A" w:rsidP="0059593A">
      <w:pPr>
        <w:pStyle w:val="Puce1"/>
      </w:pPr>
      <w:r w:rsidRPr="00ED50C8">
        <w:t>Les</w:t>
      </w:r>
      <w:r w:rsidRPr="00022E6D">
        <w:t xml:space="preserve"> équipements spécifiques aux matériels particuliers (marche avant ou arrière, vitesse lente ou rapide, potentiomètre pour les équipements à variation de vitesse, </w:t>
      </w:r>
      <w:proofErr w:type="gramStart"/>
      <w:r w:rsidRPr="00022E6D">
        <w:t>etc...</w:t>
      </w:r>
      <w:proofErr w:type="gramEnd"/>
      <w:r w:rsidRPr="00022E6D">
        <w:t>).</w:t>
      </w:r>
    </w:p>
    <w:p w14:paraId="425351A1" w14:textId="77777777" w:rsidR="0059593A" w:rsidRPr="00ED50C8" w:rsidRDefault="0059593A" w:rsidP="0059593A">
      <w:r w:rsidRPr="00ED50C8">
        <w:t>Selon l’implantation des équipements, les commandes locales de plusieurs consommateurs peuvent être regroupées sur un coffret commun sous réserve de rester à proximité immédiate des machines et d’être clairement identifiées.</w:t>
      </w:r>
    </w:p>
    <w:p w14:paraId="116F6B14" w14:textId="77777777" w:rsidR="0059593A" w:rsidRPr="00ED50C8" w:rsidRDefault="0059593A" w:rsidP="0059593A">
      <w:r w:rsidRPr="00ED50C8">
        <w:t>Le degré de protection est au minimum IP 55 - IK 8.</w:t>
      </w:r>
    </w:p>
    <w:p w14:paraId="7A6B8CB8" w14:textId="77777777" w:rsidR="0059593A" w:rsidRPr="00022E6D" w:rsidRDefault="0059593A" w:rsidP="0059593A">
      <w:pPr>
        <w:pStyle w:val="Titre2"/>
      </w:pPr>
      <w:bookmarkStart w:id="4471" w:name="_Toc387203590"/>
      <w:bookmarkStart w:id="4472" w:name="_Toc389467267"/>
      <w:bookmarkStart w:id="4473" w:name="_Toc411137618"/>
      <w:bookmarkStart w:id="4474" w:name="_Toc411417596"/>
      <w:bookmarkStart w:id="4475" w:name="_Toc520707313"/>
      <w:bookmarkStart w:id="4476" w:name="_Toc530301309"/>
      <w:bookmarkStart w:id="4477" w:name="_Toc532271423"/>
      <w:bookmarkStart w:id="4478" w:name="_Toc532274247"/>
      <w:bookmarkStart w:id="4479" w:name="_Toc165210"/>
      <w:bookmarkStart w:id="4480" w:name="_Toc7414154"/>
      <w:bookmarkStart w:id="4481" w:name="_Toc10861632"/>
      <w:bookmarkStart w:id="4482" w:name="_Toc11041682"/>
      <w:bookmarkStart w:id="4483" w:name="_Toc19596260"/>
      <w:bookmarkStart w:id="4484" w:name="_Toc32890053"/>
      <w:bookmarkStart w:id="4485" w:name="_Toc196733995"/>
      <w:bookmarkStart w:id="4486" w:name="_Toc229299493"/>
      <w:bookmarkStart w:id="4487" w:name="_Toc154132193"/>
      <w:bookmarkStart w:id="4488" w:name="_Toc160530475"/>
      <w:bookmarkStart w:id="4489" w:name="_Toc160530833"/>
      <w:bookmarkStart w:id="4490" w:name="_Toc160634476"/>
      <w:bookmarkStart w:id="4491" w:name="_Toc160693734"/>
      <w:bookmarkStart w:id="4492" w:name="_Toc160694101"/>
      <w:bookmarkStart w:id="4493" w:name="_Toc160694811"/>
      <w:bookmarkStart w:id="4494" w:name="_Toc160695166"/>
      <w:bookmarkStart w:id="4495" w:name="_Toc160695521"/>
      <w:bookmarkStart w:id="4496" w:name="_Toc160695876"/>
      <w:bookmarkStart w:id="4497" w:name="_Toc160696586"/>
      <w:bookmarkStart w:id="4498" w:name="_Toc160696941"/>
      <w:bookmarkStart w:id="4499" w:name="_Toc160697296"/>
      <w:bookmarkStart w:id="4500" w:name="_Toc160697651"/>
      <w:bookmarkStart w:id="4501" w:name="_Toc160698006"/>
      <w:bookmarkStart w:id="4502" w:name="_Toc160698361"/>
      <w:bookmarkStart w:id="4503" w:name="_Toc160698716"/>
      <w:bookmarkStart w:id="4504" w:name="_Toc160700567"/>
      <w:bookmarkStart w:id="4505" w:name="_Toc160700926"/>
      <w:bookmarkStart w:id="4506" w:name="_Toc160719446"/>
      <w:bookmarkStart w:id="4507" w:name="_Toc160719804"/>
      <w:bookmarkStart w:id="4508" w:name="_Toc160720516"/>
      <w:bookmarkStart w:id="4509" w:name="_Toc160720871"/>
      <w:bookmarkStart w:id="4510" w:name="_Toc160721227"/>
      <w:bookmarkStart w:id="4511" w:name="_Toc160721583"/>
      <w:bookmarkStart w:id="4512" w:name="_Toc160721939"/>
      <w:bookmarkStart w:id="4513" w:name="_Toc160722295"/>
      <w:bookmarkStart w:id="4514" w:name="_Toc160722651"/>
      <w:bookmarkStart w:id="4515" w:name="_Toc160723006"/>
      <w:bookmarkStart w:id="4516" w:name="_Toc160723362"/>
      <w:bookmarkStart w:id="4517" w:name="_Toc176267418"/>
      <w:bookmarkStart w:id="4518" w:name="_Toc176270821"/>
      <w:bookmarkStart w:id="4519" w:name="_Toc195716238"/>
      <w:bookmarkStart w:id="4520" w:name="_Toc195716611"/>
      <w:bookmarkStart w:id="4521" w:name="_Toc195717418"/>
      <w:bookmarkStart w:id="4522" w:name="_Toc195717800"/>
      <w:bookmarkStart w:id="4523" w:name="_Toc195718458"/>
      <w:bookmarkStart w:id="4524" w:name="_Toc195718831"/>
      <w:bookmarkStart w:id="4525" w:name="_Toc195719204"/>
      <w:bookmarkStart w:id="4526" w:name="_Toc195719577"/>
      <w:bookmarkStart w:id="4527" w:name="_Toc195719950"/>
      <w:bookmarkStart w:id="4528" w:name="_Toc195720323"/>
      <w:bookmarkStart w:id="4529" w:name="_Toc195720696"/>
      <w:bookmarkStart w:id="4530" w:name="_Toc195721069"/>
      <w:bookmarkStart w:id="4531" w:name="_Toc210899109"/>
      <w:bookmarkStart w:id="4532" w:name="_Toc210914451"/>
      <w:r w:rsidRPr="006B3941">
        <w:t>C</w:t>
      </w:r>
      <w:r w:rsidRPr="00022E6D">
        <w:t>OFFRETS DE SECTIONNEMENT LOCAL CSL</w:t>
      </w:r>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p>
    <w:p w14:paraId="0B02605D" w14:textId="77777777" w:rsidR="0059593A" w:rsidRPr="00ED50C8" w:rsidRDefault="0059593A" w:rsidP="0059593A">
      <w:r w:rsidRPr="00ED50C8">
        <w:t>Pour tous les consommateurs, un coffret de sectionnement local individuel implanté à proximité immédiate du consommateur avec interrupteur-sectionneur assure la mise hors tension omnipolaire du consommateur considéré. La position de l’organe de sectionnement est ramenée sur le système de contrôle-commande.</w:t>
      </w:r>
    </w:p>
    <w:p w14:paraId="75378A73" w14:textId="77777777" w:rsidR="0059593A" w:rsidRPr="00ED50C8" w:rsidRDefault="0059593A" w:rsidP="0059593A">
      <w:r w:rsidRPr="00ED50C8">
        <w:t>Aucun doute ne doit subsister sur l’affectation des CSL par rapport aux consommateurs (identification, visualisation du câble de liaison,</w:t>
      </w:r>
      <w:r>
        <w:t xml:space="preserve"> </w:t>
      </w:r>
      <w:r w:rsidRPr="00ED50C8">
        <w:t>…).</w:t>
      </w:r>
    </w:p>
    <w:p w14:paraId="6EC76698" w14:textId="77777777" w:rsidR="0059593A" w:rsidRPr="00022E6D" w:rsidRDefault="0059593A" w:rsidP="0059593A">
      <w:pPr>
        <w:pStyle w:val="Titre2"/>
      </w:pPr>
      <w:bookmarkStart w:id="4533" w:name="_Toc19596261"/>
      <w:bookmarkStart w:id="4534" w:name="_Toc32890054"/>
      <w:bookmarkStart w:id="4535" w:name="_Toc196733996"/>
      <w:bookmarkStart w:id="4536" w:name="_Toc229299494"/>
      <w:bookmarkStart w:id="4537" w:name="_Toc154132194"/>
      <w:bookmarkStart w:id="4538" w:name="_Toc160530476"/>
      <w:bookmarkStart w:id="4539" w:name="_Toc160530834"/>
      <w:bookmarkStart w:id="4540" w:name="_Toc160634477"/>
      <w:bookmarkStart w:id="4541" w:name="_Toc160693735"/>
      <w:bookmarkStart w:id="4542" w:name="_Toc160694102"/>
      <w:bookmarkStart w:id="4543" w:name="_Toc160694812"/>
      <w:bookmarkStart w:id="4544" w:name="_Toc160695167"/>
      <w:bookmarkStart w:id="4545" w:name="_Toc160695522"/>
      <w:bookmarkStart w:id="4546" w:name="_Toc160695877"/>
      <w:bookmarkStart w:id="4547" w:name="_Toc160696587"/>
      <w:bookmarkStart w:id="4548" w:name="_Toc160696942"/>
      <w:bookmarkStart w:id="4549" w:name="_Toc160697297"/>
      <w:bookmarkStart w:id="4550" w:name="_Toc160697652"/>
      <w:bookmarkStart w:id="4551" w:name="_Toc160698007"/>
      <w:bookmarkStart w:id="4552" w:name="_Toc160698362"/>
      <w:bookmarkStart w:id="4553" w:name="_Toc160698717"/>
      <w:bookmarkStart w:id="4554" w:name="_Toc160700568"/>
      <w:bookmarkStart w:id="4555" w:name="_Toc160700927"/>
      <w:bookmarkStart w:id="4556" w:name="_Toc160719447"/>
      <w:bookmarkStart w:id="4557" w:name="_Toc160719805"/>
      <w:bookmarkStart w:id="4558" w:name="_Toc160720517"/>
      <w:bookmarkStart w:id="4559" w:name="_Toc160720872"/>
      <w:bookmarkStart w:id="4560" w:name="_Toc160721228"/>
      <w:bookmarkStart w:id="4561" w:name="_Toc160721584"/>
      <w:bookmarkStart w:id="4562" w:name="_Toc160721940"/>
      <w:bookmarkStart w:id="4563" w:name="_Toc160722296"/>
      <w:bookmarkStart w:id="4564" w:name="_Toc160722652"/>
      <w:bookmarkStart w:id="4565" w:name="_Toc160723007"/>
      <w:bookmarkStart w:id="4566" w:name="_Toc160723363"/>
      <w:bookmarkStart w:id="4567" w:name="_Toc176267419"/>
      <w:bookmarkStart w:id="4568" w:name="_Toc176270822"/>
      <w:bookmarkStart w:id="4569" w:name="_Toc195716239"/>
      <w:bookmarkStart w:id="4570" w:name="_Toc195716612"/>
      <w:bookmarkStart w:id="4571" w:name="_Toc195717419"/>
      <w:bookmarkStart w:id="4572" w:name="_Toc195717801"/>
      <w:bookmarkStart w:id="4573" w:name="_Toc195718459"/>
      <w:bookmarkStart w:id="4574" w:name="_Toc195718832"/>
      <w:bookmarkStart w:id="4575" w:name="_Toc195719205"/>
      <w:bookmarkStart w:id="4576" w:name="_Toc195719578"/>
      <w:bookmarkStart w:id="4577" w:name="_Toc195719951"/>
      <w:bookmarkStart w:id="4578" w:name="_Toc195720324"/>
      <w:bookmarkStart w:id="4579" w:name="_Toc195720697"/>
      <w:bookmarkStart w:id="4580" w:name="_Toc195721070"/>
      <w:bookmarkStart w:id="4581" w:name="_Toc210899110"/>
      <w:bookmarkStart w:id="4582" w:name="_Toc210914452"/>
      <w:r>
        <w:t>ARRETS D</w:t>
      </w:r>
      <w:r w:rsidRPr="00022E6D">
        <w:t>’URGENCE</w:t>
      </w:r>
      <w:bookmarkEnd w:id="4533"/>
      <w:r w:rsidRPr="00022E6D">
        <w:t xml:space="preserve"> ET ARRETS DE PROXIMITE</w:t>
      </w:r>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p>
    <w:p w14:paraId="72B7C921" w14:textId="77777777" w:rsidR="0059593A" w:rsidRPr="00ED50C8" w:rsidRDefault="0059593A" w:rsidP="0059593A">
      <w:r w:rsidRPr="00ED50C8">
        <w:t>L’installation doit comporter :</w:t>
      </w:r>
    </w:p>
    <w:p w14:paraId="0FABF732" w14:textId="77777777" w:rsidR="0059593A" w:rsidRPr="00022E6D" w:rsidRDefault="0059593A" w:rsidP="0059593A">
      <w:pPr>
        <w:pStyle w:val="Puce1"/>
      </w:pPr>
      <w:r w:rsidRPr="00ED50C8">
        <w:t>D’une</w:t>
      </w:r>
      <w:r w:rsidRPr="00022E6D">
        <w:t xml:space="preserve"> part, des arrêts d’urgence de type coup de poing ou à câbles, provoquant l’arrêt de tous les consommateurs de la zone visuelle. Ils sont implantés dans la zone considérée et à proximité de chacune des évacuations.</w:t>
      </w:r>
    </w:p>
    <w:p w14:paraId="5336E48C" w14:textId="77777777" w:rsidR="0059593A" w:rsidRPr="00022E6D" w:rsidRDefault="0059593A" w:rsidP="0059593A">
      <w:pPr>
        <w:pStyle w:val="Puce1"/>
      </w:pPr>
      <w:r w:rsidRPr="00ED50C8">
        <w:t>D’autre</w:t>
      </w:r>
      <w:r w:rsidRPr="00022E6D">
        <w:t xml:space="preserve"> part, des arrêts de proximité de type coup de poing, provoquant l’arrêt d’un consommateur unique ou des consommateurs de toute une fonction.</w:t>
      </w:r>
    </w:p>
    <w:p w14:paraId="7BEAAF37" w14:textId="77777777" w:rsidR="0059593A" w:rsidRPr="00ED50C8" w:rsidRDefault="0059593A" w:rsidP="0059593A">
      <w:r w:rsidRPr="00ED50C8">
        <w:t>Des arrêts d’urgence complémentaires globaux ou par ensemble sont installés en salle de commande le cas échéant et pour des besoins spécifiques (accès pompiers par exemple).</w:t>
      </w:r>
    </w:p>
    <w:p w14:paraId="7550C172" w14:textId="77777777" w:rsidR="0059593A" w:rsidRPr="00ED50C8" w:rsidRDefault="0059593A" w:rsidP="0059593A">
      <w:r w:rsidRPr="00ED50C8">
        <w:t>Ces dispositifs sont équipés au minimum de 2 contacts :</w:t>
      </w:r>
    </w:p>
    <w:p w14:paraId="361A24FB" w14:textId="77777777" w:rsidR="0059593A" w:rsidRPr="00022E6D" w:rsidRDefault="0059593A" w:rsidP="0059593A">
      <w:pPr>
        <w:pStyle w:val="Puce1"/>
      </w:pPr>
      <w:r w:rsidRPr="00ED50C8">
        <w:t>L’un</w:t>
      </w:r>
      <w:r w:rsidRPr="00022E6D">
        <w:t xml:space="preserve"> pour action dans le ou les circuits de commande afin de provoquer la coupure omnipolaire de toutes les alimentations électriques de tous les consommateurs concernés,</w:t>
      </w:r>
    </w:p>
    <w:p w14:paraId="240980AF" w14:textId="77777777" w:rsidR="0059593A" w:rsidRPr="00022E6D" w:rsidRDefault="0059593A" w:rsidP="0059593A">
      <w:pPr>
        <w:pStyle w:val="Puce1"/>
      </w:pPr>
      <w:r w:rsidRPr="00ED50C8">
        <w:t>L’autre</w:t>
      </w:r>
      <w:r w:rsidRPr="00022E6D">
        <w:t xml:space="preserve"> pour report et traitement de l’information. </w:t>
      </w:r>
    </w:p>
    <w:p w14:paraId="1B9A88B3" w14:textId="77777777" w:rsidR="0059593A" w:rsidRPr="00ED50C8" w:rsidRDefault="0059593A" w:rsidP="0059593A"/>
    <w:p w14:paraId="127B0DAD" w14:textId="77777777" w:rsidR="0059593A" w:rsidRPr="00ED50C8" w:rsidRDefault="0059593A" w:rsidP="0059593A">
      <w:r w:rsidRPr="00ED50C8">
        <w:lastRenderedPageBreak/>
        <w:t>Dans tous les cas, la coupure doit être indépendante des matériels électroniques, des liaisons ou des organes de communication. La catégorie du matériel utilisé pour traiter ces informations doit être adaptée au niveau du risque encouru défini par l’entrepreneur dans son étude de risque.</w:t>
      </w:r>
    </w:p>
    <w:p w14:paraId="15C866BD" w14:textId="77777777" w:rsidR="0059593A" w:rsidRPr="00022E6D" w:rsidRDefault="0059593A" w:rsidP="0059593A">
      <w:pPr>
        <w:pStyle w:val="Titre2"/>
      </w:pPr>
      <w:bookmarkStart w:id="4583" w:name="_Toc389467269"/>
      <w:bookmarkStart w:id="4584" w:name="_Toc411137620"/>
      <w:bookmarkStart w:id="4585" w:name="_Toc411417598"/>
      <w:bookmarkStart w:id="4586" w:name="_Toc520707315"/>
      <w:bookmarkStart w:id="4587" w:name="_Toc530301311"/>
      <w:bookmarkStart w:id="4588" w:name="_Toc532271425"/>
      <w:bookmarkStart w:id="4589" w:name="_Toc532274249"/>
      <w:bookmarkStart w:id="4590" w:name="_Toc165212"/>
      <w:bookmarkStart w:id="4591" w:name="_Toc7414156"/>
      <w:bookmarkStart w:id="4592" w:name="_Toc10861634"/>
      <w:bookmarkStart w:id="4593" w:name="_Toc11041684"/>
      <w:bookmarkStart w:id="4594" w:name="_Toc19596264"/>
      <w:bookmarkStart w:id="4595" w:name="_Toc32890055"/>
      <w:bookmarkStart w:id="4596" w:name="_Toc196733997"/>
      <w:bookmarkStart w:id="4597" w:name="_Toc229299495"/>
      <w:bookmarkStart w:id="4598" w:name="_Toc154132195"/>
      <w:bookmarkStart w:id="4599" w:name="_Toc160530477"/>
      <w:bookmarkStart w:id="4600" w:name="_Toc160530835"/>
      <w:bookmarkStart w:id="4601" w:name="_Toc160634478"/>
      <w:bookmarkStart w:id="4602" w:name="_Toc160693736"/>
      <w:bookmarkStart w:id="4603" w:name="_Toc160694103"/>
      <w:bookmarkStart w:id="4604" w:name="_Toc160694813"/>
      <w:bookmarkStart w:id="4605" w:name="_Toc160695168"/>
      <w:bookmarkStart w:id="4606" w:name="_Toc160695523"/>
      <w:bookmarkStart w:id="4607" w:name="_Toc160695878"/>
      <w:bookmarkStart w:id="4608" w:name="_Toc160696588"/>
      <w:bookmarkStart w:id="4609" w:name="_Toc160696943"/>
      <w:bookmarkStart w:id="4610" w:name="_Toc160697298"/>
      <w:bookmarkStart w:id="4611" w:name="_Toc160697653"/>
      <w:bookmarkStart w:id="4612" w:name="_Toc160698008"/>
      <w:bookmarkStart w:id="4613" w:name="_Toc160698363"/>
      <w:bookmarkStart w:id="4614" w:name="_Toc160698718"/>
      <w:bookmarkStart w:id="4615" w:name="_Toc160700569"/>
      <w:bookmarkStart w:id="4616" w:name="_Toc160700928"/>
      <w:bookmarkStart w:id="4617" w:name="_Toc160719448"/>
      <w:bookmarkStart w:id="4618" w:name="_Toc160719806"/>
      <w:bookmarkStart w:id="4619" w:name="_Toc160720518"/>
      <w:bookmarkStart w:id="4620" w:name="_Toc160720873"/>
      <w:bookmarkStart w:id="4621" w:name="_Toc160721229"/>
      <w:bookmarkStart w:id="4622" w:name="_Toc160721585"/>
      <w:bookmarkStart w:id="4623" w:name="_Toc160721941"/>
      <w:bookmarkStart w:id="4624" w:name="_Toc160722297"/>
      <w:bookmarkStart w:id="4625" w:name="_Toc160722653"/>
      <w:bookmarkStart w:id="4626" w:name="_Toc160723008"/>
      <w:bookmarkStart w:id="4627" w:name="_Toc160723364"/>
      <w:bookmarkStart w:id="4628" w:name="_Toc176267420"/>
      <w:bookmarkStart w:id="4629" w:name="_Toc176270823"/>
      <w:bookmarkStart w:id="4630" w:name="_Toc195716240"/>
      <w:bookmarkStart w:id="4631" w:name="_Toc195716613"/>
      <w:bookmarkStart w:id="4632" w:name="_Toc195717420"/>
      <w:bookmarkStart w:id="4633" w:name="_Toc195717802"/>
      <w:bookmarkStart w:id="4634" w:name="_Toc195718460"/>
      <w:bookmarkStart w:id="4635" w:name="_Toc195718833"/>
      <w:bookmarkStart w:id="4636" w:name="_Toc195719206"/>
      <w:bookmarkStart w:id="4637" w:name="_Toc195719579"/>
      <w:bookmarkStart w:id="4638" w:name="_Toc195719952"/>
      <w:bookmarkStart w:id="4639" w:name="_Toc195720325"/>
      <w:bookmarkStart w:id="4640" w:name="_Toc195720698"/>
      <w:bookmarkStart w:id="4641" w:name="_Toc195721071"/>
      <w:bookmarkStart w:id="4642" w:name="_Toc210899111"/>
      <w:bookmarkStart w:id="4643" w:name="_Toc210914453"/>
      <w:r w:rsidRPr="006B3941">
        <w:t>H</w:t>
      </w:r>
      <w:r w:rsidRPr="00022E6D">
        <w:t>YGIENE ET SECURITE</w:t>
      </w:r>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p>
    <w:p w14:paraId="441A1FAD" w14:textId="77777777" w:rsidR="0059593A" w:rsidRPr="00ED50C8" w:rsidRDefault="0059593A" w:rsidP="0059593A">
      <w:r w:rsidRPr="00ED50C8">
        <w:t>Selon spécification correspondante.</w:t>
      </w:r>
    </w:p>
    <w:p w14:paraId="393E0079" w14:textId="77777777" w:rsidR="0059593A" w:rsidRPr="00022E6D" w:rsidRDefault="0059593A" w:rsidP="0059593A">
      <w:pPr>
        <w:pStyle w:val="Titre2"/>
      </w:pPr>
      <w:bookmarkStart w:id="4644" w:name="_Toc389467270"/>
      <w:bookmarkStart w:id="4645" w:name="_Toc411137621"/>
      <w:bookmarkStart w:id="4646" w:name="_Toc411417599"/>
      <w:bookmarkStart w:id="4647" w:name="_Toc520707316"/>
      <w:bookmarkStart w:id="4648" w:name="_Toc530301312"/>
      <w:bookmarkStart w:id="4649" w:name="_Toc532271426"/>
      <w:bookmarkStart w:id="4650" w:name="_Toc532274250"/>
      <w:bookmarkStart w:id="4651" w:name="_Toc165213"/>
      <w:bookmarkStart w:id="4652" w:name="_Toc7414157"/>
      <w:bookmarkStart w:id="4653" w:name="_Toc10861635"/>
      <w:bookmarkStart w:id="4654" w:name="_Toc11041685"/>
      <w:bookmarkStart w:id="4655" w:name="_Toc19596265"/>
      <w:bookmarkStart w:id="4656" w:name="_Toc32890056"/>
      <w:bookmarkStart w:id="4657" w:name="_Toc196733998"/>
      <w:bookmarkStart w:id="4658" w:name="_Toc229299496"/>
      <w:bookmarkStart w:id="4659" w:name="_Toc154132196"/>
      <w:bookmarkStart w:id="4660" w:name="_Toc160530478"/>
      <w:bookmarkStart w:id="4661" w:name="_Toc160530836"/>
      <w:bookmarkStart w:id="4662" w:name="_Toc160634479"/>
      <w:bookmarkStart w:id="4663" w:name="_Toc160693737"/>
      <w:bookmarkStart w:id="4664" w:name="_Toc160694104"/>
      <w:bookmarkStart w:id="4665" w:name="_Toc160694814"/>
      <w:bookmarkStart w:id="4666" w:name="_Toc160695169"/>
      <w:bookmarkStart w:id="4667" w:name="_Toc160695524"/>
      <w:bookmarkStart w:id="4668" w:name="_Toc160695879"/>
      <w:bookmarkStart w:id="4669" w:name="_Toc160696589"/>
      <w:bookmarkStart w:id="4670" w:name="_Toc160696944"/>
      <w:bookmarkStart w:id="4671" w:name="_Toc160697299"/>
      <w:bookmarkStart w:id="4672" w:name="_Toc160697654"/>
      <w:bookmarkStart w:id="4673" w:name="_Toc160698009"/>
      <w:bookmarkStart w:id="4674" w:name="_Toc160698364"/>
      <w:bookmarkStart w:id="4675" w:name="_Toc160698719"/>
      <w:bookmarkStart w:id="4676" w:name="_Toc160700570"/>
      <w:bookmarkStart w:id="4677" w:name="_Toc160700929"/>
      <w:bookmarkStart w:id="4678" w:name="_Toc160719449"/>
      <w:bookmarkStart w:id="4679" w:name="_Toc160719807"/>
      <w:bookmarkStart w:id="4680" w:name="_Toc160720519"/>
      <w:bookmarkStart w:id="4681" w:name="_Toc160720874"/>
      <w:bookmarkStart w:id="4682" w:name="_Toc160721230"/>
      <w:bookmarkStart w:id="4683" w:name="_Toc160721586"/>
      <w:bookmarkStart w:id="4684" w:name="_Toc160721942"/>
      <w:bookmarkStart w:id="4685" w:name="_Toc160722298"/>
      <w:bookmarkStart w:id="4686" w:name="_Toc160722654"/>
      <w:bookmarkStart w:id="4687" w:name="_Toc160723009"/>
      <w:bookmarkStart w:id="4688" w:name="_Toc160723365"/>
      <w:bookmarkStart w:id="4689" w:name="_Toc176267421"/>
      <w:bookmarkStart w:id="4690" w:name="_Toc176270824"/>
      <w:bookmarkStart w:id="4691" w:name="_Toc195716241"/>
      <w:bookmarkStart w:id="4692" w:name="_Toc195716614"/>
      <w:bookmarkStart w:id="4693" w:name="_Toc195717421"/>
      <w:bookmarkStart w:id="4694" w:name="_Toc195717803"/>
      <w:bookmarkStart w:id="4695" w:name="_Toc195718461"/>
      <w:bookmarkStart w:id="4696" w:name="_Toc195718834"/>
      <w:bookmarkStart w:id="4697" w:name="_Toc195719207"/>
      <w:bookmarkStart w:id="4698" w:name="_Toc195719580"/>
      <w:bookmarkStart w:id="4699" w:name="_Toc195719953"/>
      <w:bookmarkStart w:id="4700" w:name="_Toc195720326"/>
      <w:bookmarkStart w:id="4701" w:name="_Toc195720699"/>
      <w:bookmarkStart w:id="4702" w:name="_Toc195721072"/>
      <w:bookmarkStart w:id="4703" w:name="_Toc210899112"/>
      <w:bookmarkStart w:id="4704" w:name="_Toc210914454"/>
      <w:r w:rsidRPr="006B3941">
        <w:t>A</w:t>
      </w:r>
      <w:r w:rsidRPr="00022E6D">
        <w:t>COUSTIQUE-VIBRATIONS</w:t>
      </w:r>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p>
    <w:p w14:paraId="1AA4E685" w14:textId="77777777" w:rsidR="0059593A" w:rsidRPr="00ED50C8" w:rsidRDefault="0059593A" w:rsidP="0059593A">
      <w:r w:rsidRPr="00ED50C8">
        <w:t>Selon spécification correspondante.</w:t>
      </w:r>
    </w:p>
    <w:p w14:paraId="432C3783" w14:textId="77777777" w:rsidR="0059593A" w:rsidRPr="00022E6D" w:rsidRDefault="0059593A" w:rsidP="0059593A">
      <w:pPr>
        <w:pStyle w:val="Titre2"/>
      </w:pPr>
      <w:bookmarkStart w:id="4705" w:name="_Toc389467271"/>
      <w:bookmarkStart w:id="4706" w:name="_Toc411137622"/>
      <w:bookmarkStart w:id="4707" w:name="_Toc411417600"/>
      <w:bookmarkStart w:id="4708" w:name="_Toc520707317"/>
      <w:bookmarkStart w:id="4709" w:name="_Toc530301313"/>
      <w:bookmarkStart w:id="4710" w:name="_Toc532271427"/>
      <w:bookmarkStart w:id="4711" w:name="_Toc532274251"/>
      <w:bookmarkStart w:id="4712" w:name="_Toc165214"/>
      <w:bookmarkStart w:id="4713" w:name="_Toc7414158"/>
      <w:bookmarkStart w:id="4714" w:name="_Toc10861636"/>
      <w:bookmarkStart w:id="4715" w:name="_Toc11041686"/>
      <w:bookmarkStart w:id="4716" w:name="_Toc19596266"/>
      <w:bookmarkStart w:id="4717" w:name="_Toc32890057"/>
      <w:bookmarkStart w:id="4718" w:name="_Toc196733999"/>
      <w:bookmarkStart w:id="4719" w:name="_Toc229299497"/>
      <w:bookmarkStart w:id="4720" w:name="_Toc154132197"/>
      <w:bookmarkStart w:id="4721" w:name="_Toc160530479"/>
      <w:bookmarkStart w:id="4722" w:name="_Toc160530837"/>
      <w:bookmarkStart w:id="4723" w:name="_Toc160634480"/>
      <w:bookmarkStart w:id="4724" w:name="_Toc160693738"/>
      <w:bookmarkStart w:id="4725" w:name="_Toc160694105"/>
      <w:bookmarkStart w:id="4726" w:name="_Toc160694815"/>
      <w:bookmarkStart w:id="4727" w:name="_Toc160695170"/>
      <w:bookmarkStart w:id="4728" w:name="_Toc160695525"/>
      <w:bookmarkStart w:id="4729" w:name="_Toc160695880"/>
      <w:bookmarkStart w:id="4730" w:name="_Toc160696590"/>
      <w:bookmarkStart w:id="4731" w:name="_Toc160696945"/>
      <w:bookmarkStart w:id="4732" w:name="_Toc160697300"/>
      <w:bookmarkStart w:id="4733" w:name="_Toc160697655"/>
      <w:bookmarkStart w:id="4734" w:name="_Toc160698010"/>
      <w:bookmarkStart w:id="4735" w:name="_Toc160698365"/>
      <w:bookmarkStart w:id="4736" w:name="_Toc160698720"/>
      <w:bookmarkStart w:id="4737" w:name="_Toc160700571"/>
      <w:bookmarkStart w:id="4738" w:name="_Toc160700930"/>
      <w:bookmarkStart w:id="4739" w:name="_Toc160719450"/>
      <w:bookmarkStart w:id="4740" w:name="_Toc160719808"/>
      <w:bookmarkStart w:id="4741" w:name="_Toc160720520"/>
      <w:bookmarkStart w:id="4742" w:name="_Toc160720875"/>
      <w:bookmarkStart w:id="4743" w:name="_Toc160721231"/>
      <w:bookmarkStart w:id="4744" w:name="_Toc160721587"/>
      <w:bookmarkStart w:id="4745" w:name="_Toc160721943"/>
      <w:bookmarkStart w:id="4746" w:name="_Toc160722299"/>
      <w:bookmarkStart w:id="4747" w:name="_Toc160722655"/>
      <w:bookmarkStart w:id="4748" w:name="_Toc160723010"/>
      <w:bookmarkStart w:id="4749" w:name="_Toc160723366"/>
      <w:bookmarkStart w:id="4750" w:name="_Toc176267422"/>
      <w:bookmarkStart w:id="4751" w:name="_Toc176270825"/>
      <w:bookmarkStart w:id="4752" w:name="_Toc195716242"/>
      <w:bookmarkStart w:id="4753" w:name="_Toc195716615"/>
      <w:bookmarkStart w:id="4754" w:name="_Toc195717422"/>
      <w:bookmarkStart w:id="4755" w:name="_Toc195717804"/>
      <w:bookmarkStart w:id="4756" w:name="_Toc195718462"/>
      <w:bookmarkStart w:id="4757" w:name="_Toc195718835"/>
      <w:bookmarkStart w:id="4758" w:name="_Toc195719208"/>
      <w:bookmarkStart w:id="4759" w:name="_Toc195719581"/>
      <w:bookmarkStart w:id="4760" w:name="_Toc195719954"/>
      <w:bookmarkStart w:id="4761" w:name="_Toc195720327"/>
      <w:bookmarkStart w:id="4762" w:name="_Toc195720700"/>
      <w:bookmarkStart w:id="4763" w:name="_Toc195721073"/>
      <w:bookmarkStart w:id="4764" w:name="_Toc210899113"/>
      <w:bookmarkStart w:id="4765" w:name="_Toc210914455"/>
      <w:r w:rsidRPr="006B3941">
        <w:t>P</w:t>
      </w:r>
      <w:r w:rsidRPr="00022E6D">
        <w:t>ROTECTION PEINTURE</w:t>
      </w:r>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p>
    <w:p w14:paraId="125A631A" w14:textId="77777777" w:rsidR="0059593A" w:rsidRPr="00ED50C8" w:rsidRDefault="0059593A" w:rsidP="0059593A">
      <w:r w:rsidRPr="00ED50C8">
        <w:t>Selon spécification correspondante.</w:t>
      </w:r>
    </w:p>
    <w:p w14:paraId="30988D00" w14:textId="77777777" w:rsidR="0059593A" w:rsidRPr="00022E6D" w:rsidRDefault="0059593A" w:rsidP="0059593A">
      <w:pPr>
        <w:pStyle w:val="Titre2"/>
      </w:pPr>
      <w:bookmarkStart w:id="4766" w:name="_Toc389467272"/>
      <w:bookmarkStart w:id="4767" w:name="_Toc411137623"/>
      <w:bookmarkStart w:id="4768" w:name="_Toc411417601"/>
      <w:bookmarkStart w:id="4769" w:name="_Toc520707318"/>
      <w:bookmarkStart w:id="4770" w:name="_Toc530301314"/>
      <w:bookmarkStart w:id="4771" w:name="_Toc532271428"/>
      <w:bookmarkStart w:id="4772" w:name="_Toc532274252"/>
      <w:bookmarkStart w:id="4773" w:name="_Toc165215"/>
      <w:bookmarkStart w:id="4774" w:name="_Toc7414159"/>
      <w:bookmarkStart w:id="4775" w:name="_Toc10861637"/>
      <w:bookmarkStart w:id="4776" w:name="_Toc11041687"/>
      <w:bookmarkStart w:id="4777" w:name="_Toc19596267"/>
      <w:bookmarkStart w:id="4778" w:name="_Toc32890058"/>
      <w:bookmarkStart w:id="4779" w:name="_Toc196734000"/>
      <w:bookmarkStart w:id="4780" w:name="_Toc229299498"/>
      <w:bookmarkStart w:id="4781" w:name="_Toc154132198"/>
      <w:bookmarkStart w:id="4782" w:name="_Toc160530480"/>
      <w:bookmarkStart w:id="4783" w:name="_Toc160530838"/>
      <w:bookmarkStart w:id="4784" w:name="_Toc160634481"/>
      <w:bookmarkStart w:id="4785" w:name="_Toc160693739"/>
      <w:bookmarkStart w:id="4786" w:name="_Toc160694106"/>
      <w:bookmarkStart w:id="4787" w:name="_Toc160694816"/>
      <w:bookmarkStart w:id="4788" w:name="_Toc160695171"/>
      <w:bookmarkStart w:id="4789" w:name="_Toc160695526"/>
      <w:bookmarkStart w:id="4790" w:name="_Toc160695881"/>
      <w:bookmarkStart w:id="4791" w:name="_Toc160696591"/>
      <w:bookmarkStart w:id="4792" w:name="_Toc160696946"/>
      <w:bookmarkStart w:id="4793" w:name="_Toc160697301"/>
      <w:bookmarkStart w:id="4794" w:name="_Toc160697656"/>
      <w:bookmarkStart w:id="4795" w:name="_Toc160698011"/>
      <w:bookmarkStart w:id="4796" w:name="_Toc160698366"/>
      <w:bookmarkStart w:id="4797" w:name="_Toc160698721"/>
      <w:bookmarkStart w:id="4798" w:name="_Toc160700572"/>
      <w:bookmarkStart w:id="4799" w:name="_Toc160700931"/>
      <w:bookmarkStart w:id="4800" w:name="_Toc160719451"/>
      <w:bookmarkStart w:id="4801" w:name="_Toc160719809"/>
      <w:bookmarkStart w:id="4802" w:name="_Toc160720521"/>
      <w:bookmarkStart w:id="4803" w:name="_Toc160720876"/>
      <w:bookmarkStart w:id="4804" w:name="_Toc160721232"/>
      <w:bookmarkStart w:id="4805" w:name="_Toc160721588"/>
      <w:bookmarkStart w:id="4806" w:name="_Toc160721944"/>
      <w:bookmarkStart w:id="4807" w:name="_Toc160722300"/>
      <w:bookmarkStart w:id="4808" w:name="_Toc160722656"/>
      <w:bookmarkStart w:id="4809" w:name="_Toc160723011"/>
      <w:bookmarkStart w:id="4810" w:name="_Toc160723367"/>
      <w:bookmarkStart w:id="4811" w:name="_Toc176267423"/>
      <w:bookmarkStart w:id="4812" w:name="_Toc176270826"/>
      <w:bookmarkStart w:id="4813" w:name="_Toc195716243"/>
      <w:bookmarkStart w:id="4814" w:name="_Toc195716616"/>
      <w:bookmarkStart w:id="4815" w:name="_Toc195717423"/>
      <w:bookmarkStart w:id="4816" w:name="_Toc195717805"/>
      <w:bookmarkStart w:id="4817" w:name="_Toc195718463"/>
      <w:bookmarkStart w:id="4818" w:name="_Toc195718836"/>
      <w:bookmarkStart w:id="4819" w:name="_Toc195719209"/>
      <w:bookmarkStart w:id="4820" w:name="_Toc195719582"/>
      <w:bookmarkStart w:id="4821" w:name="_Toc195719955"/>
      <w:bookmarkStart w:id="4822" w:name="_Toc195720328"/>
      <w:bookmarkStart w:id="4823" w:name="_Toc195720701"/>
      <w:bookmarkStart w:id="4824" w:name="_Toc195721074"/>
      <w:bookmarkStart w:id="4825" w:name="_Toc210899114"/>
      <w:bookmarkStart w:id="4826" w:name="_Toc210914456"/>
      <w:r>
        <w:t>E</w:t>
      </w:r>
      <w:r w:rsidRPr="00022E6D">
        <w:t>SSAIS</w:t>
      </w:r>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p>
    <w:p w14:paraId="67660773" w14:textId="77777777" w:rsidR="0059593A" w:rsidRPr="00ED50C8" w:rsidRDefault="0059593A" w:rsidP="0059593A">
      <w:r w:rsidRPr="00ED50C8">
        <w:t xml:space="preserve">Les TGBT et TBT seront réceptionnés en plate-forme par l’entrepreneur avec invitation du </w:t>
      </w:r>
      <w:r w:rsidRPr="00667038">
        <w:t>Maître d’Ouvrage</w:t>
      </w:r>
      <w:r>
        <w:rPr>
          <w:b/>
          <w:i/>
          <w:color w:val="FF0000"/>
        </w:rPr>
        <w:t xml:space="preserve"> </w:t>
      </w:r>
      <w:r w:rsidRPr="00ED50C8">
        <w:t>ou de son représentant avec un préavis minimal de 15 jours calendaires pour les essais diélectriques et le contrôle visuel de conformité avec les documents d’exécution.</w:t>
      </w:r>
    </w:p>
    <w:p w14:paraId="5038A76F" w14:textId="77777777" w:rsidR="0059593A" w:rsidRPr="00ED50C8" w:rsidRDefault="0059593A" w:rsidP="0059593A">
      <w:r w:rsidRPr="00ED50C8">
        <w:t>Ces essais donneront lieu à l’établissement et à la diffusion d’un rapport d’essais par l’entrepreneur.</w:t>
      </w:r>
    </w:p>
    <w:p w14:paraId="287C334E" w14:textId="77777777" w:rsidR="0059593A" w:rsidRPr="00022E6D" w:rsidRDefault="0059593A" w:rsidP="0059593A">
      <w:pPr>
        <w:pStyle w:val="Titre2"/>
      </w:pPr>
      <w:bookmarkStart w:id="4827" w:name="_Toc389467273"/>
      <w:bookmarkStart w:id="4828" w:name="_Toc411137624"/>
      <w:bookmarkStart w:id="4829" w:name="_Toc411417602"/>
      <w:bookmarkStart w:id="4830" w:name="_Toc520707319"/>
      <w:bookmarkStart w:id="4831" w:name="_Toc530301315"/>
      <w:bookmarkStart w:id="4832" w:name="_Toc532271429"/>
      <w:bookmarkStart w:id="4833" w:name="_Toc532274253"/>
      <w:bookmarkStart w:id="4834" w:name="_Toc165216"/>
      <w:bookmarkStart w:id="4835" w:name="_Toc7414160"/>
      <w:bookmarkStart w:id="4836" w:name="_Toc10861638"/>
      <w:bookmarkStart w:id="4837" w:name="_Toc11041688"/>
      <w:bookmarkStart w:id="4838" w:name="_Toc19596268"/>
      <w:bookmarkStart w:id="4839" w:name="_Toc32890059"/>
      <w:bookmarkStart w:id="4840" w:name="_Toc196734001"/>
      <w:bookmarkStart w:id="4841" w:name="_Toc229299499"/>
      <w:bookmarkStart w:id="4842" w:name="_Toc154132199"/>
      <w:bookmarkStart w:id="4843" w:name="_Toc160530481"/>
      <w:bookmarkStart w:id="4844" w:name="_Toc160530839"/>
      <w:bookmarkStart w:id="4845" w:name="_Toc160634482"/>
      <w:bookmarkStart w:id="4846" w:name="_Toc160693740"/>
      <w:bookmarkStart w:id="4847" w:name="_Toc160694107"/>
      <w:bookmarkStart w:id="4848" w:name="_Toc160694817"/>
      <w:bookmarkStart w:id="4849" w:name="_Toc160695172"/>
      <w:bookmarkStart w:id="4850" w:name="_Toc160695527"/>
      <w:bookmarkStart w:id="4851" w:name="_Toc160695882"/>
      <w:bookmarkStart w:id="4852" w:name="_Toc160696592"/>
      <w:bookmarkStart w:id="4853" w:name="_Toc160696947"/>
      <w:bookmarkStart w:id="4854" w:name="_Toc160697302"/>
      <w:bookmarkStart w:id="4855" w:name="_Toc160697657"/>
      <w:bookmarkStart w:id="4856" w:name="_Toc160698012"/>
      <w:bookmarkStart w:id="4857" w:name="_Toc160698367"/>
      <w:bookmarkStart w:id="4858" w:name="_Toc160698722"/>
      <w:bookmarkStart w:id="4859" w:name="_Toc160700573"/>
      <w:bookmarkStart w:id="4860" w:name="_Toc160700932"/>
      <w:bookmarkStart w:id="4861" w:name="_Toc160719452"/>
      <w:bookmarkStart w:id="4862" w:name="_Toc160719810"/>
      <w:bookmarkStart w:id="4863" w:name="_Toc160720522"/>
      <w:bookmarkStart w:id="4864" w:name="_Toc160720877"/>
      <w:bookmarkStart w:id="4865" w:name="_Toc160721233"/>
      <w:bookmarkStart w:id="4866" w:name="_Toc160721589"/>
      <w:bookmarkStart w:id="4867" w:name="_Toc160721945"/>
      <w:bookmarkStart w:id="4868" w:name="_Toc160722301"/>
      <w:bookmarkStart w:id="4869" w:name="_Toc160722657"/>
      <w:bookmarkStart w:id="4870" w:name="_Toc160723012"/>
      <w:bookmarkStart w:id="4871" w:name="_Toc160723368"/>
      <w:bookmarkStart w:id="4872" w:name="_Toc176267424"/>
      <w:bookmarkStart w:id="4873" w:name="_Toc176270827"/>
      <w:bookmarkStart w:id="4874" w:name="_Toc195716244"/>
      <w:bookmarkStart w:id="4875" w:name="_Toc195716617"/>
      <w:bookmarkStart w:id="4876" w:name="_Toc195717424"/>
      <w:bookmarkStart w:id="4877" w:name="_Toc195717806"/>
      <w:bookmarkStart w:id="4878" w:name="_Toc195718464"/>
      <w:bookmarkStart w:id="4879" w:name="_Toc195718837"/>
      <w:bookmarkStart w:id="4880" w:name="_Toc195719210"/>
      <w:bookmarkStart w:id="4881" w:name="_Toc195719583"/>
      <w:bookmarkStart w:id="4882" w:name="_Toc195719956"/>
      <w:bookmarkStart w:id="4883" w:name="_Toc195720329"/>
      <w:bookmarkStart w:id="4884" w:name="_Toc195720702"/>
      <w:bookmarkStart w:id="4885" w:name="_Toc195721075"/>
      <w:bookmarkStart w:id="4886" w:name="_Toc210899115"/>
      <w:bookmarkStart w:id="4887" w:name="_Toc210914457"/>
      <w:r w:rsidRPr="006B3941">
        <w:t>G</w:t>
      </w:r>
      <w:r w:rsidRPr="00022E6D">
        <w:t>ARANTIES</w:t>
      </w:r>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p>
    <w:p w14:paraId="3FC8F2FB" w14:textId="77777777" w:rsidR="0059593A" w:rsidRDefault="0059593A" w:rsidP="0059593A">
      <w:r w:rsidRPr="00ED50C8">
        <w:t>Selon spécification correspondante.</w:t>
      </w:r>
    </w:p>
    <w:p w14:paraId="1B1E5124" w14:textId="77777777" w:rsidR="0059593A" w:rsidRPr="00ED50C8" w:rsidRDefault="0059593A" w:rsidP="0059593A"/>
    <w:p w14:paraId="751B9044" w14:textId="77777777" w:rsidR="0059593A" w:rsidRPr="00ED50C8" w:rsidRDefault="0059593A" w:rsidP="0059593A">
      <w:pPr>
        <w:sectPr w:rsidR="0059593A" w:rsidRPr="00ED50C8" w:rsidSect="00AC2143">
          <w:pgSz w:w="11906" w:h="16838" w:code="9"/>
          <w:pgMar w:top="1135" w:right="1418" w:bottom="851" w:left="1418" w:header="283" w:footer="680" w:gutter="0"/>
          <w:cols w:space="720"/>
          <w:docGrid w:linePitch="299"/>
        </w:sectPr>
      </w:pPr>
    </w:p>
    <w:p w14:paraId="5E85CDAB" w14:textId="2BB7AF41" w:rsidR="00022E6D" w:rsidRPr="00022E6D" w:rsidRDefault="00022E6D" w:rsidP="009A70FF">
      <w:pPr>
        <w:pStyle w:val="Titre1"/>
        <w:spacing w:before="2760"/>
      </w:pPr>
      <w:bookmarkStart w:id="4888" w:name="_Toc321812179"/>
      <w:bookmarkStart w:id="4889" w:name="_Toc154132240"/>
      <w:bookmarkStart w:id="4890" w:name="_Toc155278252"/>
      <w:bookmarkStart w:id="4891" w:name="_Toc160530522"/>
      <w:bookmarkStart w:id="4892" w:name="_Toc160530880"/>
      <w:bookmarkStart w:id="4893" w:name="_Toc160634523"/>
      <w:bookmarkStart w:id="4894" w:name="_Toc160693781"/>
      <w:bookmarkStart w:id="4895" w:name="_Toc160694148"/>
      <w:bookmarkStart w:id="4896" w:name="_Toc160694503"/>
      <w:bookmarkStart w:id="4897" w:name="_Toc160694858"/>
      <w:bookmarkStart w:id="4898" w:name="_Toc160695213"/>
      <w:bookmarkStart w:id="4899" w:name="_Toc160695568"/>
      <w:bookmarkStart w:id="4900" w:name="_Toc160695923"/>
      <w:bookmarkStart w:id="4901" w:name="_Toc160696633"/>
      <w:bookmarkStart w:id="4902" w:name="_Toc160696988"/>
      <w:bookmarkStart w:id="4903" w:name="_Toc160697343"/>
      <w:bookmarkStart w:id="4904" w:name="_Toc160697698"/>
      <w:bookmarkStart w:id="4905" w:name="_Toc160698053"/>
      <w:bookmarkStart w:id="4906" w:name="_Toc160698408"/>
      <w:bookmarkStart w:id="4907" w:name="_Toc160698763"/>
      <w:bookmarkStart w:id="4908" w:name="_Toc160700614"/>
      <w:bookmarkStart w:id="4909" w:name="_Toc160700973"/>
      <w:bookmarkStart w:id="4910" w:name="_Toc160719493"/>
      <w:bookmarkStart w:id="4911" w:name="_Toc160719851"/>
      <w:bookmarkStart w:id="4912" w:name="_Toc160720206"/>
      <w:bookmarkStart w:id="4913" w:name="_Toc160720563"/>
      <w:bookmarkStart w:id="4914" w:name="_Toc160720918"/>
      <w:bookmarkStart w:id="4915" w:name="_Toc160721274"/>
      <w:bookmarkStart w:id="4916" w:name="_Toc160721630"/>
      <w:bookmarkStart w:id="4917" w:name="_Toc160721986"/>
      <w:bookmarkStart w:id="4918" w:name="_Toc160722342"/>
      <w:bookmarkStart w:id="4919" w:name="_Toc160722698"/>
      <w:bookmarkStart w:id="4920" w:name="_Toc160723053"/>
      <w:bookmarkStart w:id="4921" w:name="_Toc160723409"/>
      <w:bookmarkStart w:id="4922" w:name="_Toc176267425"/>
      <w:bookmarkStart w:id="4923" w:name="_Toc176270828"/>
      <w:bookmarkStart w:id="4924" w:name="_Toc176271831"/>
      <w:bookmarkStart w:id="4925" w:name="_Toc195716245"/>
      <w:bookmarkStart w:id="4926" w:name="_Toc195716618"/>
      <w:bookmarkStart w:id="4927" w:name="_Toc195717425"/>
      <w:bookmarkStart w:id="4928" w:name="_Toc195717807"/>
      <w:bookmarkStart w:id="4929" w:name="_Toc195718072"/>
      <w:bookmarkStart w:id="4930" w:name="_Toc195718465"/>
      <w:bookmarkStart w:id="4931" w:name="_Toc195718838"/>
      <w:bookmarkStart w:id="4932" w:name="_Toc195719211"/>
      <w:bookmarkStart w:id="4933" w:name="_Toc195719584"/>
      <w:bookmarkStart w:id="4934" w:name="_Toc195719957"/>
      <w:bookmarkStart w:id="4935" w:name="_Toc195720330"/>
      <w:bookmarkStart w:id="4936" w:name="_Toc195720703"/>
      <w:bookmarkStart w:id="4937" w:name="_Toc195721076"/>
      <w:bookmarkStart w:id="4938" w:name="_Toc208228297"/>
      <w:bookmarkStart w:id="4939" w:name="_Toc210899156"/>
      <w:bookmarkStart w:id="4940" w:name="_Toc210914477"/>
      <w:bookmarkStart w:id="4941" w:name="_GoBack"/>
      <w:bookmarkEnd w:id="2644"/>
      <w:bookmarkEnd w:id="2645"/>
      <w:bookmarkEnd w:id="2646"/>
      <w:bookmarkEnd w:id="4941"/>
      <w:r w:rsidRPr="00ED50C8">
        <w:lastRenderedPageBreak/>
        <w:t>INSTALLATIONS ELECTRIQUES - MOTEURS ASYNCHRONES ET DISPOSITIFS D’ENTRAINEMENT : 104-GEN-SG-1-504-</w:t>
      </w:r>
      <w:bookmarkStart w:id="4942" w:name="_Toc229297965"/>
      <w:bookmarkEnd w:id="4888"/>
      <w:bookmarkEnd w:id="4942"/>
      <w:r w:rsidRPr="00022E6D">
        <w:t>C</w:t>
      </w:r>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p>
    <w:p w14:paraId="062499EF" w14:textId="5BBAFE88" w:rsidR="00026038" w:rsidRDefault="00022E6D" w:rsidP="00026038">
      <w:pPr>
        <w:pStyle w:val="TM1"/>
        <w:rPr>
          <w:rFonts w:eastAsiaTheme="minorEastAsia" w:cstheme="minorBidi"/>
          <w:b w:val="0"/>
          <w:bCs w:val="0"/>
          <w:caps w:val="0"/>
          <w:color w:val="auto"/>
          <w:kern w:val="0"/>
          <w:sz w:val="22"/>
          <w:szCs w:val="22"/>
          <w:lang w:eastAsia="fr-FR"/>
          <w14:ligatures w14:val="none"/>
        </w:rPr>
      </w:pPr>
      <w:r>
        <w:fldChar w:fldCharType="begin"/>
      </w:r>
      <w:r>
        <w:instrText xml:space="preserve"> TOC \o "1-3" \h \z \u </w:instrText>
      </w:r>
      <w:r>
        <w:fldChar w:fldCharType="separate"/>
      </w:r>
    </w:p>
    <w:p w14:paraId="45321C4C" w14:textId="63612BA4" w:rsidR="00026038" w:rsidRDefault="0059593A">
      <w:pPr>
        <w:pStyle w:val="TM2"/>
        <w:rPr>
          <w:rFonts w:eastAsiaTheme="minorEastAsia" w:cstheme="minorBidi"/>
          <w:b w:val="0"/>
          <w:bCs w:val="0"/>
          <w:color w:val="auto"/>
          <w:kern w:val="0"/>
          <w:sz w:val="22"/>
          <w:szCs w:val="22"/>
          <w14:ligatures w14:val="none"/>
        </w:rPr>
      </w:pPr>
      <w:hyperlink w:anchor="_Toc195718466" w:history="1">
        <w:r w:rsidR="00026038" w:rsidRPr="0023372C">
          <w:rPr>
            <w:rStyle w:val="Lienhypertexte"/>
          </w:rPr>
          <w:t>V.1.</w:t>
        </w:r>
        <w:r w:rsidR="00026038">
          <w:rPr>
            <w:rFonts w:eastAsiaTheme="minorEastAsia" w:cstheme="minorBidi"/>
            <w:b w:val="0"/>
            <w:bCs w:val="0"/>
            <w:color w:val="auto"/>
            <w:kern w:val="0"/>
            <w:sz w:val="22"/>
            <w:szCs w:val="22"/>
            <w14:ligatures w14:val="none"/>
          </w:rPr>
          <w:tab/>
        </w:r>
        <w:r w:rsidR="00026038" w:rsidRPr="0023372C">
          <w:rPr>
            <w:rStyle w:val="Lienhypertexte"/>
          </w:rPr>
          <w:t>OBJET</w:t>
        </w:r>
        <w:r w:rsidR="00026038">
          <w:rPr>
            <w:webHidden/>
          </w:rPr>
          <w:tab/>
        </w:r>
        <w:r w:rsidR="00026038">
          <w:rPr>
            <w:webHidden/>
          </w:rPr>
          <w:fldChar w:fldCharType="begin"/>
        </w:r>
        <w:r w:rsidR="00026038">
          <w:rPr>
            <w:webHidden/>
          </w:rPr>
          <w:instrText xml:space="preserve"> PAGEREF _Toc195718466 \h </w:instrText>
        </w:r>
        <w:r w:rsidR="00026038">
          <w:rPr>
            <w:webHidden/>
          </w:rPr>
        </w:r>
        <w:r w:rsidR="00026038">
          <w:rPr>
            <w:webHidden/>
          </w:rPr>
          <w:fldChar w:fldCharType="separate"/>
        </w:r>
        <w:r w:rsidR="00662CFB">
          <w:rPr>
            <w:webHidden/>
          </w:rPr>
          <w:t>50</w:t>
        </w:r>
        <w:r w:rsidR="00026038">
          <w:rPr>
            <w:webHidden/>
          </w:rPr>
          <w:fldChar w:fldCharType="end"/>
        </w:r>
      </w:hyperlink>
    </w:p>
    <w:p w14:paraId="2E746B79" w14:textId="77E493EE" w:rsidR="00026038" w:rsidRDefault="0059593A">
      <w:pPr>
        <w:pStyle w:val="TM2"/>
        <w:rPr>
          <w:rFonts w:eastAsiaTheme="minorEastAsia" w:cstheme="minorBidi"/>
          <w:b w:val="0"/>
          <w:bCs w:val="0"/>
          <w:color w:val="auto"/>
          <w:kern w:val="0"/>
          <w:sz w:val="22"/>
          <w:szCs w:val="22"/>
          <w14:ligatures w14:val="none"/>
        </w:rPr>
      </w:pPr>
      <w:hyperlink w:anchor="_Toc195718467" w:history="1">
        <w:r w:rsidR="00026038" w:rsidRPr="0023372C">
          <w:rPr>
            <w:rStyle w:val="Lienhypertexte"/>
          </w:rPr>
          <w:t>V.2.</w:t>
        </w:r>
        <w:r w:rsidR="00026038">
          <w:rPr>
            <w:rFonts w:eastAsiaTheme="minorEastAsia" w:cstheme="minorBidi"/>
            <w:b w:val="0"/>
            <w:bCs w:val="0"/>
            <w:color w:val="auto"/>
            <w:kern w:val="0"/>
            <w:sz w:val="22"/>
            <w:szCs w:val="22"/>
            <w14:ligatures w14:val="none"/>
          </w:rPr>
          <w:tab/>
        </w:r>
        <w:r w:rsidR="00026038" w:rsidRPr="0023372C">
          <w:rPr>
            <w:rStyle w:val="Lienhypertexte"/>
          </w:rPr>
          <w:t>NORMES ET REGLEMENTS</w:t>
        </w:r>
        <w:r w:rsidR="00026038">
          <w:rPr>
            <w:webHidden/>
          </w:rPr>
          <w:tab/>
        </w:r>
        <w:r w:rsidR="00026038">
          <w:rPr>
            <w:webHidden/>
          </w:rPr>
          <w:fldChar w:fldCharType="begin"/>
        </w:r>
        <w:r w:rsidR="00026038">
          <w:rPr>
            <w:webHidden/>
          </w:rPr>
          <w:instrText xml:space="preserve"> PAGEREF _Toc195718467 \h </w:instrText>
        </w:r>
        <w:r w:rsidR="00026038">
          <w:rPr>
            <w:webHidden/>
          </w:rPr>
        </w:r>
        <w:r w:rsidR="00026038">
          <w:rPr>
            <w:webHidden/>
          </w:rPr>
          <w:fldChar w:fldCharType="separate"/>
        </w:r>
        <w:r w:rsidR="00662CFB">
          <w:rPr>
            <w:webHidden/>
          </w:rPr>
          <w:t>50</w:t>
        </w:r>
        <w:r w:rsidR="00026038">
          <w:rPr>
            <w:webHidden/>
          </w:rPr>
          <w:fldChar w:fldCharType="end"/>
        </w:r>
      </w:hyperlink>
    </w:p>
    <w:p w14:paraId="434BCEF5" w14:textId="341ED832" w:rsidR="00026038" w:rsidRDefault="0059593A">
      <w:pPr>
        <w:pStyle w:val="TM2"/>
        <w:rPr>
          <w:rFonts w:eastAsiaTheme="minorEastAsia" w:cstheme="minorBidi"/>
          <w:b w:val="0"/>
          <w:bCs w:val="0"/>
          <w:color w:val="auto"/>
          <w:kern w:val="0"/>
          <w:sz w:val="22"/>
          <w:szCs w:val="22"/>
          <w14:ligatures w14:val="none"/>
        </w:rPr>
      </w:pPr>
      <w:hyperlink w:anchor="_Toc195718468" w:history="1">
        <w:r w:rsidR="00026038" w:rsidRPr="0023372C">
          <w:rPr>
            <w:rStyle w:val="Lienhypertexte"/>
          </w:rPr>
          <w:t>V.3.</w:t>
        </w:r>
        <w:r w:rsidR="00026038">
          <w:rPr>
            <w:rFonts w:eastAsiaTheme="minorEastAsia" w:cstheme="minorBidi"/>
            <w:b w:val="0"/>
            <w:bCs w:val="0"/>
            <w:color w:val="auto"/>
            <w:kern w:val="0"/>
            <w:sz w:val="22"/>
            <w:szCs w:val="22"/>
            <w14:ligatures w14:val="none"/>
          </w:rPr>
          <w:tab/>
        </w:r>
        <w:r w:rsidR="00026038" w:rsidRPr="0023372C">
          <w:rPr>
            <w:rStyle w:val="Lienhypertexte"/>
          </w:rPr>
          <w:t>DOCUMENTS DE REFERENCE</w:t>
        </w:r>
        <w:r w:rsidR="00026038">
          <w:rPr>
            <w:webHidden/>
          </w:rPr>
          <w:tab/>
        </w:r>
        <w:r w:rsidR="00026038">
          <w:rPr>
            <w:webHidden/>
          </w:rPr>
          <w:fldChar w:fldCharType="begin"/>
        </w:r>
        <w:r w:rsidR="00026038">
          <w:rPr>
            <w:webHidden/>
          </w:rPr>
          <w:instrText xml:space="preserve"> PAGEREF _Toc195718468 \h </w:instrText>
        </w:r>
        <w:r w:rsidR="00026038">
          <w:rPr>
            <w:webHidden/>
          </w:rPr>
        </w:r>
        <w:r w:rsidR="00026038">
          <w:rPr>
            <w:webHidden/>
          </w:rPr>
          <w:fldChar w:fldCharType="separate"/>
        </w:r>
        <w:r w:rsidR="00662CFB">
          <w:rPr>
            <w:webHidden/>
          </w:rPr>
          <w:t>50</w:t>
        </w:r>
        <w:r w:rsidR="00026038">
          <w:rPr>
            <w:webHidden/>
          </w:rPr>
          <w:fldChar w:fldCharType="end"/>
        </w:r>
      </w:hyperlink>
    </w:p>
    <w:p w14:paraId="4E4F6A37" w14:textId="3436652F" w:rsidR="00026038" w:rsidRDefault="0059593A">
      <w:pPr>
        <w:pStyle w:val="TM2"/>
        <w:rPr>
          <w:rFonts w:eastAsiaTheme="minorEastAsia" w:cstheme="minorBidi"/>
          <w:b w:val="0"/>
          <w:bCs w:val="0"/>
          <w:color w:val="auto"/>
          <w:kern w:val="0"/>
          <w:sz w:val="22"/>
          <w:szCs w:val="22"/>
          <w14:ligatures w14:val="none"/>
        </w:rPr>
      </w:pPr>
      <w:hyperlink w:anchor="_Toc195718469" w:history="1">
        <w:r w:rsidR="00026038" w:rsidRPr="0023372C">
          <w:rPr>
            <w:rStyle w:val="Lienhypertexte"/>
          </w:rPr>
          <w:t>V.4.</w:t>
        </w:r>
        <w:r w:rsidR="00026038">
          <w:rPr>
            <w:rFonts w:eastAsiaTheme="minorEastAsia" w:cstheme="minorBidi"/>
            <w:b w:val="0"/>
            <w:bCs w:val="0"/>
            <w:color w:val="auto"/>
            <w:kern w:val="0"/>
            <w:sz w:val="22"/>
            <w:szCs w:val="22"/>
            <w14:ligatures w14:val="none"/>
          </w:rPr>
          <w:tab/>
        </w:r>
        <w:r w:rsidR="00026038" w:rsidRPr="0023372C">
          <w:rPr>
            <w:rStyle w:val="Lienhypertexte"/>
          </w:rPr>
          <w:t>CONDITIONS NORMALES DE SERVICE</w:t>
        </w:r>
        <w:r w:rsidR="00026038">
          <w:rPr>
            <w:webHidden/>
          </w:rPr>
          <w:tab/>
        </w:r>
        <w:r w:rsidR="00026038">
          <w:rPr>
            <w:webHidden/>
          </w:rPr>
          <w:fldChar w:fldCharType="begin"/>
        </w:r>
        <w:r w:rsidR="00026038">
          <w:rPr>
            <w:webHidden/>
          </w:rPr>
          <w:instrText xml:space="preserve"> PAGEREF _Toc195718469 \h </w:instrText>
        </w:r>
        <w:r w:rsidR="00026038">
          <w:rPr>
            <w:webHidden/>
          </w:rPr>
        </w:r>
        <w:r w:rsidR="00026038">
          <w:rPr>
            <w:webHidden/>
          </w:rPr>
          <w:fldChar w:fldCharType="separate"/>
        </w:r>
        <w:r w:rsidR="00662CFB">
          <w:rPr>
            <w:webHidden/>
          </w:rPr>
          <w:t>50</w:t>
        </w:r>
        <w:r w:rsidR="00026038">
          <w:rPr>
            <w:webHidden/>
          </w:rPr>
          <w:fldChar w:fldCharType="end"/>
        </w:r>
      </w:hyperlink>
    </w:p>
    <w:p w14:paraId="57AA9852" w14:textId="0DB96B35" w:rsidR="00026038" w:rsidRDefault="0059593A">
      <w:pPr>
        <w:pStyle w:val="TM2"/>
        <w:rPr>
          <w:rFonts w:eastAsiaTheme="minorEastAsia" w:cstheme="minorBidi"/>
          <w:b w:val="0"/>
          <w:bCs w:val="0"/>
          <w:color w:val="auto"/>
          <w:kern w:val="0"/>
          <w:sz w:val="22"/>
          <w:szCs w:val="22"/>
          <w14:ligatures w14:val="none"/>
        </w:rPr>
      </w:pPr>
      <w:hyperlink w:anchor="_Toc195718470" w:history="1">
        <w:r w:rsidR="00026038" w:rsidRPr="0023372C">
          <w:rPr>
            <w:rStyle w:val="Lienhypertexte"/>
          </w:rPr>
          <w:t>V.5.</w:t>
        </w:r>
        <w:r w:rsidR="00026038">
          <w:rPr>
            <w:rFonts w:eastAsiaTheme="minorEastAsia" w:cstheme="minorBidi"/>
            <w:b w:val="0"/>
            <w:bCs w:val="0"/>
            <w:color w:val="auto"/>
            <w:kern w:val="0"/>
            <w:sz w:val="22"/>
            <w:szCs w:val="22"/>
            <w14:ligatures w14:val="none"/>
          </w:rPr>
          <w:tab/>
        </w:r>
        <w:r w:rsidR="00026038" w:rsidRPr="0023372C">
          <w:rPr>
            <w:rStyle w:val="Lienhypertexte"/>
          </w:rPr>
          <w:t>MOTEURS</w:t>
        </w:r>
        <w:r w:rsidR="00026038">
          <w:rPr>
            <w:webHidden/>
          </w:rPr>
          <w:tab/>
        </w:r>
        <w:r w:rsidR="00026038">
          <w:rPr>
            <w:webHidden/>
          </w:rPr>
          <w:fldChar w:fldCharType="begin"/>
        </w:r>
        <w:r w:rsidR="00026038">
          <w:rPr>
            <w:webHidden/>
          </w:rPr>
          <w:instrText xml:space="preserve"> PAGEREF _Toc195718470 \h </w:instrText>
        </w:r>
        <w:r w:rsidR="00026038">
          <w:rPr>
            <w:webHidden/>
          </w:rPr>
        </w:r>
        <w:r w:rsidR="00026038">
          <w:rPr>
            <w:webHidden/>
          </w:rPr>
          <w:fldChar w:fldCharType="separate"/>
        </w:r>
        <w:r w:rsidR="00662CFB">
          <w:rPr>
            <w:webHidden/>
          </w:rPr>
          <w:t>50</w:t>
        </w:r>
        <w:r w:rsidR="00026038">
          <w:rPr>
            <w:webHidden/>
          </w:rPr>
          <w:fldChar w:fldCharType="end"/>
        </w:r>
      </w:hyperlink>
    </w:p>
    <w:p w14:paraId="46A2618C" w14:textId="47FE82B3" w:rsidR="00026038" w:rsidRDefault="0059593A" w:rsidP="00C82734">
      <w:pPr>
        <w:pStyle w:val="TM3"/>
        <w:rPr>
          <w:rFonts w:eastAsiaTheme="minorEastAsia" w:cstheme="minorBidi"/>
          <w:color w:val="auto"/>
          <w:kern w:val="0"/>
          <w:sz w:val="22"/>
          <w:szCs w:val="22"/>
          <w:lang w:eastAsia="fr-FR"/>
          <w14:ligatures w14:val="none"/>
        </w:rPr>
      </w:pPr>
      <w:hyperlink w:anchor="_Toc195718471" w:history="1">
        <w:r w:rsidR="00026038" w:rsidRPr="0023372C">
          <w:rPr>
            <w:rStyle w:val="Lienhypertexte"/>
          </w:rPr>
          <w:t>V.5.1.</w:t>
        </w:r>
        <w:r w:rsidR="00026038">
          <w:rPr>
            <w:rFonts w:eastAsiaTheme="minorEastAsia" w:cstheme="minorBidi"/>
            <w:color w:val="auto"/>
            <w:kern w:val="0"/>
            <w:sz w:val="22"/>
            <w:szCs w:val="22"/>
            <w:lang w:eastAsia="fr-FR"/>
            <w14:ligatures w14:val="none"/>
          </w:rPr>
          <w:tab/>
        </w:r>
        <w:r w:rsidR="00026038" w:rsidRPr="0023372C">
          <w:rPr>
            <w:rStyle w:val="Lienhypertexte"/>
          </w:rPr>
          <w:t>Construction</w:t>
        </w:r>
        <w:r w:rsidR="00026038">
          <w:rPr>
            <w:webHidden/>
          </w:rPr>
          <w:tab/>
        </w:r>
        <w:r w:rsidR="00026038">
          <w:rPr>
            <w:webHidden/>
          </w:rPr>
          <w:fldChar w:fldCharType="begin"/>
        </w:r>
        <w:r w:rsidR="00026038">
          <w:rPr>
            <w:webHidden/>
          </w:rPr>
          <w:instrText xml:space="preserve"> PAGEREF _Toc195718471 \h </w:instrText>
        </w:r>
        <w:r w:rsidR="00026038">
          <w:rPr>
            <w:webHidden/>
          </w:rPr>
        </w:r>
        <w:r w:rsidR="00026038">
          <w:rPr>
            <w:webHidden/>
          </w:rPr>
          <w:fldChar w:fldCharType="separate"/>
        </w:r>
        <w:r w:rsidR="00662CFB">
          <w:rPr>
            <w:webHidden/>
          </w:rPr>
          <w:t>50</w:t>
        </w:r>
        <w:r w:rsidR="00026038">
          <w:rPr>
            <w:webHidden/>
          </w:rPr>
          <w:fldChar w:fldCharType="end"/>
        </w:r>
      </w:hyperlink>
    </w:p>
    <w:p w14:paraId="5E8516F1" w14:textId="3C9A6F6F" w:rsidR="00026038" w:rsidRDefault="0059593A" w:rsidP="00C82734">
      <w:pPr>
        <w:pStyle w:val="TM3"/>
        <w:rPr>
          <w:rFonts w:eastAsiaTheme="minorEastAsia" w:cstheme="minorBidi"/>
          <w:color w:val="auto"/>
          <w:kern w:val="0"/>
          <w:sz w:val="22"/>
          <w:szCs w:val="22"/>
          <w:lang w:eastAsia="fr-FR"/>
          <w14:ligatures w14:val="none"/>
        </w:rPr>
      </w:pPr>
      <w:hyperlink w:anchor="_Toc195718472" w:history="1">
        <w:r w:rsidR="00026038" w:rsidRPr="0023372C">
          <w:rPr>
            <w:rStyle w:val="Lienhypertexte"/>
          </w:rPr>
          <w:t>V.5.2.</w:t>
        </w:r>
        <w:r w:rsidR="00026038">
          <w:rPr>
            <w:rFonts w:eastAsiaTheme="minorEastAsia" w:cstheme="minorBidi"/>
            <w:color w:val="auto"/>
            <w:kern w:val="0"/>
            <w:sz w:val="22"/>
            <w:szCs w:val="22"/>
            <w:lang w:eastAsia="fr-FR"/>
            <w14:ligatures w14:val="none"/>
          </w:rPr>
          <w:tab/>
        </w:r>
        <w:r w:rsidR="00026038" w:rsidRPr="0023372C">
          <w:rPr>
            <w:rStyle w:val="Lienhypertexte"/>
          </w:rPr>
          <w:t>Alimentation électrique</w:t>
        </w:r>
        <w:r w:rsidR="00026038">
          <w:rPr>
            <w:webHidden/>
          </w:rPr>
          <w:tab/>
        </w:r>
        <w:r w:rsidR="00026038">
          <w:rPr>
            <w:webHidden/>
          </w:rPr>
          <w:fldChar w:fldCharType="begin"/>
        </w:r>
        <w:r w:rsidR="00026038">
          <w:rPr>
            <w:webHidden/>
          </w:rPr>
          <w:instrText xml:space="preserve"> PAGEREF _Toc195718472 \h </w:instrText>
        </w:r>
        <w:r w:rsidR="00026038">
          <w:rPr>
            <w:webHidden/>
          </w:rPr>
        </w:r>
        <w:r w:rsidR="00026038">
          <w:rPr>
            <w:webHidden/>
          </w:rPr>
          <w:fldChar w:fldCharType="separate"/>
        </w:r>
        <w:r w:rsidR="00662CFB">
          <w:rPr>
            <w:webHidden/>
          </w:rPr>
          <w:t>52</w:t>
        </w:r>
        <w:r w:rsidR="00026038">
          <w:rPr>
            <w:webHidden/>
          </w:rPr>
          <w:fldChar w:fldCharType="end"/>
        </w:r>
      </w:hyperlink>
    </w:p>
    <w:p w14:paraId="32CE08A6" w14:textId="79341E5F" w:rsidR="00026038" w:rsidRDefault="0059593A" w:rsidP="00C82734">
      <w:pPr>
        <w:pStyle w:val="TM3"/>
        <w:rPr>
          <w:rFonts w:eastAsiaTheme="minorEastAsia" w:cstheme="minorBidi"/>
          <w:color w:val="auto"/>
          <w:kern w:val="0"/>
          <w:sz w:val="22"/>
          <w:szCs w:val="22"/>
          <w:lang w:eastAsia="fr-FR"/>
          <w14:ligatures w14:val="none"/>
        </w:rPr>
      </w:pPr>
      <w:hyperlink w:anchor="_Toc195718473" w:history="1">
        <w:r w:rsidR="00026038" w:rsidRPr="0023372C">
          <w:rPr>
            <w:rStyle w:val="Lienhypertexte"/>
          </w:rPr>
          <w:t>V.5.3.</w:t>
        </w:r>
        <w:r w:rsidR="00026038">
          <w:rPr>
            <w:rFonts w:eastAsiaTheme="minorEastAsia" w:cstheme="minorBidi"/>
            <w:color w:val="auto"/>
            <w:kern w:val="0"/>
            <w:sz w:val="22"/>
            <w:szCs w:val="22"/>
            <w:lang w:eastAsia="fr-FR"/>
            <w14:ligatures w14:val="none"/>
          </w:rPr>
          <w:tab/>
        </w:r>
        <w:r w:rsidR="00026038" w:rsidRPr="0023372C">
          <w:rPr>
            <w:rStyle w:val="Lienhypertexte"/>
          </w:rPr>
          <w:t>Protections</w:t>
        </w:r>
        <w:r w:rsidR="00026038">
          <w:rPr>
            <w:webHidden/>
          </w:rPr>
          <w:tab/>
        </w:r>
        <w:r w:rsidR="00026038">
          <w:rPr>
            <w:webHidden/>
          </w:rPr>
          <w:fldChar w:fldCharType="begin"/>
        </w:r>
        <w:r w:rsidR="00026038">
          <w:rPr>
            <w:webHidden/>
          </w:rPr>
          <w:instrText xml:space="preserve"> PAGEREF _Toc195718473 \h </w:instrText>
        </w:r>
        <w:r w:rsidR="00026038">
          <w:rPr>
            <w:webHidden/>
          </w:rPr>
        </w:r>
        <w:r w:rsidR="00026038">
          <w:rPr>
            <w:webHidden/>
          </w:rPr>
          <w:fldChar w:fldCharType="separate"/>
        </w:r>
        <w:r w:rsidR="00662CFB">
          <w:rPr>
            <w:webHidden/>
          </w:rPr>
          <w:t>52</w:t>
        </w:r>
        <w:r w:rsidR="00026038">
          <w:rPr>
            <w:webHidden/>
          </w:rPr>
          <w:fldChar w:fldCharType="end"/>
        </w:r>
      </w:hyperlink>
    </w:p>
    <w:p w14:paraId="252E8DC4" w14:textId="092CA1F3" w:rsidR="00026038" w:rsidRDefault="0059593A" w:rsidP="00C82734">
      <w:pPr>
        <w:pStyle w:val="TM3"/>
        <w:rPr>
          <w:rFonts w:eastAsiaTheme="minorEastAsia" w:cstheme="minorBidi"/>
          <w:color w:val="auto"/>
          <w:kern w:val="0"/>
          <w:sz w:val="22"/>
          <w:szCs w:val="22"/>
          <w:lang w:eastAsia="fr-FR"/>
          <w14:ligatures w14:val="none"/>
        </w:rPr>
      </w:pPr>
      <w:hyperlink w:anchor="_Toc195718474" w:history="1">
        <w:r w:rsidR="00026038" w:rsidRPr="0023372C">
          <w:rPr>
            <w:rStyle w:val="Lienhypertexte"/>
          </w:rPr>
          <w:t>V.5.4.</w:t>
        </w:r>
        <w:r w:rsidR="00026038">
          <w:rPr>
            <w:rFonts w:eastAsiaTheme="minorEastAsia" w:cstheme="minorBidi"/>
            <w:color w:val="auto"/>
            <w:kern w:val="0"/>
            <w:sz w:val="22"/>
            <w:szCs w:val="22"/>
            <w:lang w:eastAsia="fr-FR"/>
            <w14:ligatures w14:val="none"/>
          </w:rPr>
          <w:tab/>
        </w:r>
        <w:r w:rsidR="00026038" w:rsidRPr="0023372C">
          <w:rPr>
            <w:rStyle w:val="Lienhypertexte"/>
          </w:rPr>
          <w:t>Dimensionnement</w:t>
        </w:r>
        <w:r w:rsidR="00026038">
          <w:rPr>
            <w:webHidden/>
          </w:rPr>
          <w:tab/>
        </w:r>
        <w:r w:rsidR="00026038">
          <w:rPr>
            <w:webHidden/>
          </w:rPr>
          <w:fldChar w:fldCharType="begin"/>
        </w:r>
        <w:r w:rsidR="00026038">
          <w:rPr>
            <w:webHidden/>
          </w:rPr>
          <w:instrText xml:space="preserve"> PAGEREF _Toc195718474 \h </w:instrText>
        </w:r>
        <w:r w:rsidR="00026038">
          <w:rPr>
            <w:webHidden/>
          </w:rPr>
        </w:r>
        <w:r w:rsidR="00026038">
          <w:rPr>
            <w:webHidden/>
          </w:rPr>
          <w:fldChar w:fldCharType="separate"/>
        </w:r>
        <w:r w:rsidR="00662CFB">
          <w:rPr>
            <w:webHidden/>
          </w:rPr>
          <w:t>52</w:t>
        </w:r>
        <w:r w:rsidR="00026038">
          <w:rPr>
            <w:webHidden/>
          </w:rPr>
          <w:fldChar w:fldCharType="end"/>
        </w:r>
      </w:hyperlink>
    </w:p>
    <w:p w14:paraId="06015A4B" w14:textId="08F14531" w:rsidR="00026038" w:rsidRDefault="0059593A" w:rsidP="00C82734">
      <w:pPr>
        <w:pStyle w:val="TM3"/>
        <w:rPr>
          <w:rFonts w:eastAsiaTheme="minorEastAsia" w:cstheme="minorBidi"/>
          <w:color w:val="auto"/>
          <w:kern w:val="0"/>
          <w:sz w:val="22"/>
          <w:szCs w:val="22"/>
          <w:lang w:eastAsia="fr-FR"/>
          <w14:ligatures w14:val="none"/>
        </w:rPr>
      </w:pPr>
      <w:hyperlink w:anchor="_Toc195718475" w:history="1">
        <w:r w:rsidR="00026038" w:rsidRPr="0023372C">
          <w:rPr>
            <w:rStyle w:val="Lienhypertexte"/>
          </w:rPr>
          <w:t>V.5.5.</w:t>
        </w:r>
        <w:r w:rsidR="00026038">
          <w:rPr>
            <w:rFonts w:eastAsiaTheme="minorEastAsia" w:cstheme="minorBidi"/>
            <w:color w:val="auto"/>
            <w:kern w:val="0"/>
            <w:sz w:val="22"/>
            <w:szCs w:val="22"/>
            <w:lang w:eastAsia="fr-FR"/>
            <w14:ligatures w14:val="none"/>
          </w:rPr>
          <w:tab/>
        </w:r>
        <w:r w:rsidR="00026038" w:rsidRPr="0023372C">
          <w:rPr>
            <w:rStyle w:val="Lienhypertexte"/>
          </w:rPr>
          <w:t>Plaques signalétiques</w:t>
        </w:r>
        <w:r w:rsidR="00026038">
          <w:rPr>
            <w:webHidden/>
          </w:rPr>
          <w:tab/>
        </w:r>
        <w:r w:rsidR="00026038">
          <w:rPr>
            <w:webHidden/>
          </w:rPr>
          <w:fldChar w:fldCharType="begin"/>
        </w:r>
        <w:r w:rsidR="00026038">
          <w:rPr>
            <w:webHidden/>
          </w:rPr>
          <w:instrText xml:space="preserve"> PAGEREF _Toc195718475 \h </w:instrText>
        </w:r>
        <w:r w:rsidR="00026038">
          <w:rPr>
            <w:webHidden/>
          </w:rPr>
        </w:r>
        <w:r w:rsidR="00026038">
          <w:rPr>
            <w:webHidden/>
          </w:rPr>
          <w:fldChar w:fldCharType="separate"/>
        </w:r>
        <w:r w:rsidR="00662CFB">
          <w:rPr>
            <w:webHidden/>
          </w:rPr>
          <w:t>53</w:t>
        </w:r>
        <w:r w:rsidR="00026038">
          <w:rPr>
            <w:webHidden/>
          </w:rPr>
          <w:fldChar w:fldCharType="end"/>
        </w:r>
      </w:hyperlink>
    </w:p>
    <w:p w14:paraId="7CF1AAA9" w14:textId="1F95011B" w:rsidR="00026038" w:rsidRDefault="0059593A">
      <w:pPr>
        <w:pStyle w:val="TM2"/>
        <w:rPr>
          <w:rFonts w:eastAsiaTheme="minorEastAsia" w:cstheme="minorBidi"/>
          <w:b w:val="0"/>
          <w:bCs w:val="0"/>
          <w:color w:val="auto"/>
          <w:kern w:val="0"/>
          <w:sz w:val="22"/>
          <w:szCs w:val="22"/>
          <w14:ligatures w14:val="none"/>
        </w:rPr>
      </w:pPr>
      <w:hyperlink w:anchor="_Toc195718476" w:history="1">
        <w:r w:rsidR="00026038" w:rsidRPr="0023372C">
          <w:rPr>
            <w:rStyle w:val="Lienhypertexte"/>
          </w:rPr>
          <w:t>V.6.</w:t>
        </w:r>
        <w:r w:rsidR="00026038">
          <w:rPr>
            <w:rFonts w:eastAsiaTheme="minorEastAsia" w:cstheme="minorBidi"/>
            <w:b w:val="0"/>
            <w:bCs w:val="0"/>
            <w:color w:val="auto"/>
            <w:kern w:val="0"/>
            <w:sz w:val="22"/>
            <w:szCs w:val="22"/>
            <w14:ligatures w14:val="none"/>
          </w:rPr>
          <w:tab/>
        </w:r>
        <w:r w:rsidR="00026038" w:rsidRPr="0023372C">
          <w:rPr>
            <w:rStyle w:val="Lienhypertexte"/>
          </w:rPr>
          <w:t>ALIMENTATION A FREQUENCE VARIABLE</w:t>
        </w:r>
        <w:r w:rsidR="00026038">
          <w:rPr>
            <w:webHidden/>
          </w:rPr>
          <w:tab/>
        </w:r>
        <w:r w:rsidR="00026038">
          <w:rPr>
            <w:webHidden/>
          </w:rPr>
          <w:fldChar w:fldCharType="begin"/>
        </w:r>
        <w:r w:rsidR="00026038">
          <w:rPr>
            <w:webHidden/>
          </w:rPr>
          <w:instrText xml:space="preserve"> PAGEREF _Toc195718476 \h </w:instrText>
        </w:r>
        <w:r w:rsidR="00026038">
          <w:rPr>
            <w:webHidden/>
          </w:rPr>
        </w:r>
        <w:r w:rsidR="00026038">
          <w:rPr>
            <w:webHidden/>
          </w:rPr>
          <w:fldChar w:fldCharType="separate"/>
        </w:r>
        <w:r w:rsidR="00662CFB">
          <w:rPr>
            <w:webHidden/>
          </w:rPr>
          <w:t>53</w:t>
        </w:r>
        <w:r w:rsidR="00026038">
          <w:rPr>
            <w:webHidden/>
          </w:rPr>
          <w:fldChar w:fldCharType="end"/>
        </w:r>
      </w:hyperlink>
    </w:p>
    <w:p w14:paraId="5E2D172B" w14:textId="1461ED8A" w:rsidR="00026038" w:rsidRDefault="0059593A">
      <w:pPr>
        <w:pStyle w:val="TM2"/>
        <w:rPr>
          <w:rFonts w:eastAsiaTheme="minorEastAsia" w:cstheme="minorBidi"/>
          <w:b w:val="0"/>
          <w:bCs w:val="0"/>
          <w:color w:val="auto"/>
          <w:kern w:val="0"/>
          <w:sz w:val="22"/>
          <w:szCs w:val="22"/>
          <w14:ligatures w14:val="none"/>
        </w:rPr>
      </w:pPr>
      <w:hyperlink w:anchor="_Toc195718477" w:history="1">
        <w:r w:rsidR="00026038" w:rsidRPr="0023372C">
          <w:rPr>
            <w:rStyle w:val="Lienhypertexte"/>
          </w:rPr>
          <w:t>V.7.</w:t>
        </w:r>
        <w:r w:rsidR="00026038">
          <w:rPr>
            <w:rFonts w:eastAsiaTheme="minorEastAsia" w:cstheme="minorBidi"/>
            <w:b w:val="0"/>
            <w:bCs w:val="0"/>
            <w:color w:val="auto"/>
            <w:kern w:val="0"/>
            <w:sz w:val="22"/>
            <w:szCs w:val="22"/>
            <w14:ligatures w14:val="none"/>
          </w:rPr>
          <w:tab/>
        </w:r>
        <w:r w:rsidR="00026038" w:rsidRPr="0023372C">
          <w:rPr>
            <w:rStyle w:val="Lienhypertexte"/>
          </w:rPr>
          <w:t>DISPOSITIFS DE DEMARRAGE</w:t>
        </w:r>
        <w:r w:rsidR="00026038">
          <w:rPr>
            <w:webHidden/>
          </w:rPr>
          <w:tab/>
        </w:r>
        <w:r w:rsidR="00026038">
          <w:rPr>
            <w:webHidden/>
          </w:rPr>
          <w:fldChar w:fldCharType="begin"/>
        </w:r>
        <w:r w:rsidR="00026038">
          <w:rPr>
            <w:webHidden/>
          </w:rPr>
          <w:instrText xml:space="preserve"> PAGEREF _Toc195718477 \h </w:instrText>
        </w:r>
        <w:r w:rsidR="00026038">
          <w:rPr>
            <w:webHidden/>
          </w:rPr>
        </w:r>
        <w:r w:rsidR="00026038">
          <w:rPr>
            <w:webHidden/>
          </w:rPr>
          <w:fldChar w:fldCharType="separate"/>
        </w:r>
        <w:r w:rsidR="00662CFB">
          <w:rPr>
            <w:webHidden/>
          </w:rPr>
          <w:t>54</w:t>
        </w:r>
        <w:r w:rsidR="00026038">
          <w:rPr>
            <w:webHidden/>
          </w:rPr>
          <w:fldChar w:fldCharType="end"/>
        </w:r>
      </w:hyperlink>
    </w:p>
    <w:p w14:paraId="02DEBD8B" w14:textId="5BCF4ED3" w:rsidR="00026038" w:rsidRDefault="0059593A">
      <w:pPr>
        <w:pStyle w:val="TM2"/>
        <w:rPr>
          <w:rFonts w:eastAsiaTheme="minorEastAsia" w:cstheme="minorBidi"/>
          <w:b w:val="0"/>
          <w:bCs w:val="0"/>
          <w:color w:val="auto"/>
          <w:kern w:val="0"/>
          <w:sz w:val="22"/>
          <w:szCs w:val="22"/>
          <w14:ligatures w14:val="none"/>
        </w:rPr>
      </w:pPr>
      <w:hyperlink w:anchor="_Toc195718478" w:history="1">
        <w:r w:rsidR="00026038" w:rsidRPr="0023372C">
          <w:rPr>
            <w:rStyle w:val="Lienhypertexte"/>
          </w:rPr>
          <w:t>V.8.</w:t>
        </w:r>
        <w:r w:rsidR="00026038">
          <w:rPr>
            <w:rFonts w:eastAsiaTheme="minorEastAsia" w:cstheme="minorBidi"/>
            <w:b w:val="0"/>
            <w:bCs w:val="0"/>
            <w:color w:val="auto"/>
            <w:kern w:val="0"/>
            <w:sz w:val="22"/>
            <w:szCs w:val="22"/>
            <w14:ligatures w14:val="none"/>
          </w:rPr>
          <w:tab/>
        </w:r>
        <w:r w:rsidR="00026038" w:rsidRPr="0023372C">
          <w:rPr>
            <w:rStyle w:val="Lienhypertexte"/>
          </w:rPr>
          <w:t>HYGIENE ET SECURITE</w:t>
        </w:r>
        <w:r w:rsidR="00026038">
          <w:rPr>
            <w:webHidden/>
          </w:rPr>
          <w:tab/>
        </w:r>
        <w:r w:rsidR="00026038">
          <w:rPr>
            <w:webHidden/>
          </w:rPr>
          <w:fldChar w:fldCharType="begin"/>
        </w:r>
        <w:r w:rsidR="00026038">
          <w:rPr>
            <w:webHidden/>
          </w:rPr>
          <w:instrText xml:space="preserve"> PAGEREF _Toc195718478 \h </w:instrText>
        </w:r>
        <w:r w:rsidR="00026038">
          <w:rPr>
            <w:webHidden/>
          </w:rPr>
        </w:r>
        <w:r w:rsidR="00026038">
          <w:rPr>
            <w:webHidden/>
          </w:rPr>
          <w:fldChar w:fldCharType="separate"/>
        </w:r>
        <w:r w:rsidR="00662CFB">
          <w:rPr>
            <w:webHidden/>
          </w:rPr>
          <w:t>55</w:t>
        </w:r>
        <w:r w:rsidR="00026038">
          <w:rPr>
            <w:webHidden/>
          </w:rPr>
          <w:fldChar w:fldCharType="end"/>
        </w:r>
      </w:hyperlink>
    </w:p>
    <w:p w14:paraId="361A26B5" w14:textId="7E20F61A" w:rsidR="00026038" w:rsidRDefault="0059593A">
      <w:pPr>
        <w:pStyle w:val="TM2"/>
        <w:rPr>
          <w:rFonts w:eastAsiaTheme="minorEastAsia" w:cstheme="minorBidi"/>
          <w:b w:val="0"/>
          <w:bCs w:val="0"/>
          <w:color w:val="auto"/>
          <w:kern w:val="0"/>
          <w:sz w:val="22"/>
          <w:szCs w:val="22"/>
          <w14:ligatures w14:val="none"/>
        </w:rPr>
      </w:pPr>
      <w:hyperlink w:anchor="_Toc195718479" w:history="1">
        <w:r w:rsidR="00026038" w:rsidRPr="0023372C">
          <w:rPr>
            <w:rStyle w:val="Lienhypertexte"/>
          </w:rPr>
          <w:t>V.9.</w:t>
        </w:r>
        <w:r w:rsidR="00026038">
          <w:rPr>
            <w:rFonts w:eastAsiaTheme="minorEastAsia" w:cstheme="minorBidi"/>
            <w:b w:val="0"/>
            <w:bCs w:val="0"/>
            <w:color w:val="auto"/>
            <w:kern w:val="0"/>
            <w:sz w:val="22"/>
            <w:szCs w:val="22"/>
            <w14:ligatures w14:val="none"/>
          </w:rPr>
          <w:tab/>
        </w:r>
        <w:r w:rsidR="00026038" w:rsidRPr="0023372C">
          <w:rPr>
            <w:rStyle w:val="Lienhypertexte"/>
          </w:rPr>
          <w:t>ACOUSTIQUE - VIBRATIONS</w:t>
        </w:r>
        <w:r w:rsidR="00026038">
          <w:rPr>
            <w:webHidden/>
          </w:rPr>
          <w:tab/>
        </w:r>
        <w:r w:rsidR="00026038">
          <w:rPr>
            <w:webHidden/>
          </w:rPr>
          <w:fldChar w:fldCharType="begin"/>
        </w:r>
        <w:r w:rsidR="00026038">
          <w:rPr>
            <w:webHidden/>
          </w:rPr>
          <w:instrText xml:space="preserve"> PAGEREF _Toc195718479 \h </w:instrText>
        </w:r>
        <w:r w:rsidR="00026038">
          <w:rPr>
            <w:webHidden/>
          </w:rPr>
        </w:r>
        <w:r w:rsidR="00026038">
          <w:rPr>
            <w:webHidden/>
          </w:rPr>
          <w:fldChar w:fldCharType="separate"/>
        </w:r>
        <w:r w:rsidR="00662CFB">
          <w:rPr>
            <w:webHidden/>
          </w:rPr>
          <w:t>55</w:t>
        </w:r>
        <w:r w:rsidR="00026038">
          <w:rPr>
            <w:webHidden/>
          </w:rPr>
          <w:fldChar w:fldCharType="end"/>
        </w:r>
      </w:hyperlink>
    </w:p>
    <w:p w14:paraId="244BC3DA" w14:textId="41077E83" w:rsidR="00026038" w:rsidRDefault="0059593A" w:rsidP="00C82734">
      <w:pPr>
        <w:pStyle w:val="TM3"/>
        <w:rPr>
          <w:rFonts w:eastAsiaTheme="minorEastAsia" w:cstheme="minorBidi"/>
          <w:color w:val="auto"/>
          <w:kern w:val="0"/>
          <w:sz w:val="22"/>
          <w:szCs w:val="22"/>
          <w:lang w:eastAsia="fr-FR"/>
          <w14:ligatures w14:val="none"/>
        </w:rPr>
      </w:pPr>
      <w:hyperlink w:anchor="_Toc195718480" w:history="1">
        <w:r w:rsidR="00026038" w:rsidRPr="0023372C">
          <w:rPr>
            <w:rStyle w:val="Lienhypertexte"/>
          </w:rPr>
          <w:t>V.9.1.</w:t>
        </w:r>
        <w:r w:rsidR="00026038">
          <w:rPr>
            <w:rFonts w:eastAsiaTheme="minorEastAsia" w:cstheme="minorBidi"/>
            <w:color w:val="auto"/>
            <w:kern w:val="0"/>
            <w:sz w:val="22"/>
            <w:szCs w:val="22"/>
            <w:lang w:eastAsia="fr-FR"/>
            <w14:ligatures w14:val="none"/>
          </w:rPr>
          <w:tab/>
        </w:r>
        <w:r w:rsidR="00026038" w:rsidRPr="0023372C">
          <w:rPr>
            <w:rStyle w:val="Lienhypertexte"/>
          </w:rPr>
          <w:t>Niveau sonore</w:t>
        </w:r>
        <w:r w:rsidR="00026038">
          <w:rPr>
            <w:webHidden/>
          </w:rPr>
          <w:tab/>
        </w:r>
        <w:r w:rsidR="00026038">
          <w:rPr>
            <w:webHidden/>
          </w:rPr>
          <w:fldChar w:fldCharType="begin"/>
        </w:r>
        <w:r w:rsidR="00026038">
          <w:rPr>
            <w:webHidden/>
          </w:rPr>
          <w:instrText xml:space="preserve"> PAGEREF _Toc195718480 \h </w:instrText>
        </w:r>
        <w:r w:rsidR="00026038">
          <w:rPr>
            <w:webHidden/>
          </w:rPr>
        </w:r>
        <w:r w:rsidR="00026038">
          <w:rPr>
            <w:webHidden/>
          </w:rPr>
          <w:fldChar w:fldCharType="separate"/>
        </w:r>
        <w:r w:rsidR="00662CFB">
          <w:rPr>
            <w:webHidden/>
          </w:rPr>
          <w:t>55</w:t>
        </w:r>
        <w:r w:rsidR="00026038">
          <w:rPr>
            <w:webHidden/>
          </w:rPr>
          <w:fldChar w:fldCharType="end"/>
        </w:r>
      </w:hyperlink>
    </w:p>
    <w:p w14:paraId="09A5415D" w14:textId="2A78D568" w:rsidR="00026038" w:rsidRDefault="0059593A" w:rsidP="00C82734">
      <w:pPr>
        <w:pStyle w:val="TM3"/>
        <w:rPr>
          <w:rFonts w:eastAsiaTheme="minorEastAsia" w:cstheme="minorBidi"/>
          <w:color w:val="auto"/>
          <w:kern w:val="0"/>
          <w:sz w:val="22"/>
          <w:szCs w:val="22"/>
          <w:lang w:eastAsia="fr-FR"/>
          <w14:ligatures w14:val="none"/>
        </w:rPr>
      </w:pPr>
      <w:hyperlink w:anchor="_Toc195718481" w:history="1">
        <w:r w:rsidR="00026038" w:rsidRPr="0023372C">
          <w:rPr>
            <w:rStyle w:val="Lienhypertexte"/>
          </w:rPr>
          <w:t>V.9.2.</w:t>
        </w:r>
        <w:r w:rsidR="00026038">
          <w:rPr>
            <w:rFonts w:eastAsiaTheme="minorEastAsia" w:cstheme="minorBidi"/>
            <w:color w:val="auto"/>
            <w:kern w:val="0"/>
            <w:sz w:val="22"/>
            <w:szCs w:val="22"/>
            <w:lang w:eastAsia="fr-FR"/>
            <w14:ligatures w14:val="none"/>
          </w:rPr>
          <w:tab/>
        </w:r>
        <w:r w:rsidR="00026038" w:rsidRPr="0023372C">
          <w:rPr>
            <w:rStyle w:val="Lienhypertexte"/>
          </w:rPr>
          <w:t>Vibrations</w:t>
        </w:r>
        <w:r w:rsidR="00026038">
          <w:rPr>
            <w:webHidden/>
          </w:rPr>
          <w:tab/>
        </w:r>
        <w:r w:rsidR="00026038">
          <w:rPr>
            <w:webHidden/>
          </w:rPr>
          <w:fldChar w:fldCharType="begin"/>
        </w:r>
        <w:r w:rsidR="00026038">
          <w:rPr>
            <w:webHidden/>
          </w:rPr>
          <w:instrText xml:space="preserve"> PAGEREF _Toc195718481 \h </w:instrText>
        </w:r>
        <w:r w:rsidR="00026038">
          <w:rPr>
            <w:webHidden/>
          </w:rPr>
        </w:r>
        <w:r w:rsidR="00026038">
          <w:rPr>
            <w:webHidden/>
          </w:rPr>
          <w:fldChar w:fldCharType="separate"/>
        </w:r>
        <w:r w:rsidR="00662CFB">
          <w:rPr>
            <w:webHidden/>
          </w:rPr>
          <w:t>55</w:t>
        </w:r>
        <w:r w:rsidR="00026038">
          <w:rPr>
            <w:webHidden/>
          </w:rPr>
          <w:fldChar w:fldCharType="end"/>
        </w:r>
      </w:hyperlink>
    </w:p>
    <w:p w14:paraId="23C944FC" w14:textId="1B768F83" w:rsidR="00026038" w:rsidRDefault="0059593A">
      <w:pPr>
        <w:pStyle w:val="TM2"/>
        <w:rPr>
          <w:rFonts w:eastAsiaTheme="minorEastAsia" w:cstheme="minorBidi"/>
          <w:b w:val="0"/>
          <w:bCs w:val="0"/>
          <w:color w:val="auto"/>
          <w:kern w:val="0"/>
          <w:sz w:val="22"/>
          <w:szCs w:val="22"/>
          <w14:ligatures w14:val="none"/>
        </w:rPr>
      </w:pPr>
      <w:hyperlink w:anchor="_Toc195718482" w:history="1">
        <w:r w:rsidR="00026038" w:rsidRPr="0023372C">
          <w:rPr>
            <w:rStyle w:val="Lienhypertexte"/>
          </w:rPr>
          <w:t>V.10.</w:t>
        </w:r>
        <w:r w:rsidR="00026038">
          <w:rPr>
            <w:rFonts w:eastAsiaTheme="minorEastAsia" w:cstheme="minorBidi"/>
            <w:b w:val="0"/>
            <w:bCs w:val="0"/>
            <w:color w:val="auto"/>
            <w:kern w:val="0"/>
            <w:sz w:val="22"/>
            <w:szCs w:val="22"/>
            <w14:ligatures w14:val="none"/>
          </w:rPr>
          <w:tab/>
        </w:r>
        <w:r w:rsidR="00026038" w:rsidRPr="0023372C">
          <w:rPr>
            <w:rStyle w:val="Lienhypertexte"/>
          </w:rPr>
          <w:t>PROTECTION PEINTURE</w:t>
        </w:r>
        <w:r w:rsidR="00026038">
          <w:rPr>
            <w:webHidden/>
          </w:rPr>
          <w:tab/>
        </w:r>
        <w:r w:rsidR="00026038">
          <w:rPr>
            <w:webHidden/>
          </w:rPr>
          <w:fldChar w:fldCharType="begin"/>
        </w:r>
        <w:r w:rsidR="00026038">
          <w:rPr>
            <w:webHidden/>
          </w:rPr>
          <w:instrText xml:space="preserve"> PAGEREF _Toc195718482 \h </w:instrText>
        </w:r>
        <w:r w:rsidR="00026038">
          <w:rPr>
            <w:webHidden/>
          </w:rPr>
        </w:r>
        <w:r w:rsidR="00026038">
          <w:rPr>
            <w:webHidden/>
          </w:rPr>
          <w:fldChar w:fldCharType="separate"/>
        </w:r>
        <w:r w:rsidR="00662CFB">
          <w:rPr>
            <w:webHidden/>
          </w:rPr>
          <w:t>56</w:t>
        </w:r>
        <w:r w:rsidR="00026038">
          <w:rPr>
            <w:webHidden/>
          </w:rPr>
          <w:fldChar w:fldCharType="end"/>
        </w:r>
      </w:hyperlink>
    </w:p>
    <w:p w14:paraId="7B6833DC" w14:textId="698247AC" w:rsidR="00026038" w:rsidRDefault="0059593A">
      <w:pPr>
        <w:pStyle w:val="TM2"/>
        <w:rPr>
          <w:rFonts w:eastAsiaTheme="minorEastAsia" w:cstheme="minorBidi"/>
          <w:b w:val="0"/>
          <w:bCs w:val="0"/>
          <w:color w:val="auto"/>
          <w:kern w:val="0"/>
          <w:sz w:val="22"/>
          <w:szCs w:val="22"/>
          <w14:ligatures w14:val="none"/>
        </w:rPr>
      </w:pPr>
      <w:hyperlink w:anchor="_Toc195718483" w:history="1">
        <w:r w:rsidR="00026038" w:rsidRPr="0023372C">
          <w:rPr>
            <w:rStyle w:val="Lienhypertexte"/>
          </w:rPr>
          <w:t>V.11.</w:t>
        </w:r>
        <w:r w:rsidR="00026038">
          <w:rPr>
            <w:rFonts w:eastAsiaTheme="minorEastAsia" w:cstheme="minorBidi"/>
            <w:b w:val="0"/>
            <w:bCs w:val="0"/>
            <w:color w:val="auto"/>
            <w:kern w:val="0"/>
            <w:sz w:val="22"/>
            <w:szCs w:val="22"/>
            <w14:ligatures w14:val="none"/>
          </w:rPr>
          <w:tab/>
        </w:r>
        <w:r w:rsidR="00026038" w:rsidRPr="0023372C">
          <w:rPr>
            <w:rStyle w:val="Lienhypertexte"/>
          </w:rPr>
          <w:t>ESSAIS</w:t>
        </w:r>
        <w:r w:rsidR="00026038">
          <w:rPr>
            <w:webHidden/>
          </w:rPr>
          <w:tab/>
        </w:r>
        <w:r w:rsidR="00026038">
          <w:rPr>
            <w:webHidden/>
          </w:rPr>
          <w:fldChar w:fldCharType="begin"/>
        </w:r>
        <w:r w:rsidR="00026038">
          <w:rPr>
            <w:webHidden/>
          </w:rPr>
          <w:instrText xml:space="preserve"> PAGEREF _Toc195718483 \h </w:instrText>
        </w:r>
        <w:r w:rsidR="00026038">
          <w:rPr>
            <w:webHidden/>
          </w:rPr>
        </w:r>
        <w:r w:rsidR="00026038">
          <w:rPr>
            <w:webHidden/>
          </w:rPr>
          <w:fldChar w:fldCharType="separate"/>
        </w:r>
        <w:r w:rsidR="00662CFB">
          <w:rPr>
            <w:webHidden/>
          </w:rPr>
          <w:t>56</w:t>
        </w:r>
        <w:r w:rsidR="00026038">
          <w:rPr>
            <w:webHidden/>
          </w:rPr>
          <w:fldChar w:fldCharType="end"/>
        </w:r>
      </w:hyperlink>
    </w:p>
    <w:p w14:paraId="679A8797" w14:textId="7983BD42" w:rsidR="00026038" w:rsidRDefault="0059593A">
      <w:pPr>
        <w:pStyle w:val="TM2"/>
        <w:rPr>
          <w:rFonts w:eastAsiaTheme="minorEastAsia" w:cstheme="minorBidi"/>
          <w:b w:val="0"/>
          <w:bCs w:val="0"/>
          <w:color w:val="auto"/>
          <w:kern w:val="0"/>
          <w:sz w:val="22"/>
          <w:szCs w:val="22"/>
          <w14:ligatures w14:val="none"/>
        </w:rPr>
      </w:pPr>
      <w:hyperlink w:anchor="_Toc195718484" w:history="1">
        <w:r w:rsidR="00026038" w:rsidRPr="0023372C">
          <w:rPr>
            <w:rStyle w:val="Lienhypertexte"/>
          </w:rPr>
          <w:t>V.12.</w:t>
        </w:r>
        <w:r w:rsidR="00026038">
          <w:rPr>
            <w:rFonts w:eastAsiaTheme="minorEastAsia" w:cstheme="minorBidi"/>
            <w:b w:val="0"/>
            <w:bCs w:val="0"/>
            <w:color w:val="auto"/>
            <w:kern w:val="0"/>
            <w:sz w:val="22"/>
            <w:szCs w:val="22"/>
            <w14:ligatures w14:val="none"/>
          </w:rPr>
          <w:tab/>
        </w:r>
        <w:r w:rsidR="00026038" w:rsidRPr="0023372C">
          <w:rPr>
            <w:rStyle w:val="Lienhypertexte"/>
          </w:rPr>
          <w:t>GARANTIES</w:t>
        </w:r>
        <w:r w:rsidR="00026038">
          <w:rPr>
            <w:webHidden/>
          </w:rPr>
          <w:tab/>
        </w:r>
        <w:r w:rsidR="00026038">
          <w:rPr>
            <w:webHidden/>
          </w:rPr>
          <w:fldChar w:fldCharType="begin"/>
        </w:r>
        <w:r w:rsidR="00026038">
          <w:rPr>
            <w:webHidden/>
          </w:rPr>
          <w:instrText xml:space="preserve"> PAGEREF _Toc195718484 \h </w:instrText>
        </w:r>
        <w:r w:rsidR="00026038">
          <w:rPr>
            <w:webHidden/>
          </w:rPr>
        </w:r>
        <w:r w:rsidR="00026038">
          <w:rPr>
            <w:webHidden/>
          </w:rPr>
          <w:fldChar w:fldCharType="separate"/>
        </w:r>
        <w:r w:rsidR="00662CFB">
          <w:rPr>
            <w:webHidden/>
          </w:rPr>
          <w:t>56</w:t>
        </w:r>
        <w:r w:rsidR="00026038">
          <w:rPr>
            <w:webHidden/>
          </w:rPr>
          <w:fldChar w:fldCharType="end"/>
        </w:r>
      </w:hyperlink>
    </w:p>
    <w:p w14:paraId="42D7F244" w14:textId="05DE0E8D" w:rsidR="00A141B9" w:rsidRDefault="00022E6D" w:rsidP="003C4E19">
      <w:pPr>
        <w:pStyle w:val="TM1"/>
      </w:pPr>
      <w:r>
        <w:fldChar w:fldCharType="end"/>
      </w:r>
    </w:p>
    <w:p w14:paraId="26DF3901" w14:textId="4199284F" w:rsidR="00C25DAE" w:rsidRDefault="00C25DAE" w:rsidP="00C25DAE"/>
    <w:p w14:paraId="2BAC2AD4" w14:textId="77777777" w:rsidR="00C25DAE" w:rsidRPr="00C25DAE" w:rsidRDefault="00C25DAE" w:rsidP="00C25DAE"/>
    <w:tbl>
      <w:tblPr>
        <w:tblStyle w:val="Grilledutableau"/>
        <w:tblW w:w="0" w:type="auto"/>
        <w:tblBorders>
          <w:top w:val="none" w:sz="0" w:space="0" w:color="auto"/>
          <w:left w:val="none" w:sz="0" w:space="0" w:color="auto"/>
          <w:bottom w:val="single" w:sz="4" w:space="0" w:color="083E5E" w:themeColor="text2"/>
          <w:right w:val="none" w:sz="0" w:space="0" w:color="auto"/>
          <w:insideH w:val="single" w:sz="4" w:space="0" w:color="083E5E" w:themeColor="text2"/>
          <w:insideV w:val="none" w:sz="0" w:space="0" w:color="auto"/>
        </w:tblBorders>
        <w:tblLook w:val="04A0" w:firstRow="1" w:lastRow="0" w:firstColumn="1" w:lastColumn="0" w:noHBand="0" w:noVBand="1"/>
      </w:tblPr>
      <w:tblGrid>
        <w:gridCol w:w="1812"/>
        <w:gridCol w:w="1812"/>
        <w:gridCol w:w="1812"/>
        <w:gridCol w:w="1813"/>
        <w:gridCol w:w="1813"/>
      </w:tblGrid>
      <w:tr w:rsidR="00A141B9" w:rsidRPr="00CB69B6" w14:paraId="0DC048ED" w14:textId="77777777" w:rsidTr="00C25DAE">
        <w:trPr>
          <w:trHeight w:val="397"/>
        </w:trPr>
        <w:tc>
          <w:tcPr>
            <w:tcW w:w="1812" w:type="dxa"/>
            <w:tcBorders>
              <w:bottom w:val="single" w:sz="4" w:space="0" w:color="083E5E" w:themeColor="text2"/>
            </w:tcBorders>
            <w:vAlign w:val="center"/>
          </w:tcPr>
          <w:p w14:paraId="7175E242"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Indice</w:t>
            </w:r>
          </w:p>
        </w:tc>
        <w:tc>
          <w:tcPr>
            <w:tcW w:w="1812" w:type="dxa"/>
            <w:tcBorders>
              <w:bottom w:val="single" w:sz="4" w:space="0" w:color="083E5E" w:themeColor="text2"/>
            </w:tcBorders>
            <w:vAlign w:val="center"/>
          </w:tcPr>
          <w:p w14:paraId="5275E9B9"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 xml:space="preserve">Établi par </w:t>
            </w:r>
          </w:p>
        </w:tc>
        <w:tc>
          <w:tcPr>
            <w:tcW w:w="1812" w:type="dxa"/>
            <w:tcBorders>
              <w:bottom w:val="single" w:sz="4" w:space="0" w:color="083E5E" w:themeColor="text2"/>
            </w:tcBorders>
            <w:vAlign w:val="center"/>
          </w:tcPr>
          <w:p w14:paraId="10943FD8"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 xml:space="preserve">Approuvé par </w:t>
            </w:r>
          </w:p>
        </w:tc>
        <w:tc>
          <w:tcPr>
            <w:tcW w:w="1813" w:type="dxa"/>
            <w:tcBorders>
              <w:bottom w:val="single" w:sz="4" w:space="0" w:color="083E5E" w:themeColor="text2"/>
            </w:tcBorders>
            <w:vAlign w:val="center"/>
          </w:tcPr>
          <w:p w14:paraId="2261E895"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Le</w:t>
            </w:r>
          </w:p>
        </w:tc>
        <w:tc>
          <w:tcPr>
            <w:tcW w:w="1813" w:type="dxa"/>
            <w:tcBorders>
              <w:bottom w:val="single" w:sz="4" w:space="0" w:color="083E5E" w:themeColor="text2"/>
            </w:tcBorders>
            <w:vAlign w:val="center"/>
          </w:tcPr>
          <w:p w14:paraId="21246EED"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Objet révision</w:t>
            </w:r>
          </w:p>
        </w:tc>
      </w:tr>
      <w:tr w:rsidR="00195579" w:rsidRPr="00C965A2" w14:paraId="7693E3FA" w14:textId="77777777" w:rsidTr="00C25DAE">
        <w:trPr>
          <w:trHeight w:val="397"/>
        </w:trPr>
        <w:tc>
          <w:tcPr>
            <w:tcW w:w="1812" w:type="dxa"/>
            <w:tcBorders>
              <w:top w:val="single" w:sz="4" w:space="0" w:color="083E5E" w:themeColor="text2"/>
            </w:tcBorders>
            <w:vAlign w:val="center"/>
          </w:tcPr>
          <w:p w14:paraId="24BA62DF" w14:textId="099FB6E3" w:rsidR="00195579" w:rsidRPr="00C965A2" w:rsidRDefault="00195579" w:rsidP="00195579">
            <w:pPr>
              <w:rPr>
                <w:rFonts w:asciiTheme="minorHAnsi" w:hAnsiTheme="minorHAnsi" w:cstheme="minorHAnsi"/>
                <w:color w:val="083E5E" w:themeColor="text2"/>
                <w:szCs w:val="22"/>
              </w:rPr>
            </w:pPr>
            <w:r w:rsidRPr="00C965A2">
              <w:rPr>
                <w:rFonts w:asciiTheme="minorHAnsi" w:hAnsiTheme="minorHAnsi" w:cstheme="minorHAnsi"/>
                <w:color w:val="083E5E" w:themeColor="text2"/>
                <w:szCs w:val="22"/>
              </w:rPr>
              <w:t>A</w:t>
            </w:r>
          </w:p>
        </w:tc>
        <w:tc>
          <w:tcPr>
            <w:tcW w:w="1812" w:type="dxa"/>
            <w:tcBorders>
              <w:top w:val="single" w:sz="4" w:space="0" w:color="083E5E" w:themeColor="text2"/>
            </w:tcBorders>
            <w:vAlign w:val="center"/>
          </w:tcPr>
          <w:p w14:paraId="1D6FD663" w14:textId="4F37DE55" w:rsidR="00195579" w:rsidRPr="00C965A2" w:rsidRDefault="00195579" w:rsidP="00195579">
            <w:pPr>
              <w:rPr>
                <w:rFonts w:asciiTheme="minorHAnsi" w:hAnsiTheme="minorHAnsi" w:cstheme="minorHAnsi"/>
                <w:color w:val="083E5E" w:themeColor="text2"/>
                <w:szCs w:val="22"/>
              </w:rPr>
            </w:pPr>
            <w:r w:rsidRPr="00C965A2">
              <w:rPr>
                <w:rFonts w:asciiTheme="minorHAnsi" w:hAnsiTheme="minorHAnsi" w:cstheme="minorHAnsi"/>
                <w:color w:val="083E5E" w:themeColor="text2"/>
                <w:szCs w:val="22"/>
              </w:rPr>
              <w:t>G. PERRIN</w:t>
            </w:r>
          </w:p>
        </w:tc>
        <w:tc>
          <w:tcPr>
            <w:tcW w:w="1812" w:type="dxa"/>
            <w:tcBorders>
              <w:top w:val="single" w:sz="4" w:space="0" w:color="083E5E" w:themeColor="text2"/>
            </w:tcBorders>
            <w:vAlign w:val="center"/>
          </w:tcPr>
          <w:p w14:paraId="6680517B" w14:textId="2D5941BD" w:rsidR="00195579" w:rsidRPr="00C965A2" w:rsidRDefault="00195579" w:rsidP="00195579">
            <w:pPr>
              <w:rPr>
                <w:rFonts w:asciiTheme="minorHAnsi" w:hAnsiTheme="minorHAnsi" w:cstheme="minorHAnsi"/>
                <w:color w:val="083E5E" w:themeColor="text2"/>
                <w:szCs w:val="22"/>
              </w:rPr>
            </w:pPr>
            <w:r w:rsidRPr="00C965A2">
              <w:rPr>
                <w:rFonts w:asciiTheme="minorHAnsi" w:hAnsiTheme="minorHAnsi" w:cstheme="minorHAnsi"/>
                <w:color w:val="083E5E" w:themeColor="text2"/>
                <w:szCs w:val="22"/>
              </w:rPr>
              <w:t>M. CRESPY</w:t>
            </w:r>
          </w:p>
        </w:tc>
        <w:tc>
          <w:tcPr>
            <w:tcW w:w="1813" w:type="dxa"/>
            <w:tcBorders>
              <w:top w:val="single" w:sz="4" w:space="0" w:color="083E5E" w:themeColor="text2"/>
            </w:tcBorders>
            <w:vAlign w:val="center"/>
          </w:tcPr>
          <w:p w14:paraId="63C2BA64" w14:textId="543BC7DA" w:rsidR="00195579" w:rsidRPr="00C965A2" w:rsidRDefault="00195579" w:rsidP="00195579">
            <w:pPr>
              <w:rPr>
                <w:rFonts w:asciiTheme="minorHAnsi" w:hAnsiTheme="minorHAnsi" w:cstheme="minorHAnsi"/>
                <w:color w:val="083E5E" w:themeColor="text2"/>
                <w:szCs w:val="22"/>
              </w:rPr>
            </w:pPr>
            <w:r w:rsidRPr="00C965A2">
              <w:rPr>
                <w:rFonts w:asciiTheme="minorHAnsi" w:hAnsiTheme="minorHAnsi" w:cstheme="minorHAnsi"/>
                <w:color w:val="083E5E" w:themeColor="text2"/>
                <w:szCs w:val="22"/>
              </w:rPr>
              <w:t>04/2002</w:t>
            </w:r>
          </w:p>
        </w:tc>
        <w:tc>
          <w:tcPr>
            <w:tcW w:w="1813" w:type="dxa"/>
            <w:tcBorders>
              <w:top w:val="single" w:sz="4" w:space="0" w:color="083E5E" w:themeColor="text2"/>
            </w:tcBorders>
            <w:vAlign w:val="center"/>
          </w:tcPr>
          <w:p w14:paraId="40757EF2" w14:textId="4B54132D" w:rsidR="00195579" w:rsidRPr="00C965A2" w:rsidRDefault="00195579" w:rsidP="00195579">
            <w:pPr>
              <w:rPr>
                <w:rFonts w:asciiTheme="minorHAnsi" w:hAnsiTheme="minorHAnsi" w:cstheme="minorHAnsi"/>
                <w:color w:val="083E5E" w:themeColor="text2"/>
                <w:szCs w:val="22"/>
              </w:rPr>
            </w:pPr>
          </w:p>
        </w:tc>
      </w:tr>
      <w:tr w:rsidR="00195579" w:rsidRPr="00CB69B6" w14:paraId="00780DCD" w14:textId="77777777" w:rsidTr="00C25DAE">
        <w:trPr>
          <w:trHeight w:val="397"/>
        </w:trPr>
        <w:tc>
          <w:tcPr>
            <w:tcW w:w="1812" w:type="dxa"/>
            <w:tcBorders>
              <w:top w:val="single" w:sz="4" w:space="0" w:color="083E5E" w:themeColor="text2"/>
            </w:tcBorders>
            <w:vAlign w:val="center"/>
          </w:tcPr>
          <w:p w14:paraId="229DD466" w14:textId="146EC805" w:rsidR="00195579" w:rsidRPr="00CB69B6" w:rsidRDefault="00195579" w:rsidP="00195579">
            <w:pPr>
              <w:rPr>
                <w:rFonts w:asciiTheme="minorHAnsi" w:hAnsiTheme="minorHAnsi" w:cstheme="minorHAnsi"/>
                <w:color w:val="083E5E" w:themeColor="text2"/>
              </w:rPr>
            </w:pPr>
            <w:r>
              <w:rPr>
                <w:rFonts w:asciiTheme="minorHAnsi" w:hAnsiTheme="minorHAnsi" w:cstheme="minorHAnsi"/>
                <w:color w:val="083E5E" w:themeColor="text2"/>
              </w:rPr>
              <w:t>B</w:t>
            </w:r>
          </w:p>
        </w:tc>
        <w:tc>
          <w:tcPr>
            <w:tcW w:w="1812" w:type="dxa"/>
            <w:tcBorders>
              <w:top w:val="single" w:sz="4" w:space="0" w:color="083E5E" w:themeColor="text2"/>
            </w:tcBorders>
            <w:vAlign w:val="center"/>
          </w:tcPr>
          <w:p w14:paraId="1BEA1A29" w14:textId="78FC28C7" w:rsidR="00195579" w:rsidRPr="00CB69B6" w:rsidRDefault="00195579" w:rsidP="00195579">
            <w:pPr>
              <w:rPr>
                <w:rFonts w:asciiTheme="minorHAnsi" w:hAnsiTheme="minorHAnsi" w:cstheme="minorHAnsi"/>
                <w:color w:val="083E5E" w:themeColor="text2"/>
              </w:rPr>
            </w:pPr>
            <w:r>
              <w:rPr>
                <w:rFonts w:asciiTheme="minorHAnsi" w:hAnsiTheme="minorHAnsi" w:cstheme="minorHAnsi"/>
                <w:color w:val="083E5E" w:themeColor="text2"/>
              </w:rPr>
              <w:t>G. PERRIN</w:t>
            </w:r>
          </w:p>
        </w:tc>
        <w:tc>
          <w:tcPr>
            <w:tcW w:w="1812" w:type="dxa"/>
            <w:tcBorders>
              <w:top w:val="single" w:sz="4" w:space="0" w:color="083E5E" w:themeColor="text2"/>
            </w:tcBorders>
            <w:vAlign w:val="center"/>
          </w:tcPr>
          <w:p w14:paraId="7EFA46D8" w14:textId="7CB546A3" w:rsidR="00195579" w:rsidRPr="00CB69B6" w:rsidRDefault="00195579" w:rsidP="00195579">
            <w:pPr>
              <w:rPr>
                <w:rFonts w:asciiTheme="minorHAnsi" w:hAnsiTheme="minorHAnsi" w:cstheme="minorHAnsi"/>
                <w:color w:val="083E5E" w:themeColor="text2"/>
              </w:rPr>
            </w:pPr>
            <w:r>
              <w:rPr>
                <w:rFonts w:asciiTheme="minorHAnsi" w:hAnsiTheme="minorHAnsi" w:cstheme="minorHAnsi"/>
                <w:color w:val="083E5E" w:themeColor="text2"/>
              </w:rPr>
              <w:t>M. CRESPY</w:t>
            </w:r>
          </w:p>
        </w:tc>
        <w:tc>
          <w:tcPr>
            <w:tcW w:w="1813" w:type="dxa"/>
            <w:tcBorders>
              <w:top w:val="single" w:sz="4" w:space="0" w:color="083E5E" w:themeColor="text2"/>
            </w:tcBorders>
            <w:vAlign w:val="center"/>
          </w:tcPr>
          <w:p w14:paraId="627CD643" w14:textId="5163CE3B" w:rsidR="00195579" w:rsidRPr="00CB69B6" w:rsidRDefault="00195579" w:rsidP="00195579">
            <w:pPr>
              <w:rPr>
                <w:rFonts w:asciiTheme="minorHAnsi" w:hAnsiTheme="minorHAnsi" w:cstheme="minorHAnsi"/>
                <w:color w:val="083E5E" w:themeColor="text2"/>
              </w:rPr>
            </w:pPr>
            <w:r>
              <w:rPr>
                <w:rFonts w:asciiTheme="minorHAnsi" w:hAnsiTheme="minorHAnsi" w:cstheme="minorHAnsi"/>
                <w:color w:val="083E5E" w:themeColor="text2"/>
              </w:rPr>
              <w:t>04/2003</w:t>
            </w:r>
          </w:p>
        </w:tc>
        <w:tc>
          <w:tcPr>
            <w:tcW w:w="1813" w:type="dxa"/>
            <w:tcBorders>
              <w:top w:val="single" w:sz="4" w:space="0" w:color="083E5E" w:themeColor="text2"/>
            </w:tcBorders>
            <w:vAlign w:val="center"/>
          </w:tcPr>
          <w:p w14:paraId="6A34A3AD" w14:textId="77777777" w:rsidR="00195579" w:rsidRPr="00CB69B6" w:rsidRDefault="00195579" w:rsidP="00195579">
            <w:pPr>
              <w:rPr>
                <w:rFonts w:asciiTheme="minorHAnsi" w:hAnsiTheme="minorHAnsi" w:cstheme="minorHAnsi"/>
                <w:color w:val="083E5E" w:themeColor="text2"/>
              </w:rPr>
            </w:pPr>
          </w:p>
        </w:tc>
      </w:tr>
      <w:tr w:rsidR="00195579" w:rsidRPr="00CB69B6" w14:paraId="5AC946CD" w14:textId="77777777" w:rsidTr="00C25DAE">
        <w:trPr>
          <w:trHeight w:val="397"/>
        </w:trPr>
        <w:tc>
          <w:tcPr>
            <w:tcW w:w="1812" w:type="dxa"/>
            <w:tcBorders>
              <w:top w:val="single" w:sz="4" w:space="0" w:color="083E5E" w:themeColor="text2"/>
            </w:tcBorders>
            <w:vAlign w:val="center"/>
          </w:tcPr>
          <w:p w14:paraId="18B61ECF" w14:textId="37A9C41B" w:rsidR="00195579" w:rsidRPr="00195579" w:rsidRDefault="00195579" w:rsidP="00195579">
            <w:pPr>
              <w:rPr>
                <w:rFonts w:asciiTheme="minorHAnsi" w:hAnsiTheme="minorHAnsi" w:cstheme="minorHAnsi"/>
                <w:color w:val="083E5E" w:themeColor="text2"/>
              </w:rPr>
            </w:pPr>
            <w:r w:rsidRPr="00195579">
              <w:rPr>
                <w:rFonts w:asciiTheme="minorHAnsi" w:hAnsiTheme="minorHAnsi" w:cstheme="minorHAnsi"/>
                <w:color w:val="083E5E" w:themeColor="text2"/>
              </w:rPr>
              <w:t>C</w:t>
            </w:r>
          </w:p>
        </w:tc>
        <w:tc>
          <w:tcPr>
            <w:tcW w:w="1812" w:type="dxa"/>
            <w:tcBorders>
              <w:top w:val="single" w:sz="4" w:space="0" w:color="083E5E" w:themeColor="text2"/>
            </w:tcBorders>
            <w:vAlign w:val="center"/>
          </w:tcPr>
          <w:p w14:paraId="1DC89A8F" w14:textId="06C9C308" w:rsidR="00195579" w:rsidRPr="00195579" w:rsidRDefault="00195579" w:rsidP="00195579">
            <w:pPr>
              <w:rPr>
                <w:rFonts w:asciiTheme="minorHAnsi" w:hAnsiTheme="minorHAnsi" w:cstheme="minorHAnsi"/>
                <w:color w:val="083E5E" w:themeColor="text2"/>
              </w:rPr>
            </w:pPr>
            <w:r w:rsidRPr="00195579">
              <w:rPr>
                <w:rFonts w:asciiTheme="minorHAnsi" w:hAnsiTheme="minorHAnsi" w:cstheme="minorHAnsi"/>
                <w:color w:val="083E5E" w:themeColor="text2"/>
              </w:rPr>
              <w:t>G. PERRIN</w:t>
            </w:r>
          </w:p>
        </w:tc>
        <w:tc>
          <w:tcPr>
            <w:tcW w:w="1812" w:type="dxa"/>
            <w:tcBorders>
              <w:top w:val="single" w:sz="4" w:space="0" w:color="083E5E" w:themeColor="text2"/>
            </w:tcBorders>
            <w:vAlign w:val="center"/>
          </w:tcPr>
          <w:p w14:paraId="33DE1723" w14:textId="561EB5E8" w:rsidR="00195579" w:rsidRPr="00195579" w:rsidRDefault="00195579" w:rsidP="00195579">
            <w:pPr>
              <w:rPr>
                <w:rFonts w:asciiTheme="minorHAnsi" w:hAnsiTheme="minorHAnsi" w:cstheme="minorHAnsi"/>
                <w:color w:val="083E5E" w:themeColor="text2"/>
              </w:rPr>
            </w:pPr>
            <w:r w:rsidRPr="00195579">
              <w:rPr>
                <w:rFonts w:asciiTheme="minorHAnsi" w:hAnsiTheme="minorHAnsi" w:cstheme="minorHAnsi"/>
                <w:color w:val="083E5E" w:themeColor="text2"/>
              </w:rPr>
              <w:t>M. CRESPY</w:t>
            </w:r>
          </w:p>
        </w:tc>
        <w:tc>
          <w:tcPr>
            <w:tcW w:w="1813" w:type="dxa"/>
            <w:tcBorders>
              <w:top w:val="single" w:sz="4" w:space="0" w:color="083E5E" w:themeColor="text2"/>
            </w:tcBorders>
            <w:vAlign w:val="center"/>
          </w:tcPr>
          <w:p w14:paraId="6A2A57DE" w14:textId="11ECC745" w:rsidR="00195579" w:rsidRPr="00195579" w:rsidRDefault="00195579" w:rsidP="00195579">
            <w:pPr>
              <w:rPr>
                <w:rFonts w:asciiTheme="minorHAnsi" w:hAnsiTheme="minorHAnsi" w:cstheme="minorHAnsi"/>
                <w:color w:val="083E5E" w:themeColor="text2"/>
              </w:rPr>
            </w:pPr>
            <w:r w:rsidRPr="00195579">
              <w:rPr>
                <w:rFonts w:asciiTheme="minorHAnsi" w:hAnsiTheme="minorHAnsi" w:cstheme="minorHAnsi"/>
                <w:color w:val="083E5E" w:themeColor="text2"/>
              </w:rPr>
              <w:t>27/03/2012</w:t>
            </w:r>
          </w:p>
        </w:tc>
        <w:tc>
          <w:tcPr>
            <w:tcW w:w="1813" w:type="dxa"/>
            <w:tcBorders>
              <w:top w:val="single" w:sz="4" w:space="0" w:color="083E5E" w:themeColor="text2"/>
            </w:tcBorders>
            <w:vAlign w:val="center"/>
          </w:tcPr>
          <w:p w14:paraId="7579C00A" w14:textId="77777777" w:rsidR="00195579" w:rsidRPr="00CB69B6" w:rsidRDefault="00195579" w:rsidP="00195579">
            <w:pPr>
              <w:rPr>
                <w:rFonts w:asciiTheme="minorHAnsi" w:hAnsiTheme="minorHAnsi" w:cstheme="minorHAnsi"/>
              </w:rPr>
            </w:pPr>
          </w:p>
        </w:tc>
      </w:tr>
    </w:tbl>
    <w:p w14:paraId="2914A9F2" w14:textId="77777777" w:rsidR="0014007E" w:rsidRDefault="0014007E">
      <w:pPr>
        <w:spacing w:after="0"/>
        <w:jc w:val="left"/>
        <w:rPr>
          <w:rFonts w:asciiTheme="minorHAnsi" w:eastAsiaTheme="majorEastAsia" w:hAnsiTheme="minorHAnsi" w:cstheme="majorBidi"/>
          <w:b/>
          <w:color w:val="749690" w:themeColor="accent6"/>
          <w:sz w:val="28"/>
          <w:szCs w:val="26"/>
        </w:rPr>
      </w:pPr>
      <w:bookmarkStart w:id="4943" w:name="_Toc311563471"/>
      <w:bookmarkStart w:id="4944" w:name="_Toc321812180"/>
      <w:bookmarkStart w:id="4945" w:name="_Toc154132241"/>
      <w:bookmarkStart w:id="4946" w:name="_Toc160530523"/>
      <w:bookmarkStart w:id="4947" w:name="_Toc160530881"/>
      <w:bookmarkStart w:id="4948" w:name="_Toc160634524"/>
      <w:bookmarkStart w:id="4949" w:name="_Toc160693782"/>
      <w:bookmarkStart w:id="4950" w:name="_Toc160694149"/>
      <w:bookmarkStart w:id="4951" w:name="_Toc160694504"/>
      <w:bookmarkStart w:id="4952" w:name="_Toc160694859"/>
      <w:bookmarkStart w:id="4953" w:name="_Toc160695214"/>
      <w:bookmarkStart w:id="4954" w:name="_Toc160695569"/>
      <w:bookmarkStart w:id="4955" w:name="_Toc160695924"/>
      <w:bookmarkStart w:id="4956" w:name="_Toc160696634"/>
      <w:bookmarkStart w:id="4957" w:name="_Toc160696989"/>
      <w:bookmarkStart w:id="4958" w:name="_Toc160697344"/>
      <w:bookmarkStart w:id="4959" w:name="_Toc160697699"/>
      <w:bookmarkStart w:id="4960" w:name="_Toc160698054"/>
      <w:bookmarkStart w:id="4961" w:name="_Toc160698409"/>
      <w:bookmarkStart w:id="4962" w:name="_Toc160698764"/>
      <w:bookmarkStart w:id="4963" w:name="_Toc160700615"/>
      <w:bookmarkStart w:id="4964" w:name="_Toc160700974"/>
      <w:bookmarkStart w:id="4965" w:name="_Toc160719494"/>
      <w:bookmarkStart w:id="4966" w:name="_Toc160719852"/>
      <w:bookmarkStart w:id="4967" w:name="_Toc160720207"/>
      <w:bookmarkStart w:id="4968" w:name="_Toc160720564"/>
      <w:bookmarkStart w:id="4969" w:name="_Toc160721275"/>
      <w:bookmarkStart w:id="4970" w:name="_Toc160721631"/>
      <w:bookmarkStart w:id="4971" w:name="_Toc160721987"/>
      <w:bookmarkStart w:id="4972" w:name="_Toc160722343"/>
      <w:bookmarkStart w:id="4973" w:name="_Toc160722699"/>
      <w:bookmarkStart w:id="4974" w:name="_Toc160723054"/>
      <w:bookmarkStart w:id="4975" w:name="_Toc160723410"/>
      <w:bookmarkStart w:id="4976" w:name="_Toc176267426"/>
      <w:bookmarkStart w:id="4977" w:name="_Toc176270829"/>
      <w:bookmarkStart w:id="4978" w:name="_Toc195716246"/>
      <w:bookmarkStart w:id="4979" w:name="_Toc195716619"/>
      <w:bookmarkStart w:id="4980" w:name="_Toc195717426"/>
      <w:bookmarkStart w:id="4981" w:name="_Toc195717808"/>
      <w:bookmarkStart w:id="4982" w:name="_Toc195718073"/>
      <w:bookmarkStart w:id="4983" w:name="_Toc195718466"/>
      <w:bookmarkStart w:id="4984" w:name="_Toc195718839"/>
      <w:bookmarkStart w:id="4985" w:name="_Toc195719212"/>
      <w:bookmarkStart w:id="4986" w:name="_Toc195719585"/>
      <w:bookmarkStart w:id="4987" w:name="_Toc195719958"/>
      <w:bookmarkStart w:id="4988" w:name="_Toc195720331"/>
      <w:bookmarkStart w:id="4989" w:name="_Toc195720704"/>
      <w:bookmarkStart w:id="4990" w:name="_Toc195721077"/>
      <w:r>
        <w:br w:type="page"/>
      </w:r>
    </w:p>
    <w:p w14:paraId="6F96C68A" w14:textId="04C58890" w:rsidR="00022E6D" w:rsidRPr="00022E6D" w:rsidRDefault="00022E6D" w:rsidP="00022E6D">
      <w:pPr>
        <w:pStyle w:val="Titre2"/>
      </w:pPr>
      <w:bookmarkStart w:id="4991" w:name="_Toc210899157"/>
      <w:bookmarkStart w:id="4992" w:name="_Toc210914478"/>
      <w:r w:rsidRPr="006B3941">
        <w:lastRenderedPageBreak/>
        <w:t>OBJET</w:t>
      </w:r>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p>
    <w:p w14:paraId="064B9B84" w14:textId="77777777" w:rsidR="00022E6D" w:rsidRPr="00ED50C8" w:rsidRDefault="00022E6D" w:rsidP="00022E6D">
      <w:r w:rsidRPr="00ED50C8">
        <w:t>La présente spécification générale précise les contraintes de définition et d’installation des équipements suivants :</w:t>
      </w:r>
    </w:p>
    <w:p w14:paraId="1D99C257" w14:textId="77777777" w:rsidR="00022E6D" w:rsidRPr="00022E6D" w:rsidRDefault="00022E6D" w:rsidP="00022E6D">
      <w:pPr>
        <w:pStyle w:val="Puce1"/>
      </w:pPr>
      <w:r w:rsidRPr="00ED50C8">
        <w:t>Moteur électrique (non immergé) asynchrone triphasé à rotor en court-circuit,</w:t>
      </w:r>
    </w:p>
    <w:p w14:paraId="2EC13D9A" w14:textId="77777777" w:rsidR="00022E6D" w:rsidRPr="00022E6D" w:rsidRDefault="00022E6D" w:rsidP="00022E6D">
      <w:pPr>
        <w:pStyle w:val="Puce1"/>
      </w:pPr>
      <w:r w:rsidRPr="00ED50C8">
        <w:t>Dispositif de démarrage,</w:t>
      </w:r>
    </w:p>
    <w:p w14:paraId="4665070D" w14:textId="77777777" w:rsidR="00022E6D" w:rsidRPr="00022E6D" w:rsidRDefault="00022E6D" w:rsidP="00022E6D">
      <w:pPr>
        <w:pStyle w:val="Puce1"/>
      </w:pPr>
      <w:r w:rsidRPr="00ED50C8">
        <w:t>Système à vitesse variable.</w:t>
      </w:r>
    </w:p>
    <w:p w14:paraId="2CCC49DA" w14:textId="77777777" w:rsidR="00022E6D" w:rsidRPr="00ED50C8" w:rsidRDefault="00022E6D" w:rsidP="00022E6D">
      <w:r w:rsidRPr="00ED50C8">
        <w:t>Si une spécification particulière (SP) est émise et si des contradictions apparaissent entre la présente spécification et la spécification particulière, cette dernière fait foi.</w:t>
      </w:r>
    </w:p>
    <w:p w14:paraId="3439F8A7" w14:textId="754F4AAD" w:rsidR="00022E6D" w:rsidRPr="00022E6D" w:rsidRDefault="00022E6D" w:rsidP="00022E6D">
      <w:pPr>
        <w:pStyle w:val="Titre2"/>
      </w:pPr>
      <w:bookmarkStart w:id="4993" w:name="_Toc389468966"/>
      <w:bookmarkStart w:id="4994" w:name="_Toc390852871"/>
      <w:bookmarkStart w:id="4995" w:name="_Toc411138289"/>
      <w:bookmarkStart w:id="4996" w:name="_Toc4817124"/>
      <w:bookmarkStart w:id="4997" w:name="_Toc7841905"/>
      <w:bookmarkStart w:id="4998" w:name="_Toc11041691"/>
      <w:bookmarkStart w:id="4999" w:name="_Toc31692111"/>
      <w:bookmarkStart w:id="5000" w:name="_Toc311563472"/>
      <w:bookmarkStart w:id="5001" w:name="_Toc321812181"/>
      <w:bookmarkStart w:id="5002" w:name="_Toc154132242"/>
      <w:bookmarkStart w:id="5003" w:name="_Toc160530524"/>
      <w:bookmarkStart w:id="5004" w:name="_Toc160530882"/>
      <w:bookmarkStart w:id="5005" w:name="_Toc160634525"/>
      <w:bookmarkStart w:id="5006" w:name="_Toc160693783"/>
      <w:bookmarkStart w:id="5007" w:name="_Toc160694150"/>
      <w:bookmarkStart w:id="5008" w:name="_Toc160694505"/>
      <w:bookmarkStart w:id="5009" w:name="_Toc160694860"/>
      <w:bookmarkStart w:id="5010" w:name="_Toc160695215"/>
      <w:bookmarkStart w:id="5011" w:name="_Toc160695570"/>
      <w:bookmarkStart w:id="5012" w:name="_Toc160695925"/>
      <w:bookmarkStart w:id="5013" w:name="_Toc160696635"/>
      <w:bookmarkStart w:id="5014" w:name="_Toc160696990"/>
      <w:bookmarkStart w:id="5015" w:name="_Toc160697345"/>
      <w:bookmarkStart w:id="5016" w:name="_Toc160697700"/>
      <w:bookmarkStart w:id="5017" w:name="_Toc160698055"/>
      <w:bookmarkStart w:id="5018" w:name="_Toc160698410"/>
      <w:bookmarkStart w:id="5019" w:name="_Toc160698765"/>
      <w:bookmarkStart w:id="5020" w:name="_Toc160700616"/>
      <w:bookmarkStart w:id="5021" w:name="_Toc160700975"/>
      <w:bookmarkStart w:id="5022" w:name="_Toc160719495"/>
      <w:bookmarkStart w:id="5023" w:name="_Toc160719853"/>
      <w:bookmarkStart w:id="5024" w:name="_Toc160720208"/>
      <w:bookmarkStart w:id="5025" w:name="_Toc160720565"/>
      <w:bookmarkStart w:id="5026" w:name="_Toc160721276"/>
      <w:bookmarkStart w:id="5027" w:name="_Toc160721632"/>
      <w:bookmarkStart w:id="5028" w:name="_Toc160721988"/>
      <w:bookmarkStart w:id="5029" w:name="_Toc160722344"/>
      <w:bookmarkStart w:id="5030" w:name="_Toc160722700"/>
      <w:bookmarkStart w:id="5031" w:name="_Toc160723055"/>
      <w:bookmarkStart w:id="5032" w:name="_Toc160723411"/>
      <w:bookmarkStart w:id="5033" w:name="_Toc176267427"/>
      <w:bookmarkStart w:id="5034" w:name="_Toc176270830"/>
      <w:bookmarkStart w:id="5035" w:name="_Toc195716247"/>
      <w:bookmarkStart w:id="5036" w:name="_Toc195716620"/>
      <w:bookmarkStart w:id="5037" w:name="_Toc195717427"/>
      <w:bookmarkStart w:id="5038" w:name="_Toc195717809"/>
      <w:bookmarkStart w:id="5039" w:name="_Toc195718074"/>
      <w:bookmarkStart w:id="5040" w:name="_Toc195718467"/>
      <w:bookmarkStart w:id="5041" w:name="_Toc195718840"/>
      <w:bookmarkStart w:id="5042" w:name="_Toc195719213"/>
      <w:bookmarkStart w:id="5043" w:name="_Toc195719586"/>
      <w:bookmarkStart w:id="5044" w:name="_Toc195719959"/>
      <w:bookmarkStart w:id="5045" w:name="_Toc195720332"/>
      <w:bookmarkStart w:id="5046" w:name="_Toc195720705"/>
      <w:bookmarkStart w:id="5047" w:name="_Toc195721078"/>
      <w:bookmarkStart w:id="5048" w:name="_Toc210899158"/>
      <w:bookmarkStart w:id="5049" w:name="_Toc210914479"/>
      <w:r w:rsidRPr="006B3941">
        <w:t>NORMES ET REGLEMENTS</w:t>
      </w:r>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p>
    <w:p w14:paraId="2F04EAF2" w14:textId="77777777" w:rsidR="00022E6D" w:rsidRPr="00ED50C8" w:rsidRDefault="00022E6D" w:rsidP="00022E6D">
      <w:r w:rsidRPr="00ED50C8">
        <w:t>Les matériels doivent être dans leur construction et leurs caractéristiques conformes aux normes françaises et européennes correspondantes et aux recommandations de la CEI et de l’UTE, avec notamment :</w:t>
      </w:r>
    </w:p>
    <w:p w14:paraId="6AB61C4E" w14:textId="77777777" w:rsidR="00022E6D" w:rsidRPr="00022E6D" w:rsidRDefault="00022E6D" w:rsidP="00022E6D">
      <w:pPr>
        <w:pStyle w:val="Puce1"/>
      </w:pPr>
      <w:r w:rsidRPr="00ED50C8">
        <w:t>Norme CEI-EN 60034,</w:t>
      </w:r>
    </w:p>
    <w:p w14:paraId="6768C6BB" w14:textId="77777777" w:rsidR="00022E6D" w:rsidRPr="00022E6D" w:rsidRDefault="00022E6D" w:rsidP="00022E6D">
      <w:pPr>
        <w:pStyle w:val="Puce1"/>
      </w:pPr>
      <w:r w:rsidRPr="00ED50C8">
        <w:t>Norme CEI-EN 60072,</w:t>
      </w:r>
    </w:p>
    <w:p w14:paraId="399CF170" w14:textId="77777777" w:rsidR="00022E6D" w:rsidRPr="00022E6D" w:rsidRDefault="00022E6D" w:rsidP="00022E6D">
      <w:pPr>
        <w:pStyle w:val="Puce1"/>
      </w:pPr>
      <w:r w:rsidRPr="00ED50C8">
        <w:t>Norme CEI-EN 60529,</w:t>
      </w:r>
    </w:p>
    <w:p w14:paraId="54E7390B" w14:textId="77777777" w:rsidR="00022E6D" w:rsidRPr="00022E6D" w:rsidRDefault="00022E6D" w:rsidP="00022E6D">
      <w:pPr>
        <w:pStyle w:val="Puce1"/>
      </w:pPr>
      <w:r w:rsidRPr="00ED50C8">
        <w:t>Directive Basse Tension 2006/95/CE,</w:t>
      </w:r>
    </w:p>
    <w:p w14:paraId="45842F4A" w14:textId="77777777" w:rsidR="00022E6D" w:rsidRPr="00022E6D" w:rsidRDefault="00022E6D" w:rsidP="00022E6D">
      <w:pPr>
        <w:pStyle w:val="Puce1"/>
      </w:pPr>
      <w:r w:rsidRPr="00ED50C8">
        <w:t xml:space="preserve">Directive </w:t>
      </w:r>
      <w:proofErr w:type="spellStart"/>
      <w:r w:rsidRPr="00ED50C8">
        <w:t>Erp</w:t>
      </w:r>
      <w:proofErr w:type="spellEnd"/>
      <w:r w:rsidRPr="00ED50C8">
        <w:t xml:space="preserve"> 2009/125/CE et son </w:t>
      </w:r>
      <w:r w:rsidRPr="00022E6D">
        <w:t>règlement (CE) d’application 640/2009, y compris rectificatifs lorsqu’applicables.</w:t>
      </w:r>
    </w:p>
    <w:p w14:paraId="7B1710FB" w14:textId="77777777" w:rsidR="00022E6D" w:rsidRPr="00ED50C8" w:rsidRDefault="00022E6D" w:rsidP="00022E6D">
      <w:r w:rsidRPr="00ED50C8">
        <w:t>Leur conformité doit en permettre l’utilisation dans une machine soumise à l’application de la Directive Machines 2006/42/CE, sous réserve que leur intégration ou leur incorporation et/ou leur assemblage soit effectué conformément entre autres aux règles de la norme EN 60204 « Equipement Electrique des Machines » et à la Compatibilité Electromagnétique 2004/108/CE.</w:t>
      </w:r>
    </w:p>
    <w:p w14:paraId="3EF36AFD" w14:textId="7B4B7A13" w:rsidR="00022E6D" w:rsidRPr="00022E6D" w:rsidRDefault="00022E6D" w:rsidP="00022E6D">
      <w:pPr>
        <w:pStyle w:val="Titre2"/>
      </w:pPr>
      <w:bookmarkStart w:id="5050" w:name="_Toc389468967"/>
      <w:bookmarkStart w:id="5051" w:name="_Toc390852872"/>
      <w:bookmarkStart w:id="5052" w:name="_Toc411138290"/>
      <w:bookmarkStart w:id="5053" w:name="_Toc4817125"/>
      <w:bookmarkStart w:id="5054" w:name="_Toc7841906"/>
      <w:bookmarkStart w:id="5055" w:name="_Toc11041692"/>
      <w:bookmarkStart w:id="5056" w:name="_Toc31692112"/>
      <w:bookmarkStart w:id="5057" w:name="_Toc311563473"/>
      <w:bookmarkStart w:id="5058" w:name="_Toc321812182"/>
      <w:bookmarkStart w:id="5059" w:name="_Toc154132243"/>
      <w:bookmarkStart w:id="5060" w:name="_Toc160530525"/>
      <w:bookmarkStart w:id="5061" w:name="_Toc160530883"/>
      <w:bookmarkStart w:id="5062" w:name="_Toc160634526"/>
      <w:bookmarkStart w:id="5063" w:name="_Toc160693784"/>
      <w:bookmarkStart w:id="5064" w:name="_Toc160694151"/>
      <w:bookmarkStart w:id="5065" w:name="_Toc160694506"/>
      <w:bookmarkStart w:id="5066" w:name="_Toc160694861"/>
      <w:bookmarkStart w:id="5067" w:name="_Toc160695216"/>
      <w:bookmarkStart w:id="5068" w:name="_Toc160695571"/>
      <w:bookmarkStart w:id="5069" w:name="_Toc160695926"/>
      <w:bookmarkStart w:id="5070" w:name="_Toc160696636"/>
      <w:bookmarkStart w:id="5071" w:name="_Toc160696991"/>
      <w:bookmarkStart w:id="5072" w:name="_Toc160697346"/>
      <w:bookmarkStart w:id="5073" w:name="_Toc160697701"/>
      <w:bookmarkStart w:id="5074" w:name="_Toc160698056"/>
      <w:bookmarkStart w:id="5075" w:name="_Toc160698411"/>
      <w:bookmarkStart w:id="5076" w:name="_Toc160698766"/>
      <w:bookmarkStart w:id="5077" w:name="_Toc160700617"/>
      <w:bookmarkStart w:id="5078" w:name="_Toc160700976"/>
      <w:bookmarkStart w:id="5079" w:name="_Toc160719496"/>
      <w:bookmarkStart w:id="5080" w:name="_Toc160719854"/>
      <w:bookmarkStart w:id="5081" w:name="_Toc160720209"/>
      <w:bookmarkStart w:id="5082" w:name="_Toc160720566"/>
      <w:bookmarkStart w:id="5083" w:name="_Toc160721277"/>
      <w:bookmarkStart w:id="5084" w:name="_Toc160721633"/>
      <w:bookmarkStart w:id="5085" w:name="_Toc160721989"/>
      <w:bookmarkStart w:id="5086" w:name="_Toc160722345"/>
      <w:bookmarkStart w:id="5087" w:name="_Toc160722701"/>
      <w:bookmarkStart w:id="5088" w:name="_Toc160723056"/>
      <w:bookmarkStart w:id="5089" w:name="_Toc160723412"/>
      <w:bookmarkStart w:id="5090" w:name="_Toc176267428"/>
      <w:bookmarkStart w:id="5091" w:name="_Toc176270831"/>
      <w:bookmarkStart w:id="5092" w:name="_Toc195716248"/>
      <w:bookmarkStart w:id="5093" w:name="_Toc195716621"/>
      <w:bookmarkStart w:id="5094" w:name="_Toc195717428"/>
      <w:bookmarkStart w:id="5095" w:name="_Toc195717810"/>
      <w:bookmarkStart w:id="5096" w:name="_Toc195718075"/>
      <w:bookmarkStart w:id="5097" w:name="_Toc195718468"/>
      <w:bookmarkStart w:id="5098" w:name="_Toc195718841"/>
      <w:bookmarkStart w:id="5099" w:name="_Toc195719214"/>
      <w:bookmarkStart w:id="5100" w:name="_Toc195719587"/>
      <w:bookmarkStart w:id="5101" w:name="_Toc195719960"/>
      <w:bookmarkStart w:id="5102" w:name="_Toc195720333"/>
      <w:bookmarkStart w:id="5103" w:name="_Toc195720706"/>
      <w:bookmarkStart w:id="5104" w:name="_Toc195721079"/>
      <w:bookmarkStart w:id="5105" w:name="_Toc210899159"/>
      <w:bookmarkStart w:id="5106" w:name="_Toc210914480"/>
      <w:r w:rsidRPr="006B3941">
        <w:t>DOCUMENTS DE REFERENCE</w:t>
      </w:r>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p>
    <w:p w14:paraId="1B5C44DA" w14:textId="77777777" w:rsidR="00022E6D" w:rsidRPr="00ED50C8" w:rsidRDefault="00022E6D" w:rsidP="00022E6D">
      <w:r w:rsidRPr="00ED50C8">
        <w:t>Sans objet.</w:t>
      </w:r>
    </w:p>
    <w:p w14:paraId="3DCA29F9" w14:textId="5F4DE063" w:rsidR="00022E6D" w:rsidRPr="00022E6D" w:rsidRDefault="00022E6D" w:rsidP="00022E6D">
      <w:pPr>
        <w:pStyle w:val="Titre2"/>
      </w:pPr>
      <w:bookmarkStart w:id="5107" w:name="_Toc389468968"/>
      <w:bookmarkStart w:id="5108" w:name="_Toc390852873"/>
      <w:bookmarkStart w:id="5109" w:name="_Toc411138291"/>
      <w:bookmarkStart w:id="5110" w:name="_Toc4817126"/>
      <w:bookmarkStart w:id="5111" w:name="_Toc7841907"/>
      <w:bookmarkStart w:id="5112" w:name="_Toc11041693"/>
      <w:bookmarkStart w:id="5113" w:name="_Toc31692113"/>
      <w:bookmarkStart w:id="5114" w:name="_Toc311563474"/>
      <w:bookmarkStart w:id="5115" w:name="_Toc321812183"/>
      <w:bookmarkStart w:id="5116" w:name="_Toc154132244"/>
      <w:bookmarkStart w:id="5117" w:name="_Toc160530526"/>
      <w:bookmarkStart w:id="5118" w:name="_Toc160530884"/>
      <w:bookmarkStart w:id="5119" w:name="_Toc160634527"/>
      <w:bookmarkStart w:id="5120" w:name="_Toc160693785"/>
      <w:bookmarkStart w:id="5121" w:name="_Toc160694152"/>
      <w:bookmarkStart w:id="5122" w:name="_Toc160694507"/>
      <w:bookmarkStart w:id="5123" w:name="_Toc160694862"/>
      <w:bookmarkStart w:id="5124" w:name="_Toc160695217"/>
      <w:bookmarkStart w:id="5125" w:name="_Toc160695572"/>
      <w:bookmarkStart w:id="5126" w:name="_Toc160695927"/>
      <w:bookmarkStart w:id="5127" w:name="_Toc160696637"/>
      <w:bookmarkStart w:id="5128" w:name="_Toc160696992"/>
      <w:bookmarkStart w:id="5129" w:name="_Toc160697347"/>
      <w:bookmarkStart w:id="5130" w:name="_Toc160697702"/>
      <w:bookmarkStart w:id="5131" w:name="_Toc160698057"/>
      <w:bookmarkStart w:id="5132" w:name="_Toc160698412"/>
      <w:bookmarkStart w:id="5133" w:name="_Toc160698767"/>
      <w:bookmarkStart w:id="5134" w:name="_Toc160700618"/>
      <w:bookmarkStart w:id="5135" w:name="_Toc160700977"/>
      <w:bookmarkStart w:id="5136" w:name="_Toc160719497"/>
      <w:bookmarkStart w:id="5137" w:name="_Toc160719855"/>
      <w:bookmarkStart w:id="5138" w:name="_Toc160720210"/>
      <w:bookmarkStart w:id="5139" w:name="_Toc160720567"/>
      <w:bookmarkStart w:id="5140" w:name="_Toc160721278"/>
      <w:bookmarkStart w:id="5141" w:name="_Toc160721634"/>
      <w:bookmarkStart w:id="5142" w:name="_Toc160721990"/>
      <w:bookmarkStart w:id="5143" w:name="_Toc160722346"/>
      <w:bookmarkStart w:id="5144" w:name="_Toc160722702"/>
      <w:bookmarkStart w:id="5145" w:name="_Toc160723057"/>
      <w:bookmarkStart w:id="5146" w:name="_Toc160723413"/>
      <w:bookmarkStart w:id="5147" w:name="_Toc176267429"/>
      <w:bookmarkStart w:id="5148" w:name="_Toc176270832"/>
      <w:bookmarkStart w:id="5149" w:name="_Toc195716249"/>
      <w:bookmarkStart w:id="5150" w:name="_Toc195716622"/>
      <w:bookmarkStart w:id="5151" w:name="_Toc195717429"/>
      <w:bookmarkStart w:id="5152" w:name="_Toc195717811"/>
      <w:bookmarkStart w:id="5153" w:name="_Toc195718076"/>
      <w:bookmarkStart w:id="5154" w:name="_Toc195718469"/>
      <w:bookmarkStart w:id="5155" w:name="_Toc195718842"/>
      <w:bookmarkStart w:id="5156" w:name="_Toc195719215"/>
      <w:bookmarkStart w:id="5157" w:name="_Toc195719588"/>
      <w:bookmarkStart w:id="5158" w:name="_Toc195719961"/>
      <w:bookmarkStart w:id="5159" w:name="_Toc195720334"/>
      <w:bookmarkStart w:id="5160" w:name="_Toc195720707"/>
      <w:bookmarkStart w:id="5161" w:name="_Toc195721080"/>
      <w:bookmarkStart w:id="5162" w:name="_Toc210899160"/>
      <w:bookmarkStart w:id="5163" w:name="_Toc210914481"/>
      <w:r w:rsidRPr="006B3941">
        <w:t>CONDITIONS NORMALES DE SERVICE</w:t>
      </w:r>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p>
    <w:p w14:paraId="0FB919F0" w14:textId="77777777" w:rsidR="00022E6D" w:rsidRPr="00022E6D" w:rsidRDefault="00022E6D" w:rsidP="00022E6D">
      <w:pPr>
        <w:pStyle w:val="Puce1"/>
      </w:pPr>
      <w:r w:rsidRPr="00ED50C8">
        <w:t>Température maximale ambiante supérieure de 10° C à la température maximale extérieure,</w:t>
      </w:r>
    </w:p>
    <w:p w14:paraId="4B24D5EB" w14:textId="77777777" w:rsidR="00022E6D" w:rsidRPr="00022E6D" w:rsidRDefault="00022E6D" w:rsidP="00022E6D">
      <w:pPr>
        <w:pStyle w:val="Puce1"/>
      </w:pPr>
      <w:r w:rsidRPr="00ED50C8">
        <w:t>Humidité relative inférieure ou égale à 95 % à 20° C,</w:t>
      </w:r>
    </w:p>
    <w:p w14:paraId="5F2F6805" w14:textId="77777777" w:rsidR="00022E6D" w:rsidRPr="00022E6D" w:rsidRDefault="00022E6D" w:rsidP="00022E6D">
      <w:pPr>
        <w:pStyle w:val="Puce1"/>
      </w:pPr>
      <w:r w:rsidRPr="00ED50C8">
        <w:t>Altitude inférieure à 1 000 m,</w:t>
      </w:r>
    </w:p>
    <w:p w14:paraId="38B664E1" w14:textId="77777777" w:rsidR="00022E6D" w:rsidRPr="00022E6D" w:rsidRDefault="00022E6D" w:rsidP="00022E6D">
      <w:pPr>
        <w:pStyle w:val="Puce1"/>
      </w:pPr>
      <w:r w:rsidRPr="00ED50C8">
        <w:t>Ambiance industrielle,</w:t>
      </w:r>
    </w:p>
    <w:p w14:paraId="4848D624" w14:textId="77777777" w:rsidR="00022E6D" w:rsidRPr="00022E6D" w:rsidRDefault="00022E6D" w:rsidP="00022E6D">
      <w:pPr>
        <w:pStyle w:val="Puce1"/>
      </w:pPr>
      <w:r w:rsidRPr="00ED50C8">
        <w:t>Service continu S1 à pleine charge.</w:t>
      </w:r>
    </w:p>
    <w:p w14:paraId="2D4C0B14" w14:textId="59D90DEE" w:rsidR="00022E6D" w:rsidRPr="00022E6D" w:rsidRDefault="00022E6D" w:rsidP="00022E6D">
      <w:pPr>
        <w:pStyle w:val="Titre2"/>
      </w:pPr>
      <w:bookmarkStart w:id="5164" w:name="_Toc385824359"/>
      <w:bookmarkStart w:id="5165" w:name="_Toc389468969"/>
      <w:bookmarkStart w:id="5166" w:name="_Toc390852874"/>
      <w:bookmarkStart w:id="5167" w:name="_Toc411138292"/>
      <w:bookmarkStart w:id="5168" w:name="_Toc4817127"/>
      <w:bookmarkStart w:id="5169" w:name="_Toc7841908"/>
      <w:bookmarkStart w:id="5170" w:name="_Toc11041694"/>
      <w:bookmarkStart w:id="5171" w:name="_Toc31692114"/>
      <w:bookmarkStart w:id="5172" w:name="_Toc311563475"/>
      <w:bookmarkStart w:id="5173" w:name="_Toc321812184"/>
      <w:bookmarkStart w:id="5174" w:name="_Toc154132245"/>
      <w:bookmarkStart w:id="5175" w:name="_Toc160530527"/>
      <w:bookmarkStart w:id="5176" w:name="_Toc160530885"/>
      <w:bookmarkStart w:id="5177" w:name="_Toc160634528"/>
      <w:bookmarkStart w:id="5178" w:name="_Toc160693786"/>
      <w:bookmarkStart w:id="5179" w:name="_Toc160694153"/>
      <w:bookmarkStart w:id="5180" w:name="_Toc160694508"/>
      <w:bookmarkStart w:id="5181" w:name="_Toc160694863"/>
      <w:bookmarkStart w:id="5182" w:name="_Toc160695218"/>
      <w:bookmarkStart w:id="5183" w:name="_Toc160695573"/>
      <w:bookmarkStart w:id="5184" w:name="_Toc160695928"/>
      <w:bookmarkStart w:id="5185" w:name="_Toc160696638"/>
      <w:bookmarkStart w:id="5186" w:name="_Toc160696993"/>
      <w:bookmarkStart w:id="5187" w:name="_Toc160697348"/>
      <w:bookmarkStart w:id="5188" w:name="_Toc160697703"/>
      <w:bookmarkStart w:id="5189" w:name="_Toc160698058"/>
      <w:bookmarkStart w:id="5190" w:name="_Toc160698413"/>
      <w:bookmarkStart w:id="5191" w:name="_Toc160698768"/>
      <w:bookmarkStart w:id="5192" w:name="_Toc160700619"/>
      <w:bookmarkStart w:id="5193" w:name="_Toc160700978"/>
      <w:bookmarkStart w:id="5194" w:name="_Toc160719498"/>
      <w:bookmarkStart w:id="5195" w:name="_Toc160719856"/>
      <w:bookmarkStart w:id="5196" w:name="_Toc160720211"/>
      <w:bookmarkStart w:id="5197" w:name="_Toc160720568"/>
      <w:bookmarkStart w:id="5198" w:name="_Toc160721279"/>
      <w:bookmarkStart w:id="5199" w:name="_Toc160721635"/>
      <w:bookmarkStart w:id="5200" w:name="_Toc160721991"/>
      <w:bookmarkStart w:id="5201" w:name="_Toc160722347"/>
      <w:bookmarkStart w:id="5202" w:name="_Toc160722703"/>
      <w:bookmarkStart w:id="5203" w:name="_Toc160723058"/>
      <w:bookmarkStart w:id="5204" w:name="_Toc160723414"/>
      <w:bookmarkStart w:id="5205" w:name="_Toc176267430"/>
      <w:bookmarkStart w:id="5206" w:name="_Toc176270833"/>
      <w:bookmarkStart w:id="5207" w:name="_Toc195716250"/>
      <w:bookmarkStart w:id="5208" w:name="_Toc195716623"/>
      <w:bookmarkStart w:id="5209" w:name="_Toc195717430"/>
      <w:bookmarkStart w:id="5210" w:name="_Toc195717812"/>
      <w:bookmarkStart w:id="5211" w:name="_Toc195718077"/>
      <w:bookmarkStart w:id="5212" w:name="_Toc195718470"/>
      <w:bookmarkStart w:id="5213" w:name="_Toc195718843"/>
      <w:bookmarkStart w:id="5214" w:name="_Toc195719216"/>
      <w:bookmarkStart w:id="5215" w:name="_Toc195719589"/>
      <w:bookmarkStart w:id="5216" w:name="_Toc195719962"/>
      <w:bookmarkStart w:id="5217" w:name="_Toc195720335"/>
      <w:bookmarkStart w:id="5218" w:name="_Toc195720708"/>
      <w:bookmarkStart w:id="5219" w:name="_Toc195721081"/>
      <w:bookmarkStart w:id="5220" w:name="_Toc210899161"/>
      <w:bookmarkStart w:id="5221" w:name="_Toc210914482"/>
      <w:r w:rsidRPr="006B3941">
        <w:t>MOTEURS</w:t>
      </w:r>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p>
    <w:p w14:paraId="5951DC99" w14:textId="0B05257F" w:rsidR="00022E6D" w:rsidRPr="00022E6D" w:rsidRDefault="00022E6D" w:rsidP="00022E6D">
      <w:pPr>
        <w:pStyle w:val="Titre3"/>
      </w:pPr>
      <w:bookmarkStart w:id="5222" w:name="_Toc385824360"/>
      <w:bookmarkStart w:id="5223" w:name="_Toc389468970"/>
      <w:bookmarkStart w:id="5224" w:name="_Toc390852875"/>
      <w:bookmarkStart w:id="5225" w:name="_Toc411138293"/>
      <w:bookmarkStart w:id="5226" w:name="_Toc4817128"/>
      <w:bookmarkStart w:id="5227" w:name="_Toc7841909"/>
      <w:bookmarkStart w:id="5228" w:name="_Toc11041695"/>
      <w:bookmarkStart w:id="5229" w:name="_Toc31692115"/>
      <w:bookmarkStart w:id="5230" w:name="_Toc321812185"/>
      <w:bookmarkStart w:id="5231" w:name="_Toc154132246"/>
      <w:bookmarkStart w:id="5232" w:name="_Toc160530528"/>
      <w:bookmarkStart w:id="5233" w:name="_Toc160530886"/>
      <w:bookmarkStart w:id="5234" w:name="_Toc160634529"/>
      <w:bookmarkStart w:id="5235" w:name="_Toc160693787"/>
      <w:bookmarkStart w:id="5236" w:name="_Toc160694154"/>
      <w:bookmarkStart w:id="5237" w:name="_Toc160694509"/>
      <w:bookmarkStart w:id="5238" w:name="_Toc160694864"/>
      <w:bookmarkStart w:id="5239" w:name="_Toc160695219"/>
      <w:bookmarkStart w:id="5240" w:name="_Toc160695574"/>
      <w:bookmarkStart w:id="5241" w:name="_Toc160695929"/>
      <w:bookmarkStart w:id="5242" w:name="_Toc160696639"/>
      <w:bookmarkStart w:id="5243" w:name="_Toc160696994"/>
      <w:bookmarkStart w:id="5244" w:name="_Toc160697349"/>
      <w:bookmarkStart w:id="5245" w:name="_Toc160697704"/>
      <w:bookmarkStart w:id="5246" w:name="_Toc160698059"/>
      <w:bookmarkStart w:id="5247" w:name="_Toc160698414"/>
      <w:bookmarkStart w:id="5248" w:name="_Toc160698769"/>
      <w:bookmarkStart w:id="5249" w:name="_Toc160700620"/>
      <w:bookmarkStart w:id="5250" w:name="_Toc160700979"/>
      <w:bookmarkStart w:id="5251" w:name="_Toc160719499"/>
      <w:bookmarkStart w:id="5252" w:name="_Toc160719857"/>
      <w:bookmarkStart w:id="5253" w:name="_Toc160720212"/>
      <w:bookmarkStart w:id="5254" w:name="_Toc160720569"/>
      <w:bookmarkStart w:id="5255" w:name="_Toc160721280"/>
      <w:bookmarkStart w:id="5256" w:name="_Toc160721636"/>
      <w:bookmarkStart w:id="5257" w:name="_Toc160721992"/>
      <w:bookmarkStart w:id="5258" w:name="_Toc160722348"/>
      <w:bookmarkStart w:id="5259" w:name="_Toc160722704"/>
      <w:bookmarkStart w:id="5260" w:name="_Toc160723059"/>
      <w:bookmarkStart w:id="5261" w:name="_Toc160723415"/>
      <w:bookmarkStart w:id="5262" w:name="_Toc176267431"/>
      <w:bookmarkStart w:id="5263" w:name="_Toc176270834"/>
      <w:bookmarkStart w:id="5264" w:name="_Toc195716251"/>
      <w:bookmarkStart w:id="5265" w:name="_Toc195716624"/>
      <w:bookmarkStart w:id="5266" w:name="_Toc195717431"/>
      <w:bookmarkStart w:id="5267" w:name="_Toc195718078"/>
      <w:bookmarkStart w:id="5268" w:name="_Toc195718471"/>
      <w:bookmarkStart w:id="5269" w:name="_Toc195718844"/>
      <w:bookmarkStart w:id="5270" w:name="_Toc195719217"/>
      <w:bookmarkStart w:id="5271" w:name="_Toc195719590"/>
      <w:bookmarkStart w:id="5272" w:name="_Toc195719963"/>
      <w:bookmarkStart w:id="5273" w:name="_Toc195720336"/>
      <w:bookmarkStart w:id="5274" w:name="_Toc195720709"/>
      <w:bookmarkStart w:id="5275" w:name="_Toc195721082"/>
      <w:bookmarkStart w:id="5276" w:name="_Toc210899162"/>
      <w:r w:rsidRPr="00ED50C8">
        <w:t>Construction</w:t>
      </w:r>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p>
    <w:p w14:paraId="3488CDB9" w14:textId="77777777" w:rsidR="00022E6D" w:rsidRPr="00022E6D" w:rsidRDefault="00022E6D" w:rsidP="00022E6D">
      <w:pPr>
        <w:pStyle w:val="Puce1"/>
      </w:pPr>
      <w:r w:rsidRPr="00ED50C8">
        <w:t>Indice d’efficacité IE selon le règlement européen n° 640/2009 :</w:t>
      </w:r>
    </w:p>
    <w:p w14:paraId="7F48FA82" w14:textId="77777777" w:rsidR="00022E6D" w:rsidRPr="00022E6D" w:rsidRDefault="00022E6D" w:rsidP="009A70FF">
      <w:pPr>
        <w:pStyle w:val="Puce20"/>
      </w:pPr>
      <w:r w:rsidRPr="00ED50C8">
        <w:t>IE2 minimum pour les moteurs de puissance nominale entre 0.75 et 375 kW,</w:t>
      </w:r>
    </w:p>
    <w:p w14:paraId="2DBF584B" w14:textId="77777777" w:rsidR="00022E6D" w:rsidRPr="00022E6D" w:rsidRDefault="00022E6D" w:rsidP="009A70FF">
      <w:pPr>
        <w:pStyle w:val="Puce20"/>
      </w:pPr>
      <w:r w:rsidRPr="00ED50C8">
        <w:t>IE3 minimum pour les moteurs de puissance nominale de 7.5 à 375 kW fonctionnant au moins 1000 heures par an,</w:t>
      </w:r>
    </w:p>
    <w:p w14:paraId="20AB13E2" w14:textId="77777777" w:rsidR="00022E6D" w:rsidRPr="00ED50C8" w:rsidRDefault="00022E6D" w:rsidP="00022E6D">
      <w:r w:rsidRPr="00ED50C8">
        <w:t>Pour les moteurs de plus de 375 kW, les rendements seront au moins égaux à ceux du moteur de 375 kW, avec l’indice d’efficacité ci-dessus fonction de la puissance nominale et du temps de marche.</w:t>
      </w:r>
    </w:p>
    <w:p w14:paraId="5E268863" w14:textId="77777777" w:rsidR="00022E6D" w:rsidRPr="00022E6D" w:rsidRDefault="00022E6D" w:rsidP="00022E6D">
      <w:pPr>
        <w:pStyle w:val="Puce1"/>
      </w:pPr>
      <w:r w:rsidRPr="00ED50C8">
        <w:t>Classe de protection : IP 55 - IK 08 minimum,</w:t>
      </w:r>
    </w:p>
    <w:p w14:paraId="074B1C27" w14:textId="77777777" w:rsidR="00022E6D" w:rsidRPr="00022E6D" w:rsidRDefault="00022E6D" w:rsidP="00022E6D">
      <w:pPr>
        <w:pStyle w:val="Puce1"/>
      </w:pPr>
      <w:r w:rsidRPr="00ED50C8">
        <w:lastRenderedPageBreak/>
        <w:t>Carcasse :</w:t>
      </w:r>
    </w:p>
    <w:p w14:paraId="6783C401" w14:textId="77777777" w:rsidR="00022E6D" w:rsidRPr="00022E6D" w:rsidRDefault="00022E6D" w:rsidP="009A70FF">
      <w:pPr>
        <w:pStyle w:val="Puce20"/>
      </w:pPr>
      <w:r w:rsidRPr="00ED50C8">
        <w:t>Fonte</w:t>
      </w:r>
      <w:r w:rsidRPr="00022E6D">
        <w:t xml:space="preserve"> pour les moteurs de puissance nominale supérieure ou égale à 37 kW, ou pour toute puissance en ambiance corrosive,</w:t>
      </w:r>
    </w:p>
    <w:p w14:paraId="45035146" w14:textId="77777777" w:rsidR="00022E6D" w:rsidRPr="00022E6D" w:rsidRDefault="00022E6D" w:rsidP="009A70FF">
      <w:pPr>
        <w:pStyle w:val="Puce20"/>
      </w:pPr>
      <w:r w:rsidRPr="00ED50C8">
        <w:t>Aluminium</w:t>
      </w:r>
      <w:r w:rsidRPr="00022E6D">
        <w:t xml:space="preserve"> ou fonte pour les moteurs de puissance nominale inférieure à 37 kW.</w:t>
      </w:r>
    </w:p>
    <w:p w14:paraId="2B51CE63" w14:textId="77777777" w:rsidR="00022E6D" w:rsidRPr="00022E6D" w:rsidRDefault="00022E6D" w:rsidP="00022E6D">
      <w:pPr>
        <w:pStyle w:val="Puce1"/>
      </w:pPr>
      <w:r w:rsidRPr="00ED50C8">
        <w:t>Montage : pattes ou bride,</w:t>
      </w:r>
    </w:p>
    <w:p w14:paraId="7C676B47" w14:textId="457C3474" w:rsidR="00022E6D" w:rsidRPr="00022E6D" w:rsidRDefault="00022E6D" w:rsidP="00022E6D">
      <w:pPr>
        <w:pStyle w:val="Puce1"/>
      </w:pPr>
      <w:r w:rsidRPr="00ED50C8">
        <w:t xml:space="preserve">Vitesse maximale de rotation : 1 500 tr/mn sauf accord spécifique du </w:t>
      </w:r>
      <w:r w:rsidR="00667038" w:rsidRPr="00667038">
        <w:t>Maître d’Ouvrage</w:t>
      </w:r>
      <w:r w:rsidR="00667038">
        <w:rPr>
          <w:b/>
          <w:i/>
          <w:color w:val="FF0000"/>
        </w:rPr>
        <w:t xml:space="preserve"> </w:t>
      </w:r>
      <w:r w:rsidRPr="00ED50C8">
        <w:t>ou de son représentant,</w:t>
      </w:r>
    </w:p>
    <w:p w14:paraId="268B6F4A" w14:textId="77777777" w:rsidR="00022E6D" w:rsidRPr="00022E6D" w:rsidRDefault="00022E6D" w:rsidP="00022E6D">
      <w:pPr>
        <w:pStyle w:val="Puce1"/>
      </w:pPr>
      <w:r w:rsidRPr="00ED50C8">
        <w:t>Visserie : acier traité zingué, sauf en ambiance corrosive où l’acier inoxydable est imposé,</w:t>
      </w:r>
    </w:p>
    <w:p w14:paraId="4E394452" w14:textId="77777777" w:rsidR="00022E6D" w:rsidRPr="00022E6D" w:rsidRDefault="00022E6D" w:rsidP="00022E6D">
      <w:pPr>
        <w:pStyle w:val="Puce1"/>
      </w:pPr>
      <w:r w:rsidRPr="00ED50C8">
        <w:t>Rotor : en court-circuit, simple ou double cage,</w:t>
      </w:r>
    </w:p>
    <w:p w14:paraId="05FEE0D9" w14:textId="77777777" w:rsidR="00022E6D" w:rsidRPr="00022E6D" w:rsidRDefault="00022E6D" w:rsidP="00022E6D">
      <w:pPr>
        <w:pStyle w:val="Puce1"/>
      </w:pPr>
      <w:r w:rsidRPr="00ED50C8">
        <w:t>Survitesse : 20 % pendant 2 minutes,</w:t>
      </w:r>
    </w:p>
    <w:p w14:paraId="1E049D41" w14:textId="77777777" w:rsidR="00022E6D" w:rsidRPr="00022E6D" w:rsidRDefault="00022E6D" w:rsidP="00022E6D">
      <w:pPr>
        <w:pStyle w:val="Puce1"/>
      </w:pPr>
      <w:r w:rsidRPr="00ED50C8">
        <w:t xml:space="preserve">Classe </w:t>
      </w:r>
      <w:r w:rsidRPr="00022E6D">
        <w:t>de vibration : voir § 9,</w:t>
      </w:r>
    </w:p>
    <w:p w14:paraId="321197D6" w14:textId="77777777" w:rsidR="00022E6D" w:rsidRPr="00022E6D" w:rsidRDefault="00022E6D" w:rsidP="00022E6D">
      <w:pPr>
        <w:pStyle w:val="Puce1"/>
      </w:pPr>
      <w:r w:rsidRPr="00ED50C8">
        <w:t>Paliers protégés contre les conséquences des courants de circulation pour les moteurs entraînés en fréquence variable avec une hauteur d’axe supérieure ou égale à 315,</w:t>
      </w:r>
    </w:p>
    <w:p w14:paraId="67FAC2AF" w14:textId="77777777" w:rsidR="00022E6D" w:rsidRPr="00022E6D" w:rsidRDefault="00022E6D" w:rsidP="00022E6D">
      <w:pPr>
        <w:pStyle w:val="Puce1"/>
      </w:pPr>
      <w:r w:rsidRPr="00ED50C8">
        <w:t>Durées de vie :</w:t>
      </w:r>
    </w:p>
    <w:p w14:paraId="1A0B9A87" w14:textId="77777777" w:rsidR="00022E6D" w:rsidRPr="00022E6D" w:rsidRDefault="00022E6D" w:rsidP="009A70FF">
      <w:pPr>
        <w:pStyle w:val="Puce20"/>
      </w:pPr>
      <w:r w:rsidRPr="00ED50C8">
        <w:t>Butées 40 000 h (sous conditions de charge définies par le constructeur),</w:t>
      </w:r>
    </w:p>
    <w:p w14:paraId="4A33F68C" w14:textId="77777777" w:rsidR="00022E6D" w:rsidRPr="00022E6D" w:rsidRDefault="00022E6D" w:rsidP="009A70FF">
      <w:pPr>
        <w:pStyle w:val="Puce20"/>
      </w:pPr>
      <w:r w:rsidRPr="00ED50C8">
        <w:t>Roulements graissés à vie 25 000 h,</w:t>
      </w:r>
    </w:p>
    <w:p w14:paraId="468639F7" w14:textId="77777777" w:rsidR="00022E6D" w:rsidRPr="00022E6D" w:rsidRDefault="00022E6D" w:rsidP="009A70FF">
      <w:pPr>
        <w:pStyle w:val="Puce20"/>
      </w:pPr>
      <w:r w:rsidRPr="00ED50C8">
        <w:t>Paliers à graisseur 80 000 h (sous réserve du respect des périodicités de graissage plaquées sur le moteur).</w:t>
      </w:r>
    </w:p>
    <w:p w14:paraId="266AA228" w14:textId="77777777" w:rsidR="00022E6D" w:rsidRPr="00022E6D" w:rsidRDefault="00022E6D" w:rsidP="00022E6D">
      <w:pPr>
        <w:pStyle w:val="Puce1"/>
      </w:pPr>
      <w:r w:rsidRPr="00ED50C8">
        <w:t>Bobinages :</w:t>
      </w:r>
    </w:p>
    <w:p w14:paraId="63DBA1CF" w14:textId="77777777" w:rsidR="00022E6D" w:rsidRPr="00022E6D" w:rsidRDefault="00022E6D" w:rsidP="009A70FF">
      <w:pPr>
        <w:pStyle w:val="Puce20"/>
      </w:pPr>
      <w:r w:rsidRPr="00ED50C8">
        <w:t>Isolation classe F,</w:t>
      </w:r>
    </w:p>
    <w:p w14:paraId="7BDB74C3" w14:textId="77777777" w:rsidR="00022E6D" w:rsidRPr="00022E6D" w:rsidRDefault="00022E6D" w:rsidP="009A70FF">
      <w:pPr>
        <w:pStyle w:val="Puce20"/>
      </w:pPr>
      <w:r w:rsidRPr="00ED50C8">
        <w:t>Echauffement classe B,</w:t>
      </w:r>
    </w:p>
    <w:p w14:paraId="2D1B52A1" w14:textId="77777777" w:rsidR="00022E6D" w:rsidRPr="00022E6D" w:rsidRDefault="00022E6D" w:rsidP="009A70FF">
      <w:pPr>
        <w:pStyle w:val="Puce20"/>
      </w:pPr>
      <w:r w:rsidRPr="00ED50C8">
        <w:t>Tenue mécanique des systèmes d’isolation électriques pour au moins 100 000 heures de fonctionnement,</w:t>
      </w:r>
    </w:p>
    <w:p w14:paraId="0C3DB2A6" w14:textId="77777777" w:rsidR="00022E6D" w:rsidRPr="00022E6D" w:rsidRDefault="00022E6D" w:rsidP="009A70FF">
      <w:pPr>
        <w:pStyle w:val="Puce20"/>
      </w:pPr>
      <w:r w:rsidRPr="00ED50C8">
        <w:t>Double imprégnation au vernis hydrofuge.</w:t>
      </w:r>
    </w:p>
    <w:p w14:paraId="35FB3AB6" w14:textId="77777777" w:rsidR="00022E6D" w:rsidRPr="00022E6D" w:rsidRDefault="00022E6D" w:rsidP="00022E6D">
      <w:pPr>
        <w:pStyle w:val="Puce1"/>
      </w:pPr>
      <w:r w:rsidRPr="00ED50C8">
        <w:t>Manutention : par anneau de levage si le poids excède 25 kg,</w:t>
      </w:r>
    </w:p>
    <w:p w14:paraId="020818A2" w14:textId="77777777" w:rsidR="00022E6D" w:rsidRPr="00022E6D" w:rsidRDefault="00022E6D" w:rsidP="00022E6D">
      <w:pPr>
        <w:pStyle w:val="Puce1"/>
      </w:pPr>
      <w:r w:rsidRPr="00ED50C8">
        <w:t>Purge d’eau de condensation en partie basse avec bouchons,</w:t>
      </w:r>
    </w:p>
    <w:p w14:paraId="0BA5C164" w14:textId="77777777" w:rsidR="00022E6D" w:rsidRPr="00022E6D" w:rsidRDefault="00022E6D" w:rsidP="00022E6D">
      <w:pPr>
        <w:pStyle w:val="Puce1"/>
      </w:pPr>
      <w:r w:rsidRPr="00ED50C8">
        <w:t>Refroidissement : par ventilateur d’air monté sur l’arbre moteur sauf contraintes particulières (échangeur additionnel, ventilateur externe indépendant, ...). Si le montage est vertical, avec le bout d’arbre vers le bas, une tôle parapluie protège contre les chutes d’eau ou de corps étranger. Les moteurs alimentés en fréquence variable avec une fréquence pouvant descendre en dessous de 50% de la fréquence nominale sont équipés de dispositif de refroidissement auxiliaire, sauf justification technique par l’entrepreneur,</w:t>
      </w:r>
    </w:p>
    <w:p w14:paraId="70F8D831" w14:textId="77777777" w:rsidR="00022E6D" w:rsidRPr="00022E6D" w:rsidRDefault="00022E6D" w:rsidP="00022E6D">
      <w:pPr>
        <w:pStyle w:val="Puce1"/>
      </w:pPr>
      <w:r w:rsidRPr="00ED50C8">
        <w:t>Raccordement :</w:t>
      </w:r>
    </w:p>
    <w:p w14:paraId="158ACFD9" w14:textId="77777777" w:rsidR="00022E6D" w:rsidRPr="00022E6D" w:rsidRDefault="00022E6D" w:rsidP="009A70FF">
      <w:pPr>
        <w:pStyle w:val="Puce20"/>
      </w:pPr>
      <w:r w:rsidRPr="00ED50C8">
        <w:t>Dans boîtes à bornes largement dimensionnées avec entrées de câbles par presse-étoupes en matière inoxydable (avec un seul câble mono ou multiconducteur par presse-étoupe). Si les conditions de raccordement l’imposent, la boîte à bornes est orientable. Les agrandissements sur site des boîtes à bornes ne sont pas autorisés donc l’entrepreneur prend soin de commander le matériel en spécifiant les sections des câbles à raccorder, calculées conformément aux spécifications contractuelles,</w:t>
      </w:r>
    </w:p>
    <w:p w14:paraId="09546C5C" w14:textId="77777777" w:rsidR="00022E6D" w:rsidRPr="00022E6D" w:rsidRDefault="00022E6D" w:rsidP="009A70FF">
      <w:pPr>
        <w:pStyle w:val="Puce20"/>
      </w:pPr>
      <w:r w:rsidRPr="00ED50C8">
        <w:t>Bornes de terre dans chaque boîte à bornes et sur la carcasse,</w:t>
      </w:r>
    </w:p>
    <w:p w14:paraId="06CDC590" w14:textId="77777777" w:rsidR="00022E6D" w:rsidRPr="00022E6D" w:rsidRDefault="00022E6D" w:rsidP="009A70FF">
      <w:pPr>
        <w:pStyle w:val="Puce20"/>
      </w:pPr>
      <w:r w:rsidRPr="00ED50C8">
        <w:t>Obturation non étanche entre l’intérieur de la boîte à bornes et l’intérieur de la carcasse,</w:t>
      </w:r>
    </w:p>
    <w:p w14:paraId="1F20EB5F" w14:textId="77777777" w:rsidR="00022E6D" w:rsidRPr="00022E6D" w:rsidRDefault="00022E6D" w:rsidP="009A70FF">
      <w:pPr>
        <w:pStyle w:val="Puce20"/>
      </w:pPr>
      <w:r w:rsidRPr="00ED50C8">
        <w:t>Raccordement des câbles indépendant des vis de fixation des matériels.</w:t>
      </w:r>
    </w:p>
    <w:p w14:paraId="4CF26EFB" w14:textId="77777777" w:rsidR="00022E6D" w:rsidRPr="00ED50C8" w:rsidRDefault="00022E6D" w:rsidP="00022E6D"/>
    <w:p w14:paraId="0B987A5D" w14:textId="77777777" w:rsidR="00022E6D" w:rsidRPr="00022E6D" w:rsidRDefault="00022E6D" w:rsidP="00022E6D">
      <w:pPr>
        <w:pStyle w:val="Puce1"/>
      </w:pPr>
      <w:r w:rsidRPr="00ED50C8">
        <w:t>Endurance : afin de fiabiliser les fils des bobinages, les isolants, les vernis d’imprégnation, les roulements et la résistance en torsion de l’arbre, les moteurs doivent pouvoir supporter un test de 500 000 démarrages (</w:t>
      </w:r>
      <w:proofErr w:type="spellStart"/>
      <w:r w:rsidRPr="00ED50C8">
        <w:t>Pn</w:t>
      </w:r>
      <w:proofErr w:type="spellEnd"/>
      <w:r w:rsidRPr="00ED50C8">
        <w:t xml:space="preserve"> inférieure ou égale à 55kW) ou 400 000 démarrages (</w:t>
      </w:r>
      <w:proofErr w:type="spellStart"/>
      <w:r w:rsidRPr="00ED50C8">
        <w:t>Pn</w:t>
      </w:r>
      <w:proofErr w:type="spellEnd"/>
      <w:r w:rsidRPr="00ED50C8">
        <w:t>&gt;55kW) avec une température des bobinages stabilisée à 150°C. Un certificat de conformité garantissant le nombre de démarrages pour le système d’isolation défini devra être fourni.</w:t>
      </w:r>
    </w:p>
    <w:p w14:paraId="739AF9D4" w14:textId="77777777" w:rsidR="00022E6D" w:rsidRPr="00022E6D" w:rsidRDefault="00022E6D" w:rsidP="00022E6D">
      <w:pPr>
        <w:pStyle w:val="Puce1"/>
      </w:pPr>
      <w:r w:rsidRPr="00ED50C8">
        <w:lastRenderedPageBreak/>
        <w:t>Homogénéité : dans toute la mesure du possible, l’ensemble des moteurs d’une installation globale est homogénéisé au niveau :</w:t>
      </w:r>
    </w:p>
    <w:p w14:paraId="1B6F3520" w14:textId="77777777" w:rsidR="00022E6D" w:rsidRPr="00022E6D" w:rsidRDefault="00022E6D" w:rsidP="009A70FF">
      <w:pPr>
        <w:pStyle w:val="Puce20"/>
      </w:pPr>
      <w:r w:rsidRPr="00ED50C8">
        <w:t>Du fournisseur,</w:t>
      </w:r>
    </w:p>
    <w:p w14:paraId="1455D0E3" w14:textId="77777777" w:rsidR="00022E6D" w:rsidRPr="00022E6D" w:rsidRDefault="00022E6D" w:rsidP="009A70FF">
      <w:pPr>
        <w:pStyle w:val="Puce20"/>
      </w:pPr>
      <w:r w:rsidRPr="00ED50C8">
        <w:t>De la gamme de vitesse,</w:t>
      </w:r>
    </w:p>
    <w:p w14:paraId="3B3B5A26" w14:textId="77777777" w:rsidR="00022E6D" w:rsidRPr="00022E6D" w:rsidRDefault="00022E6D" w:rsidP="009A70FF">
      <w:pPr>
        <w:pStyle w:val="Puce20"/>
      </w:pPr>
      <w:r w:rsidRPr="00ED50C8">
        <w:t>De la gamme de puissance,</w:t>
      </w:r>
    </w:p>
    <w:p w14:paraId="6EFE3ACB" w14:textId="77777777" w:rsidR="00022E6D" w:rsidRPr="00022E6D" w:rsidRDefault="00022E6D" w:rsidP="009A70FF">
      <w:pPr>
        <w:pStyle w:val="Puce20"/>
      </w:pPr>
      <w:r w:rsidRPr="00ED50C8">
        <w:t>Pour réduire le nombre de pièces de rechanges.</w:t>
      </w:r>
    </w:p>
    <w:p w14:paraId="2A227987" w14:textId="14473872" w:rsidR="00022E6D" w:rsidRPr="00022E6D" w:rsidRDefault="00022E6D" w:rsidP="00022E6D">
      <w:pPr>
        <w:pStyle w:val="Titre3"/>
      </w:pPr>
      <w:bookmarkStart w:id="5277" w:name="_Toc385824361"/>
      <w:bookmarkStart w:id="5278" w:name="_Toc389468971"/>
      <w:bookmarkStart w:id="5279" w:name="_Toc390852876"/>
      <w:bookmarkStart w:id="5280" w:name="_Toc411138294"/>
      <w:bookmarkStart w:id="5281" w:name="_Toc4817129"/>
      <w:bookmarkStart w:id="5282" w:name="_Toc7841910"/>
      <w:bookmarkStart w:id="5283" w:name="_Toc11041696"/>
      <w:bookmarkStart w:id="5284" w:name="_Toc31692116"/>
      <w:bookmarkStart w:id="5285" w:name="_Toc321812186"/>
      <w:bookmarkStart w:id="5286" w:name="_Toc154132247"/>
      <w:bookmarkStart w:id="5287" w:name="_Toc160530529"/>
      <w:bookmarkStart w:id="5288" w:name="_Toc160530887"/>
      <w:bookmarkStart w:id="5289" w:name="_Toc160634530"/>
      <w:bookmarkStart w:id="5290" w:name="_Toc160693788"/>
      <w:bookmarkStart w:id="5291" w:name="_Toc160694155"/>
      <w:bookmarkStart w:id="5292" w:name="_Toc160694510"/>
      <w:bookmarkStart w:id="5293" w:name="_Toc160694865"/>
      <w:bookmarkStart w:id="5294" w:name="_Toc160695220"/>
      <w:bookmarkStart w:id="5295" w:name="_Toc160695575"/>
      <w:bookmarkStart w:id="5296" w:name="_Toc160695930"/>
      <w:bookmarkStart w:id="5297" w:name="_Toc160696640"/>
      <w:bookmarkStart w:id="5298" w:name="_Toc160696995"/>
      <w:bookmarkStart w:id="5299" w:name="_Toc160697350"/>
      <w:bookmarkStart w:id="5300" w:name="_Toc160697705"/>
      <w:bookmarkStart w:id="5301" w:name="_Toc160698060"/>
      <w:bookmarkStart w:id="5302" w:name="_Toc160698415"/>
      <w:bookmarkStart w:id="5303" w:name="_Toc160698770"/>
      <w:bookmarkStart w:id="5304" w:name="_Toc160700621"/>
      <w:bookmarkStart w:id="5305" w:name="_Toc160700980"/>
      <w:bookmarkStart w:id="5306" w:name="_Toc160719500"/>
      <w:bookmarkStart w:id="5307" w:name="_Toc160719858"/>
      <w:bookmarkStart w:id="5308" w:name="_Toc160720213"/>
      <w:bookmarkStart w:id="5309" w:name="_Toc160720570"/>
      <w:bookmarkStart w:id="5310" w:name="_Toc160721281"/>
      <w:bookmarkStart w:id="5311" w:name="_Toc160721637"/>
      <w:bookmarkStart w:id="5312" w:name="_Toc160721993"/>
      <w:bookmarkStart w:id="5313" w:name="_Toc160722349"/>
      <w:bookmarkStart w:id="5314" w:name="_Toc160722705"/>
      <w:bookmarkStart w:id="5315" w:name="_Toc160723060"/>
      <w:bookmarkStart w:id="5316" w:name="_Toc160723416"/>
      <w:bookmarkStart w:id="5317" w:name="_Toc176267432"/>
      <w:bookmarkStart w:id="5318" w:name="_Toc176270835"/>
      <w:bookmarkStart w:id="5319" w:name="_Toc195716252"/>
      <w:bookmarkStart w:id="5320" w:name="_Toc195716625"/>
      <w:bookmarkStart w:id="5321" w:name="_Toc195717432"/>
      <w:bookmarkStart w:id="5322" w:name="_Toc195718079"/>
      <w:bookmarkStart w:id="5323" w:name="_Toc195718472"/>
      <w:bookmarkStart w:id="5324" w:name="_Toc195718845"/>
      <w:bookmarkStart w:id="5325" w:name="_Toc195719218"/>
      <w:bookmarkStart w:id="5326" w:name="_Toc195719591"/>
      <w:bookmarkStart w:id="5327" w:name="_Toc195719964"/>
      <w:bookmarkStart w:id="5328" w:name="_Toc195720337"/>
      <w:bookmarkStart w:id="5329" w:name="_Toc195720710"/>
      <w:bookmarkStart w:id="5330" w:name="_Toc195721083"/>
      <w:bookmarkStart w:id="5331" w:name="_Toc210899163"/>
      <w:r w:rsidRPr="00ED50C8">
        <w:t>Alimentation électrique</w:t>
      </w:r>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p>
    <w:p w14:paraId="079D0C95" w14:textId="77777777" w:rsidR="00022E6D" w:rsidRPr="00ED50C8" w:rsidRDefault="00022E6D" w:rsidP="00022E6D">
      <w:r w:rsidRPr="00ED50C8">
        <w:t>Les matériels sont alimentés à partir d’un réseau électrique avec :</w:t>
      </w:r>
    </w:p>
    <w:p w14:paraId="2EF8701E" w14:textId="77777777" w:rsidR="00022E6D" w:rsidRPr="00022E6D" w:rsidRDefault="00022E6D" w:rsidP="009A70FF">
      <w:pPr>
        <w:pStyle w:val="Puce1"/>
      </w:pPr>
      <w:r w:rsidRPr="00ED50C8">
        <w:t>Courant triphasé,</w:t>
      </w:r>
    </w:p>
    <w:p w14:paraId="0BF20D63" w14:textId="77777777" w:rsidR="00022E6D" w:rsidRPr="00022E6D" w:rsidRDefault="00022E6D" w:rsidP="009A70FF">
      <w:pPr>
        <w:pStyle w:val="Puce1"/>
      </w:pPr>
      <w:r w:rsidRPr="00ED50C8">
        <w:t>Fréquence : 50 Hz (F),</w:t>
      </w:r>
    </w:p>
    <w:p w14:paraId="5FF84450" w14:textId="77777777" w:rsidR="00022E6D" w:rsidRPr="00022E6D" w:rsidRDefault="00022E6D" w:rsidP="009A70FF">
      <w:pPr>
        <w:pStyle w:val="Puce1"/>
      </w:pPr>
      <w:r w:rsidRPr="00ED50C8">
        <w:t>Tension : 400 V ou 690 V ou 6 000 V (U),</w:t>
      </w:r>
    </w:p>
    <w:p w14:paraId="5261977D" w14:textId="77777777" w:rsidR="00022E6D" w:rsidRPr="00ED50C8" w:rsidRDefault="00022E6D" w:rsidP="00022E6D">
      <w:proofErr w:type="gramStart"/>
      <w:r w:rsidRPr="00ED50C8">
        <w:t>avec</w:t>
      </w:r>
      <w:proofErr w:type="gramEnd"/>
      <w:r w:rsidRPr="00ED50C8">
        <w:t xml:space="preserve"> les tolérances suivantes :</w:t>
      </w:r>
    </w:p>
    <w:p w14:paraId="04FD7BDE" w14:textId="77777777" w:rsidR="00022E6D" w:rsidRPr="00022E6D" w:rsidRDefault="00022E6D" w:rsidP="009A70FF">
      <w:pPr>
        <w:pStyle w:val="Puce1"/>
      </w:pPr>
      <w:r w:rsidRPr="00ED50C8">
        <w:t>Sur la tension : +/- 10 %,</w:t>
      </w:r>
    </w:p>
    <w:p w14:paraId="0B85A4E1" w14:textId="77777777" w:rsidR="00022E6D" w:rsidRPr="00022E6D" w:rsidRDefault="00022E6D" w:rsidP="009A70FF">
      <w:pPr>
        <w:pStyle w:val="Puce1"/>
      </w:pPr>
      <w:r w:rsidRPr="00ED50C8">
        <w:t xml:space="preserve">Sur la fréquence : +/- 1 % en continu </w:t>
      </w:r>
      <w:proofErr w:type="gramStart"/>
      <w:r w:rsidRPr="00ED50C8">
        <w:t>et  +</w:t>
      </w:r>
      <w:proofErr w:type="gramEnd"/>
      <w:r w:rsidRPr="00ED50C8">
        <w:t>/- 2 % en transitoire (cette dernière valeur pourra être supérieure en cas d’alimentation depuis une source autonome,  groupe électrogène par exemple).</w:t>
      </w:r>
    </w:p>
    <w:p w14:paraId="21130C2E" w14:textId="77777777" w:rsidR="00022E6D" w:rsidRPr="00ED50C8" w:rsidRDefault="00022E6D" w:rsidP="00022E6D">
      <w:r w:rsidRPr="00ED50C8">
        <w:t>L’utilisation des moteurs HT (6 kV) résulte d’une étude technico-économique abordant les coûts d’investissement et d’exploitation.</w:t>
      </w:r>
    </w:p>
    <w:p w14:paraId="72C6FC47" w14:textId="0AD52FD7" w:rsidR="00022E6D" w:rsidRPr="00022E6D" w:rsidRDefault="00022E6D" w:rsidP="00022E6D">
      <w:pPr>
        <w:pStyle w:val="Titre3"/>
      </w:pPr>
      <w:bookmarkStart w:id="5332" w:name="_Toc385824362"/>
      <w:bookmarkStart w:id="5333" w:name="_Toc389468972"/>
      <w:bookmarkStart w:id="5334" w:name="_Toc390852877"/>
      <w:bookmarkStart w:id="5335" w:name="_Toc411138295"/>
      <w:bookmarkStart w:id="5336" w:name="_Toc4817130"/>
      <w:bookmarkStart w:id="5337" w:name="_Toc7841911"/>
      <w:bookmarkStart w:id="5338" w:name="_Toc11041697"/>
      <w:bookmarkStart w:id="5339" w:name="_Toc31692117"/>
      <w:bookmarkStart w:id="5340" w:name="_Toc321812187"/>
      <w:bookmarkStart w:id="5341" w:name="_Toc154132248"/>
      <w:bookmarkStart w:id="5342" w:name="_Toc160530530"/>
      <w:bookmarkStart w:id="5343" w:name="_Toc160530888"/>
      <w:bookmarkStart w:id="5344" w:name="_Toc160634531"/>
      <w:bookmarkStart w:id="5345" w:name="_Toc160693789"/>
      <w:bookmarkStart w:id="5346" w:name="_Toc160694156"/>
      <w:bookmarkStart w:id="5347" w:name="_Toc160694511"/>
      <w:bookmarkStart w:id="5348" w:name="_Toc160694866"/>
      <w:bookmarkStart w:id="5349" w:name="_Toc160695221"/>
      <w:bookmarkStart w:id="5350" w:name="_Toc160695576"/>
      <w:bookmarkStart w:id="5351" w:name="_Toc160695931"/>
      <w:bookmarkStart w:id="5352" w:name="_Toc160696641"/>
      <w:bookmarkStart w:id="5353" w:name="_Toc160696996"/>
      <w:bookmarkStart w:id="5354" w:name="_Toc160697351"/>
      <w:bookmarkStart w:id="5355" w:name="_Toc160697706"/>
      <w:bookmarkStart w:id="5356" w:name="_Toc160698061"/>
      <w:bookmarkStart w:id="5357" w:name="_Toc160698416"/>
      <w:bookmarkStart w:id="5358" w:name="_Toc160698771"/>
      <w:bookmarkStart w:id="5359" w:name="_Toc160700622"/>
      <w:bookmarkStart w:id="5360" w:name="_Toc160700981"/>
      <w:bookmarkStart w:id="5361" w:name="_Toc160719501"/>
      <w:bookmarkStart w:id="5362" w:name="_Toc160719859"/>
      <w:bookmarkStart w:id="5363" w:name="_Toc160720214"/>
      <w:bookmarkStart w:id="5364" w:name="_Toc160720571"/>
      <w:bookmarkStart w:id="5365" w:name="_Toc160721282"/>
      <w:bookmarkStart w:id="5366" w:name="_Toc160721638"/>
      <w:bookmarkStart w:id="5367" w:name="_Toc160721994"/>
      <w:bookmarkStart w:id="5368" w:name="_Toc160722350"/>
      <w:bookmarkStart w:id="5369" w:name="_Toc160722706"/>
      <w:bookmarkStart w:id="5370" w:name="_Toc160723061"/>
      <w:bookmarkStart w:id="5371" w:name="_Toc160723417"/>
      <w:bookmarkStart w:id="5372" w:name="_Toc176267433"/>
      <w:bookmarkStart w:id="5373" w:name="_Toc176270836"/>
      <w:bookmarkStart w:id="5374" w:name="_Toc195716253"/>
      <w:bookmarkStart w:id="5375" w:name="_Toc195716626"/>
      <w:bookmarkStart w:id="5376" w:name="_Toc195717433"/>
      <w:bookmarkStart w:id="5377" w:name="_Toc195718080"/>
      <w:bookmarkStart w:id="5378" w:name="_Toc195718473"/>
      <w:bookmarkStart w:id="5379" w:name="_Toc195718846"/>
      <w:bookmarkStart w:id="5380" w:name="_Toc195719219"/>
      <w:bookmarkStart w:id="5381" w:name="_Toc195719592"/>
      <w:bookmarkStart w:id="5382" w:name="_Toc195719965"/>
      <w:bookmarkStart w:id="5383" w:name="_Toc195720338"/>
      <w:bookmarkStart w:id="5384" w:name="_Toc195720711"/>
      <w:bookmarkStart w:id="5385" w:name="_Toc195721084"/>
      <w:bookmarkStart w:id="5386" w:name="_Toc210899164"/>
      <w:r w:rsidRPr="00ED50C8">
        <w:t>Protections</w:t>
      </w:r>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p>
    <w:p w14:paraId="56C91924" w14:textId="77777777" w:rsidR="00022E6D" w:rsidRPr="00ED50C8" w:rsidRDefault="00022E6D" w:rsidP="00022E6D">
      <w:r w:rsidRPr="00ED50C8">
        <w:t>Les protections intègrent les capteurs et les dispositifs de traitement associés (relayage, transmetteurs,</w:t>
      </w:r>
      <w:r>
        <w:t xml:space="preserve"> </w:t>
      </w:r>
      <w:r w:rsidRPr="00ED50C8">
        <w:t>…) et sont choisies avec mémorisation du défaut et, en fonction de la puissance nominale du moteur (</w:t>
      </w:r>
      <w:proofErr w:type="spellStart"/>
      <w:r w:rsidRPr="00ED50C8">
        <w:t>Pn</w:t>
      </w:r>
      <w:proofErr w:type="spellEnd"/>
      <w:r w:rsidRPr="00ED50C8">
        <w:t>), en respectant les contraintes minimales ci-après :</w:t>
      </w:r>
    </w:p>
    <w:p w14:paraId="7BD662E6" w14:textId="77777777" w:rsidR="00022E6D" w:rsidRPr="00022E6D" w:rsidRDefault="00022E6D" w:rsidP="00022E6D">
      <w:pPr>
        <w:pStyle w:val="Puce1"/>
      </w:pPr>
      <w:r w:rsidRPr="00ED50C8">
        <w:t xml:space="preserve">10 kW &lt; </w:t>
      </w:r>
      <w:proofErr w:type="spellStart"/>
      <w:r w:rsidRPr="00ED50C8">
        <w:t>Pn</w:t>
      </w:r>
      <w:proofErr w:type="spellEnd"/>
      <w:r w:rsidRPr="00ED50C8">
        <w:t xml:space="preserve"> &lt; 55 kW : 1 sonde de protection </w:t>
      </w:r>
      <w:r w:rsidRPr="00022E6D">
        <w:t>thermique à contacts secs PTO par phase du bobinage stator,</w:t>
      </w:r>
    </w:p>
    <w:p w14:paraId="6A9D162D" w14:textId="77777777" w:rsidR="00022E6D" w:rsidRPr="00022E6D" w:rsidRDefault="00022E6D" w:rsidP="00022E6D">
      <w:pPr>
        <w:pStyle w:val="Puce1"/>
      </w:pPr>
      <w:r w:rsidRPr="00ED50C8">
        <w:t xml:space="preserve">55 kW &lt; </w:t>
      </w:r>
      <w:proofErr w:type="spellStart"/>
      <w:r w:rsidRPr="00ED50C8">
        <w:t>Pn</w:t>
      </w:r>
      <w:proofErr w:type="spellEnd"/>
      <w:r w:rsidRPr="00ED50C8">
        <w:t xml:space="preserve"> &lt; 160 kW : 1 sonde de protection thermique à thermistance CTP par phase du bobinage stator (PT 100 si alimentation en variation de fréquence),</w:t>
      </w:r>
    </w:p>
    <w:p w14:paraId="2768A9AB" w14:textId="77777777" w:rsidR="00022E6D" w:rsidRPr="00022E6D" w:rsidRDefault="00022E6D" w:rsidP="00022E6D">
      <w:pPr>
        <w:pStyle w:val="Puce1"/>
      </w:pPr>
      <w:r w:rsidRPr="00ED50C8">
        <w:t xml:space="preserve">160 kW &lt; </w:t>
      </w:r>
      <w:proofErr w:type="spellStart"/>
      <w:r w:rsidRPr="00ED50C8">
        <w:t>Pn</w:t>
      </w:r>
      <w:proofErr w:type="spellEnd"/>
      <w:r w:rsidRPr="00ED50C8">
        <w:t xml:space="preserve"> &lt; 315 kW :</w:t>
      </w:r>
    </w:p>
    <w:p w14:paraId="7541DF7B" w14:textId="77777777" w:rsidR="00022E6D" w:rsidRPr="00022E6D" w:rsidRDefault="00022E6D" w:rsidP="009A70FF">
      <w:pPr>
        <w:pStyle w:val="Puce20"/>
      </w:pPr>
      <w:r w:rsidRPr="00ED50C8">
        <w:t>1 sonde thermique PT 100 par phase du bobinage stator et par palier,</w:t>
      </w:r>
    </w:p>
    <w:p w14:paraId="7B277421" w14:textId="77777777" w:rsidR="00022E6D" w:rsidRPr="00022E6D" w:rsidRDefault="00022E6D" w:rsidP="009A70FF">
      <w:pPr>
        <w:pStyle w:val="Puce20"/>
      </w:pPr>
      <w:r w:rsidRPr="00ED50C8">
        <w:t>1 emplacement pour capteurs de vibrations par palier,</w:t>
      </w:r>
    </w:p>
    <w:p w14:paraId="339F1F55" w14:textId="77777777" w:rsidR="00022E6D" w:rsidRPr="00022E6D" w:rsidRDefault="00022E6D" w:rsidP="009A70FF">
      <w:pPr>
        <w:pStyle w:val="Puce20"/>
      </w:pPr>
      <w:r w:rsidRPr="00ED50C8">
        <w:t>1 relais de protection numérique (image thermique).</w:t>
      </w:r>
    </w:p>
    <w:p w14:paraId="7A81D7C4" w14:textId="77777777" w:rsidR="00022E6D" w:rsidRPr="00022E6D" w:rsidRDefault="00022E6D" w:rsidP="00022E6D">
      <w:pPr>
        <w:pStyle w:val="Puce1"/>
      </w:pPr>
      <w:proofErr w:type="spellStart"/>
      <w:r w:rsidRPr="00ED50C8">
        <w:t>Pn</w:t>
      </w:r>
      <w:proofErr w:type="spellEnd"/>
      <w:r w:rsidRPr="00ED50C8">
        <w:t xml:space="preserve"> &gt; 315 kW :</w:t>
      </w:r>
    </w:p>
    <w:p w14:paraId="623F7CE0" w14:textId="77777777" w:rsidR="00022E6D" w:rsidRPr="00022E6D" w:rsidRDefault="00022E6D" w:rsidP="009A70FF">
      <w:pPr>
        <w:pStyle w:val="Puce20"/>
      </w:pPr>
      <w:r w:rsidRPr="00ED50C8">
        <w:t>1 sonde thermique PT 100 par phase du bobinage stator et par palier,</w:t>
      </w:r>
    </w:p>
    <w:p w14:paraId="38A69530" w14:textId="77777777" w:rsidR="00022E6D" w:rsidRPr="00022E6D" w:rsidRDefault="00022E6D" w:rsidP="009A70FF">
      <w:pPr>
        <w:pStyle w:val="Puce20"/>
      </w:pPr>
      <w:r w:rsidRPr="00ED50C8">
        <w:t>1 capteur de vibration par palier,</w:t>
      </w:r>
    </w:p>
    <w:p w14:paraId="69B616EB" w14:textId="77777777" w:rsidR="00022E6D" w:rsidRPr="00022E6D" w:rsidRDefault="00022E6D" w:rsidP="009A70FF">
      <w:pPr>
        <w:pStyle w:val="Puce20"/>
      </w:pPr>
      <w:r w:rsidRPr="00ED50C8">
        <w:t>1 relais de protection numérique (image thermique).</w:t>
      </w:r>
    </w:p>
    <w:p w14:paraId="099A3654" w14:textId="77777777" w:rsidR="00022E6D" w:rsidRPr="00022E6D" w:rsidRDefault="00022E6D" w:rsidP="00022E6D">
      <w:pPr>
        <w:pStyle w:val="Puce1"/>
      </w:pPr>
      <w:r w:rsidRPr="00ED50C8">
        <w:t>Tous moteurs HT : 1 relais de protection masse-stator.</w:t>
      </w:r>
    </w:p>
    <w:p w14:paraId="7C22D8C7" w14:textId="77777777" w:rsidR="00022E6D" w:rsidRPr="00ED50C8" w:rsidRDefault="00022E6D" w:rsidP="00022E6D">
      <w:r w:rsidRPr="00ED50C8">
        <w:t>La position défaut des relais est verrouillée en attente d’une intervention locale de l’opérateur. La disparition du défaut ne peut pas provoquer de redémarrage. Les informations issues des chaînes de protection sont reportées sur le système de contrôle-commande.</w:t>
      </w:r>
    </w:p>
    <w:p w14:paraId="5FE34732" w14:textId="77777777" w:rsidR="00022E6D" w:rsidRPr="00ED50C8" w:rsidRDefault="00022E6D" w:rsidP="00022E6D">
      <w:r w:rsidRPr="00ED50C8">
        <w:t>Nota : les sondes PT 100 sont installées avec afficheur digital avec seuils réglables d’alarme et de déclenchement, implantés en face avant des armoires électriques.</w:t>
      </w:r>
    </w:p>
    <w:p w14:paraId="2D2F4193" w14:textId="0D509990" w:rsidR="00022E6D" w:rsidRPr="00022E6D" w:rsidRDefault="00022E6D" w:rsidP="00022E6D">
      <w:pPr>
        <w:pStyle w:val="Titre3"/>
      </w:pPr>
      <w:bookmarkStart w:id="5387" w:name="_Toc385824363"/>
      <w:bookmarkStart w:id="5388" w:name="_Toc389468973"/>
      <w:bookmarkStart w:id="5389" w:name="_Toc390852878"/>
      <w:bookmarkStart w:id="5390" w:name="_Toc411138296"/>
      <w:bookmarkStart w:id="5391" w:name="_Toc4817131"/>
      <w:bookmarkStart w:id="5392" w:name="_Toc7841912"/>
      <w:bookmarkStart w:id="5393" w:name="_Toc11041698"/>
      <w:bookmarkStart w:id="5394" w:name="_Toc31692118"/>
      <w:bookmarkStart w:id="5395" w:name="_Toc321812188"/>
      <w:bookmarkStart w:id="5396" w:name="_Toc154132249"/>
      <w:bookmarkStart w:id="5397" w:name="_Toc160530531"/>
      <w:bookmarkStart w:id="5398" w:name="_Toc160530889"/>
      <w:bookmarkStart w:id="5399" w:name="_Toc160634532"/>
      <w:bookmarkStart w:id="5400" w:name="_Toc160693790"/>
      <w:bookmarkStart w:id="5401" w:name="_Toc160694157"/>
      <w:bookmarkStart w:id="5402" w:name="_Toc160694512"/>
      <w:bookmarkStart w:id="5403" w:name="_Toc160694867"/>
      <w:bookmarkStart w:id="5404" w:name="_Toc160695222"/>
      <w:bookmarkStart w:id="5405" w:name="_Toc160695577"/>
      <w:bookmarkStart w:id="5406" w:name="_Toc160695932"/>
      <w:bookmarkStart w:id="5407" w:name="_Toc160696642"/>
      <w:bookmarkStart w:id="5408" w:name="_Toc160696997"/>
      <w:bookmarkStart w:id="5409" w:name="_Toc160697352"/>
      <w:bookmarkStart w:id="5410" w:name="_Toc160697707"/>
      <w:bookmarkStart w:id="5411" w:name="_Toc160698062"/>
      <w:bookmarkStart w:id="5412" w:name="_Toc160698417"/>
      <w:bookmarkStart w:id="5413" w:name="_Toc160698772"/>
      <w:bookmarkStart w:id="5414" w:name="_Toc160700623"/>
      <w:bookmarkStart w:id="5415" w:name="_Toc160700982"/>
      <w:bookmarkStart w:id="5416" w:name="_Toc160719502"/>
      <w:bookmarkStart w:id="5417" w:name="_Toc160719860"/>
      <w:bookmarkStart w:id="5418" w:name="_Toc160720215"/>
      <w:bookmarkStart w:id="5419" w:name="_Toc160720572"/>
      <w:bookmarkStart w:id="5420" w:name="_Toc160721283"/>
      <w:bookmarkStart w:id="5421" w:name="_Toc160721639"/>
      <w:bookmarkStart w:id="5422" w:name="_Toc160721995"/>
      <w:bookmarkStart w:id="5423" w:name="_Toc160722351"/>
      <w:bookmarkStart w:id="5424" w:name="_Toc160722707"/>
      <w:bookmarkStart w:id="5425" w:name="_Toc160723062"/>
      <w:bookmarkStart w:id="5426" w:name="_Toc160723418"/>
      <w:bookmarkStart w:id="5427" w:name="_Toc176267434"/>
      <w:bookmarkStart w:id="5428" w:name="_Toc176270837"/>
      <w:bookmarkStart w:id="5429" w:name="_Toc195716254"/>
      <w:bookmarkStart w:id="5430" w:name="_Toc195716627"/>
      <w:bookmarkStart w:id="5431" w:name="_Toc195717434"/>
      <w:bookmarkStart w:id="5432" w:name="_Toc195718081"/>
      <w:bookmarkStart w:id="5433" w:name="_Toc195718474"/>
      <w:bookmarkStart w:id="5434" w:name="_Toc195718847"/>
      <w:bookmarkStart w:id="5435" w:name="_Toc195719220"/>
      <w:bookmarkStart w:id="5436" w:name="_Toc195719593"/>
      <w:bookmarkStart w:id="5437" w:name="_Toc195719966"/>
      <w:bookmarkStart w:id="5438" w:name="_Toc195720339"/>
      <w:bookmarkStart w:id="5439" w:name="_Toc195720712"/>
      <w:bookmarkStart w:id="5440" w:name="_Toc195721085"/>
      <w:bookmarkStart w:id="5441" w:name="_Toc210899165"/>
      <w:r w:rsidRPr="00ED50C8">
        <w:t>Dimensionnement</w:t>
      </w:r>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p>
    <w:p w14:paraId="08F37A46" w14:textId="77777777" w:rsidR="00022E6D" w:rsidRPr="00ED50C8" w:rsidRDefault="00022E6D" w:rsidP="00022E6D">
      <w:r w:rsidRPr="00ED50C8">
        <w:t>La puissance nominale du moteur intègre la prise en compte des critères ci-après :</w:t>
      </w:r>
    </w:p>
    <w:p w14:paraId="7FA6890C" w14:textId="77777777" w:rsidR="00022E6D" w:rsidRPr="00022E6D" w:rsidRDefault="00022E6D" w:rsidP="00022E6D">
      <w:pPr>
        <w:pStyle w:val="Puce1"/>
      </w:pPr>
      <w:r w:rsidRPr="00ED50C8">
        <w:t>Six démarrages par heure dont deux consécutifs à chaud,</w:t>
      </w:r>
    </w:p>
    <w:p w14:paraId="32E48559" w14:textId="77777777" w:rsidR="00022E6D" w:rsidRPr="00022E6D" w:rsidRDefault="00022E6D" w:rsidP="00022E6D">
      <w:pPr>
        <w:pStyle w:val="Puce1"/>
      </w:pPr>
      <w:r w:rsidRPr="00ED50C8">
        <w:t xml:space="preserve">Surdimensionnement par rapport à la puissance maximale </w:t>
      </w:r>
      <w:r w:rsidRPr="00022E6D">
        <w:t>absorbée par la machine entraînée sur toute la plage de fonctionnement :</w:t>
      </w:r>
    </w:p>
    <w:p w14:paraId="03DC8812" w14:textId="77777777" w:rsidR="00022E6D" w:rsidRPr="00022E6D" w:rsidRDefault="00022E6D" w:rsidP="009A70FF">
      <w:pPr>
        <w:pStyle w:val="Puce20"/>
      </w:pPr>
      <w:r w:rsidRPr="00ED50C8">
        <w:lastRenderedPageBreak/>
        <w:t>Moteurs d’entraînement de machines centrifuges :</w:t>
      </w:r>
    </w:p>
    <w:p w14:paraId="3E5CBAC2" w14:textId="77777777" w:rsidR="00022E6D" w:rsidRPr="009A70FF" w:rsidRDefault="00022E6D" w:rsidP="009A70FF">
      <w:pPr>
        <w:pStyle w:val="Puce3"/>
      </w:pPr>
      <w:r w:rsidRPr="009A70FF">
        <w:t xml:space="preserve">25 </w:t>
      </w:r>
      <w:proofErr w:type="gramStart"/>
      <w:r w:rsidRPr="009A70FF">
        <w:t>%  si</w:t>
      </w:r>
      <w:proofErr w:type="gramEnd"/>
      <w:r w:rsidRPr="009A70FF">
        <w:t xml:space="preserve">  P  appelée  &lt;  37 kW,</w:t>
      </w:r>
    </w:p>
    <w:p w14:paraId="0675825E" w14:textId="77777777" w:rsidR="00022E6D" w:rsidRPr="009A70FF" w:rsidRDefault="00022E6D" w:rsidP="009A70FF">
      <w:pPr>
        <w:pStyle w:val="Puce3"/>
      </w:pPr>
      <w:r w:rsidRPr="009A70FF">
        <w:t xml:space="preserve">15 </w:t>
      </w:r>
      <w:proofErr w:type="gramStart"/>
      <w:r w:rsidRPr="009A70FF">
        <w:t>%  si</w:t>
      </w:r>
      <w:proofErr w:type="gramEnd"/>
      <w:r w:rsidRPr="009A70FF">
        <w:t xml:space="preserve">  P  appelée  &gt;  37 kW.</w:t>
      </w:r>
    </w:p>
    <w:p w14:paraId="6516F41D" w14:textId="77777777" w:rsidR="00022E6D" w:rsidRPr="00022E6D" w:rsidRDefault="00022E6D" w:rsidP="009A70FF">
      <w:pPr>
        <w:pStyle w:val="Puce20"/>
      </w:pPr>
      <w:r w:rsidRPr="00ED50C8">
        <w:t>Autres moteurs : 10 % minimum.</w:t>
      </w:r>
    </w:p>
    <w:p w14:paraId="3C9FDD91" w14:textId="77777777" w:rsidR="00022E6D" w:rsidRPr="00022E6D" w:rsidRDefault="00022E6D" w:rsidP="00022E6D">
      <w:pPr>
        <w:pStyle w:val="Puce1"/>
      </w:pPr>
      <w:r w:rsidRPr="00ED50C8">
        <w:t>Surdimensionnement complémentaire si alimentation par variation de fréquence : 10 %.</w:t>
      </w:r>
    </w:p>
    <w:p w14:paraId="5C03E621" w14:textId="17B59A52" w:rsidR="00022E6D" w:rsidRPr="00022E6D" w:rsidRDefault="00022E6D" w:rsidP="00022E6D">
      <w:pPr>
        <w:pStyle w:val="Titre3"/>
      </w:pPr>
      <w:bookmarkStart w:id="5442" w:name="_Toc385824364"/>
      <w:bookmarkStart w:id="5443" w:name="_Toc389468974"/>
      <w:bookmarkStart w:id="5444" w:name="_Toc390852879"/>
      <w:bookmarkStart w:id="5445" w:name="_Toc411138297"/>
      <w:bookmarkStart w:id="5446" w:name="_Toc4817132"/>
      <w:bookmarkStart w:id="5447" w:name="_Toc7841913"/>
      <w:bookmarkStart w:id="5448" w:name="_Toc11041699"/>
      <w:bookmarkStart w:id="5449" w:name="_Toc31692119"/>
      <w:bookmarkStart w:id="5450" w:name="_Toc321812189"/>
      <w:bookmarkStart w:id="5451" w:name="_Toc154132250"/>
      <w:bookmarkStart w:id="5452" w:name="_Toc160530532"/>
      <w:bookmarkStart w:id="5453" w:name="_Toc160530890"/>
      <w:bookmarkStart w:id="5454" w:name="_Toc160634533"/>
      <w:bookmarkStart w:id="5455" w:name="_Toc160693791"/>
      <w:bookmarkStart w:id="5456" w:name="_Toc160694158"/>
      <w:bookmarkStart w:id="5457" w:name="_Toc160694513"/>
      <w:bookmarkStart w:id="5458" w:name="_Toc160694868"/>
      <w:bookmarkStart w:id="5459" w:name="_Toc160695223"/>
      <w:bookmarkStart w:id="5460" w:name="_Toc160695578"/>
      <w:bookmarkStart w:id="5461" w:name="_Toc160695933"/>
      <w:bookmarkStart w:id="5462" w:name="_Toc160696643"/>
      <w:bookmarkStart w:id="5463" w:name="_Toc160696998"/>
      <w:bookmarkStart w:id="5464" w:name="_Toc160697353"/>
      <w:bookmarkStart w:id="5465" w:name="_Toc160697708"/>
      <w:bookmarkStart w:id="5466" w:name="_Toc160698063"/>
      <w:bookmarkStart w:id="5467" w:name="_Toc160698418"/>
      <w:bookmarkStart w:id="5468" w:name="_Toc160698773"/>
      <w:bookmarkStart w:id="5469" w:name="_Toc160700624"/>
      <w:bookmarkStart w:id="5470" w:name="_Toc160700983"/>
      <w:bookmarkStart w:id="5471" w:name="_Toc160719503"/>
      <w:bookmarkStart w:id="5472" w:name="_Toc160719861"/>
      <w:bookmarkStart w:id="5473" w:name="_Toc160720216"/>
      <w:bookmarkStart w:id="5474" w:name="_Toc160720573"/>
      <w:bookmarkStart w:id="5475" w:name="_Toc160721284"/>
      <w:bookmarkStart w:id="5476" w:name="_Toc160721640"/>
      <w:bookmarkStart w:id="5477" w:name="_Toc160721996"/>
      <w:bookmarkStart w:id="5478" w:name="_Toc160722352"/>
      <w:bookmarkStart w:id="5479" w:name="_Toc160722708"/>
      <w:bookmarkStart w:id="5480" w:name="_Toc160723063"/>
      <w:bookmarkStart w:id="5481" w:name="_Toc160723419"/>
      <w:bookmarkStart w:id="5482" w:name="_Toc176267435"/>
      <w:bookmarkStart w:id="5483" w:name="_Toc176270838"/>
      <w:bookmarkStart w:id="5484" w:name="_Toc195716255"/>
      <w:bookmarkStart w:id="5485" w:name="_Toc195716628"/>
      <w:bookmarkStart w:id="5486" w:name="_Toc195717435"/>
      <w:bookmarkStart w:id="5487" w:name="_Toc195718082"/>
      <w:bookmarkStart w:id="5488" w:name="_Toc195718475"/>
      <w:bookmarkStart w:id="5489" w:name="_Toc195718848"/>
      <w:bookmarkStart w:id="5490" w:name="_Toc195719221"/>
      <w:bookmarkStart w:id="5491" w:name="_Toc195719594"/>
      <w:bookmarkStart w:id="5492" w:name="_Toc195719967"/>
      <w:bookmarkStart w:id="5493" w:name="_Toc195720340"/>
      <w:bookmarkStart w:id="5494" w:name="_Toc195720713"/>
      <w:bookmarkStart w:id="5495" w:name="_Toc195721086"/>
      <w:bookmarkStart w:id="5496" w:name="_Toc210899166"/>
      <w:r w:rsidRPr="00ED50C8">
        <w:t>Plaques signalétiques</w:t>
      </w:r>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p>
    <w:p w14:paraId="1CA073C1" w14:textId="77777777" w:rsidR="00022E6D" w:rsidRPr="00ED50C8" w:rsidRDefault="00022E6D" w:rsidP="00022E6D">
      <w:r w:rsidRPr="00ED50C8">
        <w:t>Chaque moteur comporte une ou plusieurs plaques d’identification dont le matériau, le marquage et la fixation sont prévus pour la durée de vie du moteur, conformément à la norme NF EN 60034 avec au moins les indications suivantes :</w:t>
      </w:r>
    </w:p>
    <w:p w14:paraId="52857EF1" w14:textId="77777777" w:rsidR="00022E6D" w:rsidRPr="00022E6D" w:rsidRDefault="00022E6D" w:rsidP="00022E6D">
      <w:pPr>
        <w:pStyle w:val="Puce1"/>
      </w:pPr>
      <w:r w:rsidRPr="00ED50C8">
        <w:t>Données du constructeur avec :</w:t>
      </w:r>
    </w:p>
    <w:p w14:paraId="6663B67F" w14:textId="77777777" w:rsidR="00022E6D" w:rsidRPr="00022E6D" w:rsidRDefault="00022E6D" w:rsidP="009A70FF">
      <w:pPr>
        <w:pStyle w:val="Puce20"/>
      </w:pPr>
      <w:r w:rsidRPr="00ED50C8">
        <w:t>Type et numéro de série,</w:t>
      </w:r>
    </w:p>
    <w:p w14:paraId="1A5D02E7" w14:textId="77777777" w:rsidR="00022E6D" w:rsidRPr="00022E6D" w:rsidRDefault="00022E6D" w:rsidP="009A70FF">
      <w:pPr>
        <w:pStyle w:val="Puce20"/>
      </w:pPr>
      <w:r w:rsidRPr="00ED50C8">
        <w:t>Puissance, vitesse, tension, intensité,</w:t>
      </w:r>
    </w:p>
    <w:p w14:paraId="7D450672" w14:textId="77777777" w:rsidR="00022E6D" w:rsidRPr="00022E6D" w:rsidRDefault="00022E6D" w:rsidP="009A70FF">
      <w:pPr>
        <w:pStyle w:val="Puce20"/>
      </w:pPr>
      <w:r w:rsidRPr="00ED50C8">
        <w:t>Nombre de phase pour les moteurs à courant alternatif,</w:t>
      </w:r>
    </w:p>
    <w:p w14:paraId="5C153BE6" w14:textId="77777777" w:rsidR="00022E6D" w:rsidRPr="00022E6D" w:rsidRDefault="00022E6D" w:rsidP="009A70FF">
      <w:pPr>
        <w:pStyle w:val="Puce20"/>
      </w:pPr>
      <w:r w:rsidRPr="00ED50C8">
        <w:t>Fréquence, service, couplage, poids,</w:t>
      </w:r>
    </w:p>
    <w:p w14:paraId="35A7C364" w14:textId="77777777" w:rsidR="00022E6D" w:rsidRPr="00022E6D" w:rsidRDefault="00022E6D" w:rsidP="009A70FF">
      <w:pPr>
        <w:pStyle w:val="Puce20"/>
      </w:pPr>
      <w:r w:rsidRPr="00ED50C8">
        <w:t>Classe d’isolation et température d’échauffement,</w:t>
      </w:r>
    </w:p>
    <w:p w14:paraId="7FFFAF30" w14:textId="77777777" w:rsidR="00022E6D" w:rsidRPr="00022E6D" w:rsidRDefault="00022E6D" w:rsidP="009A70FF">
      <w:pPr>
        <w:pStyle w:val="Puce20"/>
      </w:pPr>
      <w:r w:rsidRPr="00ED50C8">
        <w:t>Année de fabrication,</w:t>
      </w:r>
    </w:p>
    <w:p w14:paraId="0EF0B8CE" w14:textId="77777777" w:rsidR="00022E6D" w:rsidRPr="00022E6D" w:rsidRDefault="00022E6D" w:rsidP="009A70FF">
      <w:pPr>
        <w:pStyle w:val="Puce20"/>
      </w:pPr>
      <w:r w:rsidRPr="00ED50C8">
        <w:t>Rendement nominal à 100% de la charge nominale sous la tension nominale,</w:t>
      </w:r>
    </w:p>
    <w:p w14:paraId="43EE6DC2" w14:textId="77777777" w:rsidR="00022E6D" w:rsidRPr="00022E6D" w:rsidRDefault="00022E6D" w:rsidP="009A70FF">
      <w:pPr>
        <w:pStyle w:val="Puce20"/>
      </w:pPr>
      <w:r w:rsidRPr="00ED50C8">
        <w:t>Indice d’efficacité,</w:t>
      </w:r>
    </w:p>
    <w:p w14:paraId="2CF58AC9" w14:textId="77777777" w:rsidR="00022E6D" w:rsidRPr="00022E6D" w:rsidRDefault="00022E6D" w:rsidP="009A70FF">
      <w:pPr>
        <w:pStyle w:val="Puce20"/>
      </w:pPr>
      <w:r w:rsidRPr="00ED50C8">
        <w:t>Classe d’équilibrage,</w:t>
      </w:r>
    </w:p>
    <w:p w14:paraId="62DA1CA8" w14:textId="77777777" w:rsidR="00022E6D" w:rsidRPr="00022E6D" w:rsidRDefault="00022E6D" w:rsidP="009A70FF">
      <w:pPr>
        <w:pStyle w:val="Puce20"/>
      </w:pPr>
      <w:r w:rsidRPr="00ED50C8">
        <w:t>Classe de vibrations,</w:t>
      </w:r>
    </w:p>
    <w:p w14:paraId="648A387D" w14:textId="77777777" w:rsidR="00022E6D" w:rsidRPr="00022E6D" w:rsidRDefault="00022E6D" w:rsidP="009A70FF">
      <w:pPr>
        <w:pStyle w:val="Puce20"/>
      </w:pPr>
      <w:r w:rsidRPr="00ED50C8">
        <w:t>Référence à la norme CEI 60034.</w:t>
      </w:r>
    </w:p>
    <w:p w14:paraId="25A5FCFC" w14:textId="77777777" w:rsidR="00022E6D" w:rsidRPr="00022E6D" w:rsidRDefault="00022E6D" w:rsidP="00022E6D">
      <w:pPr>
        <w:pStyle w:val="Puce1"/>
      </w:pPr>
      <w:r w:rsidRPr="00ED50C8">
        <w:t>Données de maintenance avec :</w:t>
      </w:r>
    </w:p>
    <w:p w14:paraId="6BE726C3" w14:textId="77777777" w:rsidR="00022E6D" w:rsidRPr="00022E6D" w:rsidRDefault="00022E6D" w:rsidP="009A70FF">
      <w:pPr>
        <w:pStyle w:val="Puce20"/>
      </w:pPr>
      <w:r w:rsidRPr="00ED50C8">
        <w:t>Durée de vie des pièces d’usure,</w:t>
      </w:r>
    </w:p>
    <w:p w14:paraId="1DC6F12A" w14:textId="77777777" w:rsidR="00022E6D" w:rsidRPr="00022E6D" w:rsidRDefault="00022E6D" w:rsidP="009A70FF">
      <w:pPr>
        <w:pStyle w:val="Puce20"/>
      </w:pPr>
      <w:r w:rsidRPr="00ED50C8">
        <w:t>Périodicité d’entretien le cas échéant.</w:t>
      </w:r>
    </w:p>
    <w:p w14:paraId="741EA881" w14:textId="77777777" w:rsidR="00022E6D" w:rsidRPr="00022E6D" w:rsidRDefault="00022E6D" w:rsidP="00022E6D">
      <w:pPr>
        <w:pStyle w:val="Puce1"/>
      </w:pPr>
      <w:r w:rsidRPr="00ED50C8">
        <w:t>Repère et libellé de l’équipement.</w:t>
      </w:r>
    </w:p>
    <w:p w14:paraId="57334B4E" w14:textId="77777777" w:rsidR="00022E6D" w:rsidRPr="00ED50C8" w:rsidRDefault="00022E6D" w:rsidP="00022E6D">
      <w:r w:rsidRPr="00ED50C8">
        <w:t>Ces plaques sont fournies par le constructeur ou par l’installateur.</w:t>
      </w:r>
    </w:p>
    <w:p w14:paraId="65DCE5A5" w14:textId="023964CF" w:rsidR="00022E6D" w:rsidRPr="00022E6D" w:rsidRDefault="00022E6D" w:rsidP="00022E6D">
      <w:pPr>
        <w:pStyle w:val="Titre2"/>
      </w:pPr>
      <w:bookmarkStart w:id="5497" w:name="_Toc385824366"/>
      <w:bookmarkStart w:id="5498" w:name="_Toc389468976"/>
      <w:bookmarkStart w:id="5499" w:name="_Toc390852881"/>
      <w:bookmarkStart w:id="5500" w:name="_Toc411138299"/>
      <w:bookmarkStart w:id="5501" w:name="_Toc4817134"/>
      <w:bookmarkStart w:id="5502" w:name="_Toc7841915"/>
      <w:bookmarkStart w:id="5503" w:name="_Toc11041701"/>
      <w:bookmarkStart w:id="5504" w:name="_Toc31692120"/>
      <w:bookmarkStart w:id="5505" w:name="_Toc311563476"/>
      <w:bookmarkStart w:id="5506" w:name="_Toc321812190"/>
      <w:bookmarkStart w:id="5507" w:name="_Toc154132251"/>
      <w:bookmarkStart w:id="5508" w:name="_Toc160530533"/>
      <w:bookmarkStart w:id="5509" w:name="_Toc160530891"/>
      <w:bookmarkStart w:id="5510" w:name="_Toc160634534"/>
      <w:bookmarkStart w:id="5511" w:name="_Toc160693792"/>
      <w:bookmarkStart w:id="5512" w:name="_Toc160694159"/>
      <w:bookmarkStart w:id="5513" w:name="_Toc160694514"/>
      <w:bookmarkStart w:id="5514" w:name="_Toc160694869"/>
      <w:bookmarkStart w:id="5515" w:name="_Toc160695224"/>
      <w:bookmarkStart w:id="5516" w:name="_Toc160695579"/>
      <w:bookmarkStart w:id="5517" w:name="_Toc160695934"/>
      <w:bookmarkStart w:id="5518" w:name="_Toc160696644"/>
      <w:bookmarkStart w:id="5519" w:name="_Toc160696999"/>
      <w:bookmarkStart w:id="5520" w:name="_Toc160697354"/>
      <w:bookmarkStart w:id="5521" w:name="_Toc160697709"/>
      <w:bookmarkStart w:id="5522" w:name="_Toc160698064"/>
      <w:bookmarkStart w:id="5523" w:name="_Toc160698419"/>
      <w:bookmarkStart w:id="5524" w:name="_Toc160698774"/>
      <w:bookmarkStart w:id="5525" w:name="_Toc160700625"/>
      <w:bookmarkStart w:id="5526" w:name="_Toc160700984"/>
      <w:bookmarkStart w:id="5527" w:name="_Toc160719504"/>
      <w:bookmarkStart w:id="5528" w:name="_Toc160719862"/>
      <w:bookmarkStart w:id="5529" w:name="_Toc160720217"/>
      <w:bookmarkStart w:id="5530" w:name="_Toc160720574"/>
      <w:bookmarkStart w:id="5531" w:name="_Toc160721285"/>
      <w:bookmarkStart w:id="5532" w:name="_Toc160721641"/>
      <w:bookmarkStart w:id="5533" w:name="_Toc160721997"/>
      <w:bookmarkStart w:id="5534" w:name="_Toc160722353"/>
      <w:bookmarkStart w:id="5535" w:name="_Toc160722709"/>
      <w:bookmarkStart w:id="5536" w:name="_Toc160723064"/>
      <w:bookmarkStart w:id="5537" w:name="_Toc160723420"/>
      <w:bookmarkStart w:id="5538" w:name="_Toc176267436"/>
      <w:bookmarkStart w:id="5539" w:name="_Toc176270839"/>
      <w:bookmarkStart w:id="5540" w:name="_Toc195716256"/>
      <w:bookmarkStart w:id="5541" w:name="_Toc195716629"/>
      <w:bookmarkStart w:id="5542" w:name="_Toc195717436"/>
      <w:bookmarkStart w:id="5543" w:name="_Toc195717813"/>
      <w:bookmarkStart w:id="5544" w:name="_Toc195718083"/>
      <w:bookmarkStart w:id="5545" w:name="_Toc195718476"/>
      <w:bookmarkStart w:id="5546" w:name="_Toc195718849"/>
      <w:bookmarkStart w:id="5547" w:name="_Toc195719222"/>
      <w:bookmarkStart w:id="5548" w:name="_Toc195719595"/>
      <w:bookmarkStart w:id="5549" w:name="_Toc195719968"/>
      <w:bookmarkStart w:id="5550" w:name="_Toc195720341"/>
      <w:bookmarkStart w:id="5551" w:name="_Toc195720714"/>
      <w:bookmarkStart w:id="5552" w:name="_Toc195721087"/>
      <w:bookmarkStart w:id="5553" w:name="_Toc210899167"/>
      <w:bookmarkStart w:id="5554" w:name="_Toc210914483"/>
      <w:r w:rsidRPr="006B3941">
        <w:t>ALIMENTATION A FREQUENCE VARIABLE</w:t>
      </w:r>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p>
    <w:p w14:paraId="6662E3E0" w14:textId="77777777" w:rsidR="00022E6D" w:rsidRPr="00022E6D" w:rsidRDefault="00022E6D" w:rsidP="00022E6D">
      <w:pPr>
        <w:pStyle w:val="Puce1"/>
      </w:pPr>
      <w:r w:rsidRPr="00ED50C8">
        <w:t>Généralités :</w:t>
      </w:r>
    </w:p>
    <w:p w14:paraId="7ACCE8A8" w14:textId="77777777" w:rsidR="00022E6D" w:rsidRPr="00022E6D" w:rsidRDefault="00022E6D" w:rsidP="009A70FF">
      <w:pPr>
        <w:pStyle w:val="Puce20"/>
      </w:pPr>
      <w:r w:rsidRPr="00ED50C8">
        <w:t xml:space="preserve">Les moteurs à vitesse variable sont </w:t>
      </w:r>
      <w:r w:rsidRPr="00022E6D">
        <w:t>équipés de variateurs de fréquence. Dans ce cas, la puissance du variateur est identique à celle du moteur, compte tenu des éventuels déclassements (température, …).</w:t>
      </w:r>
    </w:p>
    <w:p w14:paraId="22065E88" w14:textId="002342FD" w:rsidR="00022E6D" w:rsidRPr="00022E6D" w:rsidRDefault="00022E6D" w:rsidP="009A70FF">
      <w:pPr>
        <w:pStyle w:val="Puce20"/>
      </w:pPr>
      <w:r w:rsidRPr="00ED50C8">
        <w:t xml:space="preserve">Sauf dérogation explicite du </w:t>
      </w:r>
      <w:r w:rsidR="00667038" w:rsidRPr="00667038">
        <w:t>Maître d’Ouvrage</w:t>
      </w:r>
      <w:r w:rsidR="00667038">
        <w:rPr>
          <w:b/>
          <w:i/>
          <w:color w:val="FF0000"/>
        </w:rPr>
        <w:t xml:space="preserve"> </w:t>
      </w:r>
      <w:r w:rsidRPr="00ED50C8">
        <w:t>ou de son représentant, les dimensionnements sont toujours basés sur une vitesse correspondant à une fréquence maximale de 50 Hz et à une fréquence minimale compatible avec d’une part les contraintes de refroidissement du moteur, d’autre part avec les contraintes propres à la machine entraînée.</w:t>
      </w:r>
    </w:p>
    <w:p w14:paraId="696557A7" w14:textId="77777777" w:rsidR="00022E6D" w:rsidRPr="00022E6D" w:rsidRDefault="00022E6D" w:rsidP="009A70FF">
      <w:pPr>
        <w:pStyle w:val="Puce20"/>
      </w:pPr>
      <w:r w:rsidRPr="00ED50C8">
        <w:t>Les caractéristiques globales applicables aux moteurs concernent également les variateurs de fréquence notamment au niveau des harmoniques et de la comptabilité électromagnétique, aussi bien vis à vis du réseau public que des autres utilisateurs du site. Si nécessaire, des matériels complémentaires tels que transformateurs d’isolement, selfs de lissage ou filtres, équipent les variateurs. Sauf dérogation, les taux de pollution harmonique sont inférieurs à 40%. Dans certains cas, l’utilisation de variateurs « propres » avec un taux de pollution harmoniques inférieur à 5% peut être imposée dans la spécification particulière.</w:t>
      </w:r>
    </w:p>
    <w:p w14:paraId="6FE0901C" w14:textId="77777777" w:rsidR="00022E6D" w:rsidRPr="00022E6D" w:rsidRDefault="00022E6D" w:rsidP="009A70FF">
      <w:pPr>
        <w:pStyle w:val="Puce20"/>
      </w:pPr>
      <w:r w:rsidRPr="00ED50C8">
        <w:t>Dans toute la mesure du possible, le variateur et le moteur proviennent du même fournisseur.</w:t>
      </w:r>
    </w:p>
    <w:p w14:paraId="15057856" w14:textId="77777777" w:rsidR="00022E6D" w:rsidRPr="00022E6D" w:rsidRDefault="00022E6D" w:rsidP="00022E6D">
      <w:pPr>
        <w:pStyle w:val="Puce1"/>
      </w:pPr>
      <w:r w:rsidRPr="00ED50C8">
        <w:t xml:space="preserve">Raccordement : les câbles issus de variateurs de fréquence sont choisis et mis en œuvre de manière à lutter contre la pollution des réseaux électriques (blindage, écran, </w:t>
      </w:r>
      <w:proofErr w:type="gramStart"/>
      <w:r w:rsidRPr="00ED50C8">
        <w:t>capotage,...</w:t>
      </w:r>
      <w:proofErr w:type="gramEnd"/>
      <w:r w:rsidRPr="00ED50C8">
        <w:t xml:space="preserve">) et conformément </w:t>
      </w:r>
      <w:r w:rsidRPr="00ED50C8">
        <w:lastRenderedPageBreak/>
        <w:t>aux recommandations du fournisseur du variateur pour atteindre les objectifs fixés par les normes et directives (CEM).</w:t>
      </w:r>
    </w:p>
    <w:p w14:paraId="0DE63FF4" w14:textId="77777777" w:rsidR="00022E6D" w:rsidRPr="00022E6D" w:rsidRDefault="00022E6D" w:rsidP="00022E6D">
      <w:pPr>
        <w:pStyle w:val="Puce1"/>
      </w:pPr>
      <w:r w:rsidRPr="00ED50C8">
        <w:t>Composition du variateur :</w:t>
      </w:r>
    </w:p>
    <w:p w14:paraId="55303CC5" w14:textId="77777777" w:rsidR="00022E6D" w:rsidRPr="00022E6D" w:rsidRDefault="00022E6D" w:rsidP="00E83E65">
      <w:pPr>
        <w:pStyle w:val="Puce20"/>
      </w:pPr>
      <w:r w:rsidRPr="00ED50C8">
        <w:t xml:space="preserve">Un organe amont de sectionnement </w:t>
      </w:r>
      <w:proofErr w:type="spellStart"/>
      <w:r w:rsidRPr="00ED50C8">
        <w:t>verrouillable</w:t>
      </w:r>
      <w:proofErr w:type="spellEnd"/>
      <w:r w:rsidRPr="00ED50C8">
        <w:t>,</w:t>
      </w:r>
    </w:p>
    <w:p w14:paraId="36983632" w14:textId="77777777" w:rsidR="00022E6D" w:rsidRPr="00022E6D" w:rsidRDefault="00022E6D" w:rsidP="00E83E65">
      <w:pPr>
        <w:pStyle w:val="Puce20"/>
      </w:pPr>
      <w:r w:rsidRPr="00ED50C8">
        <w:t>Un pilotage manuel local en façade de l’armoire,</w:t>
      </w:r>
    </w:p>
    <w:p w14:paraId="0863F3D5" w14:textId="77777777" w:rsidR="00022E6D" w:rsidRPr="00022E6D" w:rsidRDefault="00022E6D" w:rsidP="00E83E65">
      <w:pPr>
        <w:pStyle w:val="Puce20"/>
      </w:pPr>
      <w:r w:rsidRPr="00ED50C8">
        <w:t>Les</w:t>
      </w:r>
      <w:r w:rsidRPr="00022E6D">
        <w:t xml:space="preserve"> interfaces analogiques et numériques pour télécommande et télésurveillance,</w:t>
      </w:r>
    </w:p>
    <w:p w14:paraId="7D8DF9C8" w14:textId="77777777" w:rsidR="00022E6D" w:rsidRPr="00022E6D" w:rsidRDefault="00022E6D" w:rsidP="00E83E65">
      <w:pPr>
        <w:pStyle w:val="Puce20"/>
      </w:pPr>
      <w:r w:rsidRPr="00ED50C8">
        <w:t>Une</w:t>
      </w:r>
      <w:r w:rsidRPr="00022E6D">
        <w:t xml:space="preserve"> entrée de sécurité, obligatoirement câblée, pour les puissances nominales &gt; 37kW </w:t>
      </w:r>
    </w:p>
    <w:p w14:paraId="4AB471D4" w14:textId="77777777" w:rsidR="00022E6D" w:rsidRPr="00022E6D" w:rsidRDefault="00022E6D" w:rsidP="00E83E65">
      <w:pPr>
        <w:pStyle w:val="Puce20"/>
      </w:pPr>
      <w:r w:rsidRPr="00ED50C8">
        <w:t>Les variateurs non équipés d’entrée de sécurité câblée sont installés avec un contacteur de ligne,</w:t>
      </w:r>
    </w:p>
    <w:p w14:paraId="077FBBBE" w14:textId="77777777" w:rsidR="00022E6D" w:rsidRPr="00022E6D" w:rsidRDefault="00022E6D" w:rsidP="00E83E65">
      <w:pPr>
        <w:pStyle w:val="Puce20"/>
      </w:pPr>
      <w:r w:rsidRPr="00ED50C8">
        <w:t>La</w:t>
      </w:r>
      <w:r w:rsidRPr="00022E6D">
        <w:t xml:space="preserve"> possibilité de gestion des sondes thermiques du moteur,</w:t>
      </w:r>
    </w:p>
    <w:p w14:paraId="4A5226D0" w14:textId="77777777" w:rsidR="00022E6D" w:rsidRPr="00022E6D" w:rsidRDefault="00022E6D" w:rsidP="00E83E65">
      <w:pPr>
        <w:pStyle w:val="Puce20"/>
      </w:pPr>
      <w:r w:rsidRPr="00ED50C8">
        <w:t>L’immunité</w:t>
      </w:r>
      <w:r w:rsidRPr="00022E6D">
        <w:t xml:space="preserve"> aux creux de tension (recommandations EDF),</w:t>
      </w:r>
    </w:p>
    <w:p w14:paraId="4CA7DBA5" w14:textId="77777777" w:rsidR="00022E6D" w:rsidRPr="00022E6D" w:rsidRDefault="00022E6D" w:rsidP="00E83E65">
      <w:pPr>
        <w:pStyle w:val="Puce20"/>
      </w:pPr>
      <w:r w:rsidRPr="00ED50C8">
        <w:t>Le</w:t>
      </w:r>
      <w:r w:rsidRPr="00022E6D">
        <w:t xml:space="preserve"> réarmement automatique sur retour de tension.</w:t>
      </w:r>
    </w:p>
    <w:p w14:paraId="5EA219DD" w14:textId="77777777" w:rsidR="00022E6D" w:rsidRPr="00022E6D" w:rsidRDefault="00022E6D" w:rsidP="00022E6D">
      <w:pPr>
        <w:pStyle w:val="Puce1"/>
      </w:pPr>
      <w:r w:rsidRPr="00ED50C8">
        <w:t>Installation : les variateurs et leurs équipements complémentaires (transformateur d’isolement, filtres, etc.) sont installés dans les locaux électriques propres et sains, à l’intérieur de tôleries présentant un indice de protection au moins égale à :</w:t>
      </w:r>
    </w:p>
    <w:p w14:paraId="0BC713B9" w14:textId="77777777" w:rsidR="00022E6D" w:rsidRPr="00022E6D" w:rsidRDefault="00022E6D" w:rsidP="00E83E65">
      <w:pPr>
        <w:pStyle w:val="Puce20"/>
      </w:pPr>
      <w:r w:rsidRPr="00ED50C8">
        <w:t>IP 21 minimum à partir de 110 kW avec montage dans une tôlerie spécifique implantée dans le même local que la protection du câble d’alimentation amont,</w:t>
      </w:r>
    </w:p>
    <w:p w14:paraId="6F4C4AEA" w14:textId="77777777" w:rsidR="00022E6D" w:rsidRPr="00022E6D" w:rsidRDefault="00022E6D" w:rsidP="00E83E65">
      <w:pPr>
        <w:pStyle w:val="Puce20"/>
      </w:pPr>
      <w:r w:rsidRPr="00ED50C8">
        <w:t>IP 31 minimum en dessous de 110 kW, avec montage dans les tôleries des TGBT ou des TBTF.</w:t>
      </w:r>
    </w:p>
    <w:p w14:paraId="5CE2E160" w14:textId="77777777" w:rsidR="00022E6D" w:rsidRPr="00022E6D" w:rsidRDefault="00022E6D" w:rsidP="00022E6D">
      <w:r w:rsidRPr="00ED50C8">
        <w:t>Le montage du variateur directement sur le moteur n’est pas autorisé.</w:t>
      </w:r>
    </w:p>
    <w:p w14:paraId="06ED0F26" w14:textId="77777777" w:rsidR="00022E6D" w:rsidRPr="00022E6D" w:rsidRDefault="00022E6D" w:rsidP="00022E6D">
      <w:pPr>
        <w:pStyle w:val="Puce1"/>
      </w:pPr>
      <w:r w:rsidRPr="00ED50C8">
        <w:t>Communication : sauf indication contraire dans la spécification particulière, les variateurs communiquent par bus avec le contrôle-commande. Cependant, cette communication se fait obligatoirement en liaison filaire pour les informations suivantes :</w:t>
      </w:r>
    </w:p>
    <w:p w14:paraId="4F6ACE2A" w14:textId="77777777" w:rsidR="00022E6D" w:rsidRPr="00022E6D" w:rsidRDefault="00022E6D" w:rsidP="00E83E65">
      <w:pPr>
        <w:pStyle w:val="Puce20"/>
      </w:pPr>
      <w:r w:rsidRPr="00ED50C8">
        <w:t>Ordre et retour de marche,</w:t>
      </w:r>
    </w:p>
    <w:p w14:paraId="4F740549" w14:textId="77777777" w:rsidR="00022E6D" w:rsidRPr="00022E6D" w:rsidRDefault="00022E6D" w:rsidP="00E83E65">
      <w:pPr>
        <w:pStyle w:val="Puce20"/>
      </w:pPr>
      <w:r w:rsidRPr="00ED50C8">
        <w:t>Retour de défaut,</w:t>
      </w:r>
    </w:p>
    <w:p w14:paraId="30FBAE2B" w14:textId="77777777" w:rsidR="00022E6D" w:rsidRPr="00022E6D" w:rsidRDefault="00022E6D" w:rsidP="00E83E65">
      <w:pPr>
        <w:pStyle w:val="Puce20"/>
      </w:pPr>
      <w:r w:rsidRPr="00ED50C8">
        <w:t>Consigne de vitesse,</w:t>
      </w:r>
    </w:p>
    <w:p w14:paraId="425569A2" w14:textId="77777777" w:rsidR="00022E6D" w:rsidRPr="00022E6D" w:rsidRDefault="00022E6D" w:rsidP="00E83E65">
      <w:pPr>
        <w:pStyle w:val="Puce20"/>
      </w:pPr>
      <w:r w:rsidRPr="00ED50C8">
        <w:t>Retour de vitesse.</w:t>
      </w:r>
    </w:p>
    <w:p w14:paraId="61C246AA" w14:textId="77777777" w:rsidR="00022E6D" w:rsidRPr="00022E6D" w:rsidRDefault="00022E6D" w:rsidP="00022E6D">
      <w:pPr>
        <w:pStyle w:val="Puce1"/>
      </w:pPr>
      <w:r w:rsidRPr="00ED50C8">
        <w:t>Documentation : dans tous les cas, la prestation de l’entrepreneur inclut la fourniture des programmes et progiciels nécessaires à la mise en œuvre et au paramétrage des équipements.</w:t>
      </w:r>
    </w:p>
    <w:p w14:paraId="751DC74A" w14:textId="4A2E78A9" w:rsidR="00022E6D" w:rsidRPr="00022E6D" w:rsidRDefault="00022E6D" w:rsidP="00022E6D">
      <w:pPr>
        <w:pStyle w:val="Titre2"/>
      </w:pPr>
      <w:bookmarkStart w:id="5555" w:name="_Toc385824365"/>
      <w:bookmarkStart w:id="5556" w:name="_Toc389468975"/>
      <w:bookmarkStart w:id="5557" w:name="_Toc390852880"/>
      <w:bookmarkStart w:id="5558" w:name="_Toc411138298"/>
      <w:bookmarkStart w:id="5559" w:name="_Toc4817133"/>
      <w:bookmarkStart w:id="5560" w:name="_Toc7841914"/>
      <w:bookmarkStart w:id="5561" w:name="_Toc11041700"/>
      <w:bookmarkStart w:id="5562" w:name="_Toc31692121"/>
      <w:bookmarkStart w:id="5563" w:name="_Toc311563477"/>
      <w:bookmarkStart w:id="5564" w:name="_Toc321812191"/>
      <w:bookmarkStart w:id="5565" w:name="_Toc154132252"/>
      <w:bookmarkStart w:id="5566" w:name="_Toc160530534"/>
      <w:bookmarkStart w:id="5567" w:name="_Toc160530892"/>
      <w:bookmarkStart w:id="5568" w:name="_Toc160634535"/>
      <w:bookmarkStart w:id="5569" w:name="_Toc160693793"/>
      <w:bookmarkStart w:id="5570" w:name="_Toc160694160"/>
      <w:bookmarkStart w:id="5571" w:name="_Toc160694515"/>
      <w:bookmarkStart w:id="5572" w:name="_Toc160694870"/>
      <w:bookmarkStart w:id="5573" w:name="_Toc160695225"/>
      <w:bookmarkStart w:id="5574" w:name="_Toc160695580"/>
      <w:bookmarkStart w:id="5575" w:name="_Toc160695935"/>
      <w:bookmarkStart w:id="5576" w:name="_Toc160696645"/>
      <w:bookmarkStart w:id="5577" w:name="_Toc160697000"/>
      <w:bookmarkStart w:id="5578" w:name="_Toc160697355"/>
      <w:bookmarkStart w:id="5579" w:name="_Toc160697710"/>
      <w:bookmarkStart w:id="5580" w:name="_Toc160698065"/>
      <w:bookmarkStart w:id="5581" w:name="_Toc160698420"/>
      <w:bookmarkStart w:id="5582" w:name="_Toc160698775"/>
      <w:bookmarkStart w:id="5583" w:name="_Toc160700626"/>
      <w:bookmarkStart w:id="5584" w:name="_Toc160700985"/>
      <w:bookmarkStart w:id="5585" w:name="_Toc160719505"/>
      <w:bookmarkStart w:id="5586" w:name="_Toc160719863"/>
      <w:bookmarkStart w:id="5587" w:name="_Toc160720218"/>
      <w:bookmarkStart w:id="5588" w:name="_Toc160720575"/>
      <w:bookmarkStart w:id="5589" w:name="_Toc160721286"/>
      <w:bookmarkStart w:id="5590" w:name="_Toc160721642"/>
      <w:bookmarkStart w:id="5591" w:name="_Toc160721998"/>
      <w:bookmarkStart w:id="5592" w:name="_Toc160722354"/>
      <w:bookmarkStart w:id="5593" w:name="_Toc160722710"/>
      <w:bookmarkStart w:id="5594" w:name="_Toc160723065"/>
      <w:bookmarkStart w:id="5595" w:name="_Toc160723421"/>
      <w:bookmarkStart w:id="5596" w:name="_Toc176267437"/>
      <w:bookmarkStart w:id="5597" w:name="_Toc176270840"/>
      <w:bookmarkStart w:id="5598" w:name="_Toc195716257"/>
      <w:bookmarkStart w:id="5599" w:name="_Toc195716630"/>
      <w:bookmarkStart w:id="5600" w:name="_Toc195717437"/>
      <w:bookmarkStart w:id="5601" w:name="_Toc195717814"/>
      <w:bookmarkStart w:id="5602" w:name="_Toc195718084"/>
      <w:bookmarkStart w:id="5603" w:name="_Toc195718477"/>
      <w:bookmarkStart w:id="5604" w:name="_Toc195718850"/>
      <w:bookmarkStart w:id="5605" w:name="_Toc195719223"/>
      <w:bookmarkStart w:id="5606" w:name="_Toc195719596"/>
      <w:bookmarkStart w:id="5607" w:name="_Toc195719969"/>
      <w:bookmarkStart w:id="5608" w:name="_Toc195720342"/>
      <w:bookmarkStart w:id="5609" w:name="_Toc195720715"/>
      <w:bookmarkStart w:id="5610" w:name="_Toc195721088"/>
      <w:bookmarkStart w:id="5611" w:name="_Toc210899168"/>
      <w:bookmarkStart w:id="5612" w:name="_Toc210914484"/>
      <w:r w:rsidRPr="006B3941">
        <w:t>DISPOSITIFS DE DEMARRAGE</w:t>
      </w:r>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p>
    <w:p w14:paraId="1273526E" w14:textId="77777777" w:rsidR="00022E6D" w:rsidRPr="00022E6D" w:rsidRDefault="00022E6D" w:rsidP="00022E6D">
      <w:pPr>
        <w:pStyle w:val="Puce1"/>
      </w:pPr>
      <w:r w:rsidRPr="00ED50C8">
        <w:t>Généralités :</w:t>
      </w:r>
    </w:p>
    <w:p w14:paraId="6D2DF2D7" w14:textId="77777777" w:rsidR="00022E6D" w:rsidRPr="00022E6D" w:rsidRDefault="00022E6D" w:rsidP="009A70FF">
      <w:pPr>
        <w:pStyle w:val="Puce20"/>
      </w:pPr>
      <w:r w:rsidRPr="00ED50C8">
        <w:t xml:space="preserve">Dans les installations raccordées au réseau de distribution publique basse tension, l’intensité maximale </w:t>
      </w:r>
      <w:r w:rsidRPr="00022E6D">
        <w:t>de démarrage des machines doit être inférieure aux limites fixées au § 559.6.1 de la norme NF C 15.100 (édition 2002).</w:t>
      </w:r>
    </w:p>
    <w:p w14:paraId="16CA1ABE" w14:textId="77777777" w:rsidR="00022E6D" w:rsidRPr="00022E6D" w:rsidRDefault="00022E6D" w:rsidP="009A70FF">
      <w:pPr>
        <w:pStyle w:val="Puce20"/>
      </w:pPr>
      <w:r w:rsidRPr="00ED50C8">
        <w:t>Pour les ouvrages alimentés par le réseau de distribution publique haute tension, l’Entrepreneur prévoit, si nécessaire, des démarreurs pour répondre aux contraintes particulières de la machine entraînée ou de chutes maximales de tension (10 % maximum en transitoire aux bornes du moteur).</w:t>
      </w:r>
    </w:p>
    <w:p w14:paraId="6270AF95" w14:textId="77777777" w:rsidR="00022E6D" w:rsidRPr="00022E6D" w:rsidRDefault="00022E6D" w:rsidP="009A70FF">
      <w:pPr>
        <w:pStyle w:val="Puce20"/>
      </w:pPr>
      <w:r w:rsidRPr="00ED50C8">
        <w:t>En deçà de ces limites, le mode de démarrage est direct sauf en cas d’impératif technique particulier.</w:t>
      </w:r>
    </w:p>
    <w:p w14:paraId="180CC8B0" w14:textId="5F1BFAD2" w:rsidR="00022E6D" w:rsidRPr="00022E6D" w:rsidRDefault="00022E6D" w:rsidP="009A70FF">
      <w:pPr>
        <w:pStyle w:val="Puce20"/>
      </w:pPr>
      <w:r w:rsidRPr="00ED50C8">
        <w:t xml:space="preserve">Lorsque ces limites risquent d’être dépassées, le mode de démarrage envisagé et l’intensité maximale de démarrage qui en résultent, doivent être soumis à l’accord préalable du </w:t>
      </w:r>
      <w:r w:rsidR="00667038" w:rsidRPr="00667038">
        <w:t>Maître d’Ouvrage</w:t>
      </w:r>
      <w:r w:rsidR="00667038">
        <w:rPr>
          <w:b/>
          <w:i/>
          <w:color w:val="FF0000"/>
        </w:rPr>
        <w:t xml:space="preserve"> </w:t>
      </w:r>
      <w:r w:rsidRPr="00ED50C8">
        <w:t>ou de son représentant.</w:t>
      </w:r>
    </w:p>
    <w:p w14:paraId="3D7BCE72" w14:textId="77777777" w:rsidR="00022E6D" w:rsidRPr="00022E6D" w:rsidRDefault="00022E6D" w:rsidP="009A70FF">
      <w:pPr>
        <w:pStyle w:val="Puce20"/>
      </w:pPr>
      <w:r w:rsidRPr="00ED50C8">
        <w:t>Les dispositifs de démarrage nécessaires pour satisfaire à ces contraintes, ou imposés dans les spécifications particulières, doivent assurer le démarrage et la mise en vitesse progressive des machines.</w:t>
      </w:r>
    </w:p>
    <w:p w14:paraId="51ABC255" w14:textId="77777777" w:rsidR="00022E6D" w:rsidRPr="00022E6D" w:rsidRDefault="00022E6D" w:rsidP="009A70FF">
      <w:pPr>
        <w:pStyle w:val="Puce20"/>
      </w:pPr>
      <w:r w:rsidRPr="00ED50C8">
        <w:lastRenderedPageBreak/>
        <w:t>Sauf justification technique, les démarreurs électroniques sont préférables aux autres dispositifs.</w:t>
      </w:r>
    </w:p>
    <w:p w14:paraId="454B0554" w14:textId="77777777" w:rsidR="00022E6D" w:rsidRPr="00022E6D" w:rsidRDefault="00022E6D" w:rsidP="00022E6D">
      <w:pPr>
        <w:pStyle w:val="Puce1"/>
      </w:pPr>
      <w:r w:rsidRPr="00ED50C8">
        <w:t>Caractéristiques des dispositifs de démarrage :</w:t>
      </w:r>
    </w:p>
    <w:p w14:paraId="6A18482C" w14:textId="77777777" w:rsidR="00022E6D" w:rsidRPr="00022E6D" w:rsidRDefault="00022E6D" w:rsidP="009A70FF">
      <w:pPr>
        <w:pStyle w:val="Puce20"/>
      </w:pPr>
      <w:r w:rsidRPr="00ED50C8">
        <w:t>Les dispositifs de démarrage sont dimensionnés pour la puissance nominale du moteur et pour la cadence maximale de démarrage prévue pour les machines à savoir : 6 démarrages par heure dont 2 consécutifs à chaud. Ils comportent obligatoirement un dispositif de by-pass intégré automatique en fin de démarrage.</w:t>
      </w:r>
    </w:p>
    <w:p w14:paraId="4095A5F6" w14:textId="77777777" w:rsidR="00022E6D" w:rsidRPr="00022E6D" w:rsidRDefault="00022E6D" w:rsidP="009A70FF">
      <w:pPr>
        <w:pStyle w:val="Puce20"/>
      </w:pPr>
      <w:r w:rsidRPr="00ED50C8">
        <w:t>Le dispositif de démarrage, s’il en a la capacité, assure la gestion des sondes thermiques du moteur.</w:t>
      </w:r>
    </w:p>
    <w:p w14:paraId="480CB060" w14:textId="77777777" w:rsidR="00022E6D" w:rsidRPr="00022E6D" w:rsidRDefault="00022E6D" w:rsidP="009A70FF">
      <w:pPr>
        <w:pStyle w:val="Puce20"/>
      </w:pPr>
      <w:r w:rsidRPr="00ED50C8">
        <w:t>Si le dispositif de démarrage comporte une entrée de sécurité, celle-ci est obligatoirement câblée. Dans le cas contraire, l’installation inclut un contacteur de ligne,</w:t>
      </w:r>
    </w:p>
    <w:p w14:paraId="29D71CD5" w14:textId="77777777" w:rsidR="00022E6D" w:rsidRPr="00022E6D" w:rsidRDefault="00022E6D" w:rsidP="009A70FF">
      <w:pPr>
        <w:pStyle w:val="Puce20"/>
      </w:pPr>
      <w:r w:rsidRPr="00ED50C8">
        <w:t>Les dispositifs de démarrage doivent être équipés d’un dispositif de protection contre les échauffements excessifs et les démarrages trop longs.</w:t>
      </w:r>
    </w:p>
    <w:p w14:paraId="3C79D592" w14:textId="6B78D9C9" w:rsidR="00022E6D" w:rsidRPr="00022E6D" w:rsidRDefault="00022E6D" w:rsidP="009A70FF">
      <w:pPr>
        <w:pStyle w:val="Puce20"/>
      </w:pPr>
      <w:r w:rsidRPr="00ED50C8">
        <w:t xml:space="preserve">Les démarreurs étoile-triangle ne sont pas autorisés, sauf pour les cas spéciaux et sous réserve d’approbation du </w:t>
      </w:r>
      <w:r w:rsidR="00667038" w:rsidRPr="00667038">
        <w:t>Maître d’Ouvrage</w:t>
      </w:r>
      <w:r w:rsidR="00667038">
        <w:rPr>
          <w:b/>
          <w:i/>
          <w:color w:val="FF0000"/>
        </w:rPr>
        <w:t xml:space="preserve"> </w:t>
      </w:r>
      <w:r w:rsidRPr="00ED50C8">
        <w:t>ou de son représentant.</w:t>
      </w:r>
    </w:p>
    <w:p w14:paraId="290312BD" w14:textId="77777777" w:rsidR="00022E6D" w:rsidRPr="00022E6D" w:rsidRDefault="00022E6D" w:rsidP="00022E6D">
      <w:pPr>
        <w:pStyle w:val="Puce1"/>
      </w:pPr>
      <w:bookmarkStart w:id="5613" w:name="_Toc385824368"/>
      <w:bookmarkStart w:id="5614" w:name="_Toc389468977"/>
      <w:bookmarkStart w:id="5615" w:name="_Toc390852882"/>
      <w:bookmarkStart w:id="5616" w:name="_Toc411138300"/>
      <w:bookmarkStart w:id="5617" w:name="_Toc4817135"/>
      <w:bookmarkStart w:id="5618" w:name="_Toc7841916"/>
      <w:bookmarkStart w:id="5619" w:name="_Toc11041702"/>
      <w:bookmarkStart w:id="5620" w:name="_Toc31692122"/>
      <w:bookmarkStart w:id="5621" w:name="_Toc311563478"/>
      <w:r w:rsidRPr="00ED50C8">
        <w:t>Communication : sauf indication contraire dans la spécification particulière, les variateurs communiquent par bus avec le contrôle-commande. Cependant, cette communication se fait obligatoirement en liaison filaire pour les informations suivantes :</w:t>
      </w:r>
    </w:p>
    <w:p w14:paraId="75F2A82F" w14:textId="77777777" w:rsidR="00022E6D" w:rsidRPr="00022E6D" w:rsidRDefault="00022E6D" w:rsidP="00E83E65">
      <w:pPr>
        <w:pStyle w:val="Puce20"/>
      </w:pPr>
      <w:r w:rsidRPr="00ED50C8">
        <w:t>Ordre et retour de marche,</w:t>
      </w:r>
    </w:p>
    <w:p w14:paraId="792B16DF" w14:textId="77777777" w:rsidR="00022E6D" w:rsidRPr="00022E6D" w:rsidRDefault="00022E6D" w:rsidP="00E83E65">
      <w:pPr>
        <w:pStyle w:val="Puce20"/>
      </w:pPr>
      <w:r w:rsidRPr="00ED50C8">
        <w:t>Retour de défaut.</w:t>
      </w:r>
    </w:p>
    <w:p w14:paraId="05195656" w14:textId="77777777" w:rsidR="00022E6D" w:rsidRPr="00022E6D" w:rsidRDefault="00022E6D" w:rsidP="00022E6D">
      <w:pPr>
        <w:pStyle w:val="Puce1"/>
      </w:pPr>
      <w:r w:rsidRPr="00ED50C8">
        <w:t>Autres contraintes : idem variateurs de fréquence.</w:t>
      </w:r>
    </w:p>
    <w:p w14:paraId="3811D551" w14:textId="338E0193" w:rsidR="00022E6D" w:rsidRPr="00022E6D" w:rsidRDefault="00022E6D" w:rsidP="00022E6D">
      <w:pPr>
        <w:pStyle w:val="Titre2"/>
      </w:pPr>
      <w:bookmarkStart w:id="5622" w:name="_Toc321812192"/>
      <w:bookmarkStart w:id="5623" w:name="_Toc154132253"/>
      <w:bookmarkStart w:id="5624" w:name="_Toc160530535"/>
      <w:bookmarkStart w:id="5625" w:name="_Toc160530893"/>
      <w:bookmarkStart w:id="5626" w:name="_Toc160634536"/>
      <w:bookmarkStart w:id="5627" w:name="_Toc160693794"/>
      <w:bookmarkStart w:id="5628" w:name="_Toc160694161"/>
      <w:bookmarkStart w:id="5629" w:name="_Toc160694516"/>
      <w:bookmarkStart w:id="5630" w:name="_Toc160694871"/>
      <w:bookmarkStart w:id="5631" w:name="_Toc160695226"/>
      <w:bookmarkStart w:id="5632" w:name="_Toc160695581"/>
      <w:bookmarkStart w:id="5633" w:name="_Toc160695936"/>
      <w:bookmarkStart w:id="5634" w:name="_Toc160696646"/>
      <w:bookmarkStart w:id="5635" w:name="_Toc160697001"/>
      <w:bookmarkStart w:id="5636" w:name="_Toc160697356"/>
      <w:bookmarkStart w:id="5637" w:name="_Toc160697711"/>
      <w:bookmarkStart w:id="5638" w:name="_Toc160698066"/>
      <w:bookmarkStart w:id="5639" w:name="_Toc160698421"/>
      <w:bookmarkStart w:id="5640" w:name="_Toc160698776"/>
      <w:bookmarkStart w:id="5641" w:name="_Toc160700627"/>
      <w:bookmarkStart w:id="5642" w:name="_Toc160700986"/>
      <w:bookmarkStart w:id="5643" w:name="_Toc160719506"/>
      <w:bookmarkStart w:id="5644" w:name="_Toc160719864"/>
      <w:bookmarkStart w:id="5645" w:name="_Toc160720219"/>
      <w:bookmarkStart w:id="5646" w:name="_Toc160720576"/>
      <w:bookmarkStart w:id="5647" w:name="_Toc160721287"/>
      <w:bookmarkStart w:id="5648" w:name="_Toc160721643"/>
      <w:bookmarkStart w:id="5649" w:name="_Toc160721999"/>
      <w:bookmarkStart w:id="5650" w:name="_Toc160722355"/>
      <w:bookmarkStart w:id="5651" w:name="_Toc160722711"/>
      <w:bookmarkStart w:id="5652" w:name="_Toc160723066"/>
      <w:bookmarkStart w:id="5653" w:name="_Toc160723422"/>
      <w:bookmarkStart w:id="5654" w:name="_Toc176267438"/>
      <w:bookmarkStart w:id="5655" w:name="_Toc176270841"/>
      <w:bookmarkStart w:id="5656" w:name="_Toc195716258"/>
      <w:bookmarkStart w:id="5657" w:name="_Toc195716631"/>
      <w:bookmarkStart w:id="5658" w:name="_Toc195717438"/>
      <w:bookmarkStart w:id="5659" w:name="_Toc195717815"/>
      <w:bookmarkStart w:id="5660" w:name="_Toc195718085"/>
      <w:bookmarkStart w:id="5661" w:name="_Toc195718478"/>
      <w:bookmarkStart w:id="5662" w:name="_Toc195718851"/>
      <w:bookmarkStart w:id="5663" w:name="_Toc195719224"/>
      <w:bookmarkStart w:id="5664" w:name="_Toc195719597"/>
      <w:bookmarkStart w:id="5665" w:name="_Toc195719970"/>
      <w:bookmarkStart w:id="5666" w:name="_Toc195720343"/>
      <w:bookmarkStart w:id="5667" w:name="_Toc195720716"/>
      <w:bookmarkStart w:id="5668" w:name="_Toc195721089"/>
      <w:bookmarkStart w:id="5669" w:name="_Toc210899169"/>
      <w:bookmarkStart w:id="5670" w:name="_Toc210914485"/>
      <w:r w:rsidRPr="006B3941">
        <w:t>HYGIENE ET SECURITE</w:t>
      </w:r>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p>
    <w:p w14:paraId="1F31677C" w14:textId="77777777" w:rsidR="00022E6D" w:rsidRPr="00ED50C8" w:rsidRDefault="00022E6D" w:rsidP="00022E6D">
      <w:r w:rsidRPr="00ED50C8">
        <w:t>Protection des personnes :</w:t>
      </w:r>
    </w:p>
    <w:p w14:paraId="455BB878" w14:textId="77777777" w:rsidR="00022E6D" w:rsidRPr="00022E6D" w:rsidRDefault="00022E6D" w:rsidP="00022E6D">
      <w:pPr>
        <w:pStyle w:val="Puce1"/>
      </w:pPr>
      <w:r w:rsidRPr="00ED50C8">
        <w:t>Capot démontable sur toutes les pièces en mouvement,</w:t>
      </w:r>
    </w:p>
    <w:p w14:paraId="6AC0A4D0" w14:textId="674E55FE" w:rsidR="00022E6D" w:rsidRPr="00022E6D" w:rsidRDefault="00022E6D" w:rsidP="00022E6D">
      <w:pPr>
        <w:pStyle w:val="Titre2"/>
      </w:pPr>
      <w:bookmarkStart w:id="5671" w:name="_Toc385824369"/>
      <w:bookmarkStart w:id="5672" w:name="_Toc389468978"/>
      <w:bookmarkStart w:id="5673" w:name="_Toc390852883"/>
      <w:bookmarkStart w:id="5674" w:name="_Toc411138301"/>
      <w:bookmarkStart w:id="5675" w:name="_Toc4817136"/>
      <w:bookmarkStart w:id="5676" w:name="_Toc7841917"/>
      <w:bookmarkStart w:id="5677" w:name="_Toc11041703"/>
      <w:bookmarkStart w:id="5678" w:name="_Toc31692123"/>
      <w:bookmarkStart w:id="5679" w:name="_Toc311563479"/>
      <w:bookmarkStart w:id="5680" w:name="_Toc321812193"/>
      <w:bookmarkStart w:id="5681" w:name="_Toc154132254"/>
      <w:bookmarkStart w:id="5682" w:name="_Toc160530536"/>
      <w:bookmarkStart w:id="5683" w:name="_Toc160530894"/>
      <w:bookmarkStart w:id="5684" w:name="_Toc160634537"/>
      <w:bookmarkStart w:id="5685" w:name="_Toc160693795"/>
      <w:bookmarkStart w:id="5686" w:name="_Toc160694162"/>
      <w:bookmarkStart w:id="5687" w:name="_Toc160694517"/>
      <w:bookmarkStart w:id="5688" w:name="_Toc160694872"/>
      <w:bookmarkStart w:id="5689" w:name="_Toc160695227"/>
      <w:bookmarkStart w:id="5690" w:name="_Toc160695582"/>
      <w:bookmarkStart w:id="5691" w:name="_Toc160695937"/>
      <w:bookmarkStart w:id="5692" w:name="_Toc160696647"/>
      <w:bookmarkStart w:id="5693" w:name="_Toc160697002"/>
      <w:bookmarkStart w:id="5694" w:name="_Toc160697357"/>
      <w:bookmarkStart w:id="5695" w:name="_Toc160697712"/>
      <w:bookmarkStart w:id="5696" w:name="_Toc160698067"/>
      <w:bookmarkStart w:id="5697" w:name="_Toc160698422"/>
      <w:bookmarkStart w:id="5698" w:name="_Toc160698777"/>
      <w:bookmarkStart w:id="5699" w:name="_Toc160700628"/>
      <w:bookmarkStart w:id="5700" w:name="_Toc160700987"/>
      <w:bookmarkStart w:id="5701" w:name="_Toc160719507"/>
      <w:bookmarkStart w:id="5702" w:name="_Toc160719865"/>
      <w:bookmarkStart w:id="5703" w:name="_Toc160720220"/>
      <w:bookmarkStart w:id="5704" w:name="_Toc160720577"/>
      <w:bookmarkStart w:id="5705" w:name="_Toc160721288"/>
      <w:bookmarkStart w:id="5706" w:name="_Toc160721644"/>
      <w:bookmarkStart w:id="5707" w:name="_Toc160722000"/>
      <w:bookmarkStart w:id="5708" w:name="_Toc160722356"/>
      <w:bookmarkStart w:id="5709" w:name="_Toc160722712"/>
      <w:bookmarkStart w:id="5710" w:name="_Toc160723067"/>
      <w:bookmarkStart w:id="5711" w:name="_Toc160723423"/>
      <w:bookmarkStart w:id="5712" w:name="_Toc176267439"/>
      <w:bookmarkStart w:id="5713" w:name="_Toc176270842"/>
      <w:bookmarkStart w:id="5714" w:name="_Toc195716259"/>
      <w:bookmarkStart w:id="5715" w:name="_Toc195716632"/>
      <w:bookmarkStart w:id="5716" w:name="_Toc195717439"/>
      <w:bookmarkStart w:id="5717" w:name="_Toc195717816"/>
      <w:bookmarkStart w:id="5718" w:name="_Toc195718086"/>
      <w:bookmarkStart w:id="5719" w:name="_Toc195718479"/>
      <w:bookmarkStart w:id="5720" w:name="_Toc195718852"/>
      <w:bookmarkStart w:id="5721" w:name="_Toc195719225"/>
      <w:bookmarkStart w:id="5722" w:name="_Toc195719598"/>
      <w:bookmarkStart w:id="5723" w:name="_Toc195719971"/>
      <w:bookmarkStart w:id="5724" w:name="_Toc195720344"/>
      <w:bookmarkStart w:id="5725" w:name="_Toc195720717"/>
      <w:bookmarkStart w:id="5726" w:name="_Toc195721090"/>
      <w:bookmarkStart w:id="5727" w:name="_Toc210899170"/>
      <w:bookmarkStart w:id="5728" w:name="_Toc210914486"/>
      <w:r w:rsidRPr="006B3941">
        <w:t>ACOUSTIQUE - VIBRATIONS</w:t>
      </w:r>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p>
    <w:p w14:paraId="7B7FBBDD" w14:textId="52F7C4D2" w:rsidR="00022E6D" w:rsidRPr="00022E6D" w:rsidRDefault="00022E6D" w:rsidP="00022E6D">
      <w:pPr>
        <w:pStyle w:val="Titre3"/>
      </w:pPr>
      <w:bookmarkStart w:id="5729" w:name="_Toc385307197"/>
      <w:bookmarkStart w:id="5730" w:name="_Toc385824370"/>
      <w:bookmarkStart w:id="5731" w:name="_Toc389468979"/>
      <w:bookmarkStart w:id="5732" w:name="_Toc390852884"/>
      <w:bookmarkStart w:id="5733" w:name="_Toc411138302"/>
      <w:bookmarkStart w:id="5734" w:name="_Toc4817137"/>
      <w:bookmarkStart w:id="5735" w:name="_Toc7841918"/>
      <w:bookmarkStart w:id="5736" w:name="_Toc11041704"/>
      <w:bookmarkStart w:id="5737" w:name="_Toc31692124"/>
      <w:bookmarkStart w:id="5738" w:name="_Toc321812194"/>
      <w:bookmarkStart w:id="5739" w:name="_Toc154132255"/>
      <w:bookmarkStart w:id="5740" w:name="_Toc160530537"/>
      <w:bookmarkStart w:id="5741" w:name="_Toc160530895"/>
      <w:bookmarkStart w:id="5742" w:name="_Toc160634538"/>
      <w:bookmarkStart w:id="5743" w:name="_Toc160693796"/>
      <w:bookmarkStart w:id="5744" w:name="_Toc160694163"/>
      <w:bookmarkStart w:id="5745" w:name="_Toc160694518"/>
      <w:bookmarkStart w:id="5746" w:name="_Toc160694873"/>
      <w:bookmarkStart w:id="5747" w:name="_Toc160695228"/>
      <w:bookmarkStart w:id="5748" w:name="_Toc160695583"/>
      <w:bookmarkStart w:id="5749" w:name="_Toc160695938"/>
      <w:bookmarkStart w:id="5750" w:name="_Toc160696648"/>
      <w:bookmarkStart w:id="5751" w:name="_Toc160697003"/>
      <w:bookmarkStart w:id="5752" w:name="_Toc160697358"/>
      <w:bookmarkStart w:id="5753" w:name="_Toc160697713"/>
      <w:bookmarkStart w:id="5754" w:name="_Toc160698068"/>
      <w:bookmarkStart w:id="5755" w:name="_Toc160698423"/>
      <w:bookmarkStart w:id="5756" w:name="_Toc160698778"/>
      <w:bookmarkStart w:id="5757" w:name="_Toc160700629"/>
      <w:bookmarkStart w:id="5758" w:name="_Toc160700988"/>
      <w:bookmarkStart w:id="5759" w:name="_Toc160719508"/>
      <w:bookmarkStart w:id="5760" w:name="_Toc160719866"/>
      <w:bookmarkStart w:id="5761" w:name="_Toc160720221"/>
      <w:bookmarkStart w:id="5762" w:name="_Toc160720578"/>
      <w:bookmarkStart w:id="5763" w:name="_Toc160721289"/>
      <w:bookmarkStart w:id="5764" w:name="_Toc160721645"/>
      <w:bookmarkStart w:id="5765" w:name="_Toc160722001"/>
      <w:bookmarkStart w:id="5766" w:name="_Toc160722357"/>
      <w:bookmarkStart w:id="5767" w:name="_Toc160722713"/>
      <w:bookmarkStart w:id="5768" w:name="_Toc160723068"/>
      <w:bookmarkStart w:id="5769" w:name="_Toc160723424"/>
      <w:bookmarkStart w:id="5770" w:name="_Toc176267440"/>
      <w:bookmarkStart w:id="5771" w:name="_Toc176270843"/>
      <w:bookmarkStart w:id="5772" w:name="_Toc195716260"/>
      <w:bookmarkStart w:id="5773" w:name="_Toc195716633"/>
      <w:bookmarkStart w:id="5774" w:name="_Toc195717440"/>
      <w:bookmarkStart w:id="5775" w:name="_Toc195718087"/>
      <w:bookmarkStart w:id="5776" w:name="_Toc195718480"/>
      <w:bookmarkStart w:id="5777" w:name="_Toc195718853"/>
      <w:bookmarkStart w:id="5778" w:name="_Toc195719226"/>
      <w:bookmarkStart w:id="5779" w:name="_Toc195719599"/>
      <w:bookmarkStart w:id="5780" w:name="_Toc195719972"/>
      <w:bookmarkStart w:id="5781" w:name="_Toc195720345"/>
      <w:bookmarkStart w:id="5782" w:name="_Toc195720718"/>
      <w:bookmarkStart w:id="5783" w:name="_Toc195721091"/>
      <w:bookmarkStart w:id="5784" w:name="_Toc210899171"/>
      <w:r w:rsidRPr="00ED50C8">
        <w:t>Niveau sonore</w:t>
      </w:r>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p>
    <w:p w14:paraId="6E571A99" w14:textId="77777777" w:rsidR="00022E6D" w:rsidRPr="00ED50C8" w:rsidRDefault="00022E6D" w:rsidP="00022E6D">
      <w:r w:rsidRPr="00ED50C8">
        <w:t>Les niveaux sonores maximaux mesuré à 1 mètre d’un moteur doivent être conformes à la norme CEI 60034-9, les mesures étant réalisées conformément aux exigences de la norme ISO 1680. Lorsque les moteurs de séries courantes ne peuvent satisfaire à cet impératif, des moteurs spécialement conçus sont utilisés (moteurs dits « à bruit atténué »).</w:t>
      </w:r>
    </w:p>
    <w:p w14:paraId="1EA44F9A" w14:textId="1EE089CE" w:rsidR="00022E6D" w:rsidRPr="00022E6D" w:rsidRDefault="00022E6D" w:rsidP="00022E6D">
      <w:pPr>
        <w:pStyle w:val="Titre3"/>
      </w:pPr>
      <w:bookmarkStart w:id="5785" w:name="_Toc385307198"/>
      <w:bookmarkStart w:id="5786" w:name="_Toc385824371"/>
      <w:bookmarkStart w:id="5787" w:name="_Toc389468980"/>
      <w:bookmarkStart w:id="5788" w:name="_Toc390852885"/>
      <w:bookmarkStart w:id="5789" w:name="_Toc411138303"/>
      <w:bookmarkStart w:id="5790" w:name="_Toc4817138"/>
      <w:bookmarkStart w:id="5791" w:name="_Toc7841919"/>
      <w:bookmarkStart w:id="5792" w:name="_Toc11041705"/>
      <w:bookmarkStart w:id="5793" w:name="_Toc31692125"/>
      <w:bookmarkStart w:id="5794" w:name="_Toc321812195"/>
      <w:bookmarkStart w:id="5795" w:name="_Toc154132256"/>
      <w:bookmarkStart w:id="5796" w:name="_Toc160530538"/>
      <w:bookmarkStart w:id="5797" w:name="_Toc160530896"/>
      <w:bookmarkStart w:id="5798" w:name="_Toc160634539"/>
      <w:bookmarkStart w:id="5799" w:name="_Toc160693797"/>
      <w:bookmarkStart w:id="5800" w:name="_Toc160694164"/>
      <w:bookmarkStart w:id="5801" w:name="_Toc160694519"/>
      <w:bookmarkStart w:id="5802" w:name="_Toc160694874"/>
      <w:bookmarkStart w:id="5803" w:name="_Toc160695229"/>
      <w:bookmarkStart w:id="5804" w:name="_Toc160695584"/>
      <w:bookmarkStart w:id="5805" w:name="_Toc160695939"/>
      <w:bookmarkStart w:id="5806" w:name="_Toc160696649"/>
      <w:bookmarkStart w:id="5807" w:name="_Toc160697004"/>
      <w:bookmarkStart w:id="5808" w:name="_Toc160697359"/>
      <w:bookmarkStart w:id="5809" w:name="_Toc160697714"/>
      <w:bookmarkStart w:id="5810" w:name="_Toc160698069"/>
      <w:bookmarkStart w:id="5811" w:name="_Toc160698424"/>
      <w:bookmarkStart w:id="5812" w:name="_Toc160698779"/>
      <w:bookmarkStart w:id="5813" w:name="_Toc160700630"/>
      <w:bookmarkStart w:id="5814" w:name="_Toc160700989"/>
      <w:bookmarkStart w:id="5815" w:name="_Toc160719509"/>
      <w:bookmarkStart w:id="5816" w:name="_Toc160719867"/>
      <w:bookmarkStart w:id="5817" w:name="_Toc160720222"/>
      <w:bookmarkStart w:id="5818" w:name="_Toc160720579"/>
      <w:bookmarkStart w:id="5819" w:name="_Toc160721290"/>
      <w:bookmarkStart w:id="5820" w:name="_Toc160721646"/>
      <w:bookmarkStart w:id="5821" w:name="_Toc160722002"/>
      <w:bookmarkStart w:id="5822" w:name="_Toc160722358"/>
      <w:bookmarkStart w:id="5823" w:name="_Toc160722714"/>
      <w:bookmarkStart w:id="5824" w:name="_Toc160723069"/>
      <w:bookmarkStart w:id="5825" w:name="_Toc160723425"/>
      <w:bookmarkStart w:id="5826" w:name="_Toc176267441"/>
      <w:bookmarkStart w:id="5827" w:name="_Toc176270844"/>
      <w:bookmarkStart w:id="5828" w:name="_Toc195716261"/>
      <w:bookmarkStart w:id="5829" w:name="_Toc195716634"/>
      <w:bookmarkStart w:id="5830" w:name="_Toc195717441"/>
      <w:bookmarkStart w:id="5831" w:name="_Toc195718088"/>
      <w:bookmarkStart w:id="5832" w:name="_Toc195718481"/>
      <w:bookmarkStart w:id="5833" w:name="_Toc195718854"/>
      <w:bookmarkStart w:id="5834" w:name="_Toc195719227"/>
      <w:bookmarkStart w:id="5835" w:name="_Toc195719600"/>
      <w:bookmarkStart w:id="5836" w:name="_Toc195719973"/>
      <w:bookmarkStart w:id="5837" w:name="_Toc195720346"/>
      <w:bookmarkStart w:id="5838" w:name="_Toc195720719"/>
      <w:bookmarkStart w:id="5839" w:name="_Toc195721092"/>
      <w:bookmarkStart w:id="5840" w:name="_Toc210899172"/>
      <w:r w:rsidRPr="00ED50C8">
        <w:t>Vibrations</w:t>
      </w:r>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p>
    <w:p w14:paraId="208E8FB4" w14:textId="77777777" w:rsidR="00022E6D" w:rsidRPr="00ED50C8" w:rsidRDefault="00022E6D" w:rsidP="00022E6D">
      <w:r w:rsidRPr="00ED50C8">
        <w:t>De façon générale, les moteurs à vitesse fixe sont de classe de vibrations normale (A) et ceux à vitesses variable sont de classe de vibrations réduite (B).</w:t>
      </w:r>
    </w:p>
    <w:p w14:paraId="182BAE2E" w14:textId="77777777" w:rsidR="00022E6D" w:rsidRPr="00ED50C8" w:rsidRDefault="00022E6D" w:rsidP="00022E6D">
      <w:r w:rsidRPr="00ED50C8">
        <w:t>Dans tous les cas, l’ensemble machine entraînée / moteur devra respecter les limites imposées en classe A définies ci-après :</w:t>
      </w:r>
    </w:p>
    <w:tbl>
      <w:tblPr>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71" w:type="dxa"/>
          <w:right w:w="71" w:type="dxa"/>
        </w:tblCellMar>
        <w:tblLook w:val="0000" w:firstRow="0" w:lastRow="0" w:firstColumn="0" w:lastColumn="0" w:noHBand="0" w:noVBand="0"/>
      </w:tblPr>
      <w:tblGrid>
        <w:gridCol w:w="2835"/>
        <w:gridCol w:w="1701"/>
        <w:gridCol w:w="1701"/>
        <w:gridCol w:w="1701"/>
      </w:tblGrid>
      <w:tr w:rsidR="00022E6D" w:rsidRPr="00304DDC" w14:paraId="44CB626D" w14:textId="77777777" w:rsidTr="001B5717">
        <w:trPr>
          <w:trHeight w:hRule="exact" w:val="500"/>
        </w:trPr>
        <w:tc>
          <w:tcPr>
            <w:tcW w:w="2835" w:type="dxa"/>
            <w:vAlign w:val="center"/>
          </w:tcPr>
          <w:p w14:paraId="6846F94B" w14:textId="77777777" w:rsidR="00022E6D" w:rsidRPr="00022E6D" w:rsidRDefault="00022E6D" w:rsidP="00022E6D">
            <w:r w:rsidRPr="00ED50C8">
              <w:t>Hauteur d’axe en mm</w:t>
            </w:r>
          </w:p>
        </w:tc>
        <w:tc>
          <w:tcPr>
            <w:tcW w:w="1701" w:type="dxa"/>
            <w:vAlign w:val="center"/>
          </w:tcPr>
          <w:p w14:paraId="05D6A1AB" w14:textId="77777777" w:rsidR="00022E6D" w:rsidRPr="00022E6D" w:rsidRDefault="00022E6D" w:rsidP="00022E6D">
            <w:r w:rsidRPr="00ED50C8">
              <w:t>80 &lt; H &lt; 132</w:t>
            </w:r>
          </w:p>
        </w:tc>
        <w:tc>
          <w:tcPr>
            <w:tcW w:w="1701" w:type="dxa"/>
            <w:vAlign w:val="center"/>
          </w:tcPr>
          <w:p w14:paraId="1604D46C" w14:textId="77777777" w:rsidR="00022E6D" w:rsidRPr="00022E6D" w:rsidRDefault="00022E6D" w:rsidP="00022E6D">
            <w:r w:rsidRPr="00ED50C8">
              <w:t>132 &lt; H &lt; 280</w:t>
            </w:r>
          </w:p>
        </w:tc>
        <w:tc>
          <w:tcPr>
            <w:tcW w:w="1701" w:type="dxa"/>
            <w:vAlign w:val="center"/>
          </w:tcPr>
          <w:p w14:paraId="5255E8A8" w14:textId="77777777" w:rsidR="00022E6D" w:rsidRPr="00022E6D" w:rsidRDefault="00022E6D" w:rsidP="00022E6D">
            <w:r w:rsidRPr="00ED50C8">
              <w:t xml:space="preserve">H </w:t>
            </w:r>
            <w:r w:rsidRPr="00022E6D">
              <w:sym w:font="Symbol" w:char="F03E"/>
            </w:r>
            <w:r w:rsidRPr="00022E6D">
              <w:t xml:space="preserve"> 280</w:t>
            </w:r>
          </w:p>
        </w:tc>
      </w:tr>
      <w:tr w:rsidR="00022E6D" w:rsidRPr="00304DDC" w14:paraId="6653F408" w14:textId="77777777" w:rsidTr="001B5717">
        <w:trPr>
          <w:trHeight w:hRule="exact" w:val="500"/>
        </w:trPr>
        <w:tc>
          <w:tcPr>
            <w:tcW w:w="2835" w:type="dxa"/>
            <w:vAlign w:val="center"/>
          </w:tcPr>
          <w:p w14:paraId="498BD0EE" w14:textId="77777777" w:rsidR="00022E6D" w:rsidRPr="00022E6D" w:rsidRDefault="00022E6D" w:rsidP="00022E6D">
            <w:r w:rsidRPr="00ED50C8">
              <w:t>Vitesse de vibration en mm/s</w:t>
            </w:r>
          </w:p>
        </w:tc>
        <w:tc>
          <w:tcPr>
            <w:tcW w:w="1701" w:type="dxa"/>
            <w:vAlign w:val="center"/>
          </w:tcPr>
          <w:p w14:paraId="13DB126E" w14:textId="77777777" w:rsidR="00022E6D" w:rsidRPr="00022E6D" w:rsidRDefault="00022E6D" w:rsidP="00022E6D">
            <w:r w:rsidRPr="00ED50C8">
              <w:t>1.6</w:t>
            </w:r>
          </w:p>
        </w:tc>
        <w:tc>
          <w:tcPr>
            <w:tcW w:w="1701" w:type="dxa"/>
            <w:vAlign w:val="center"/>
          </w:tcPr>
          <w:p w14:paraId="565EC2E0" w14:textId="77777777" w:rsidR="00022E6D" w:rsidRPr="00022E6D" w:rsidRDefault="00022E6D" w:rsidP="00022E6D">
            <w:r w:rsidRPr="00ED50C8">
              <w:t>2.2</w:t>
            </w:r>
          </w:p>
        </w:tc>
        <w:tc>
          <w:tcPr>
            <w:tcW w:w="1701" w:type="dxa"/>
            <w:vAlign w:val="center"/>
          </w:tcPr>
          <w:p w14:paraId="0C66FF11" w14:textId="77777777" w:rsidR="00022E6D" w:rsidRPr="00022E6D" w:rsidRDefault="00022E6D" w:rsidP="00022E6D">
            <w:r w:rsidRPr="00ED50C8">
              <w:t>2.8</w:t>
            </w:r>
          </w:p>
        </w:tc>
      </w:tr>
    </w:tbl>
    <w:p w14:paraId="3DC5D456" w14:textId="77777777" w:rsidR="00022E6D" w:rsidRPr="00ED50C8" w:rsidRDefault="00022E6D" w:rsidP="00022E6D">
      <w:r w:rsidRPr="00ED50C8">
        <w:t>Selon les conditions d’installation, l’Entrepreneur prendra les dispositions nécessaires au respect de ces contraintes :</w:t>
      </w:r>
    </w:p>
    <w:p w14:paraId="696FC3A0" w14:textId="77777777" w:rsidR="00022E6D" w:rsidRPr="00022E6D" w:rsidRDefault="00022E6D" w:rsidP="00022E6D">
      <w:pPr>
        <w:pStyle w:val="Puce1"/>
      </w:pPr>
      <w:r w:rsidRPr="00ED50C8">
        <w:t>Amélioration de la classe de</w:t>
      </w:r>
      <w:r w:rsidRPr="00022E6D">
        <w:t xml:space="preserve"> vibration des moteurs,</w:t>
      </w:r>
    </w:p>
    <w:p w14:paraId="7FB0CFE6" w14:textId="77777777" w:rsidR="00022E6D" w:rsidRPr="00022E6D" w:rsidRDefault="00022E6D" w:rsidP="00022E6D">
      <w:pPr>
        <w:pStyle w:val="Puce1"/>
      </w:pPr>
      <w:r w:rsidRPr="00ED50C8">
        <w:t>Renforcement des supportages,</w:t>
      </w:r>
    </w:p>
    <w:p w14:paraId="3D24B7A5" w14:textId="77777777" w:rsidR="00022E6D" w:rsidRPr="00022E6D" w:rsidRDefault="00022E6D" w:rsidP="00022E6D">
      <w:pPr>
        <w:pStyle w:val="Puce1"/>
      </w:pPr>
      <w:r w:rsidRPr="00ED50C8">
        <w:t>Utilisation de produits spéciaux pour les scellements,</w:t>
      </w:r>
    </w:p>
    <w:p w14:paraId="44A60FFB" w14:textId="77777777" w:rsidR="00022E6D" w:rsidRPr="00022E6D" w:rsidRDefault="00022E6D" w:rsidP="00022E6D">
      <w:pPr>
        <w:pStyle w:val="Puce1"/>
      </w:pPr>
      <w:r w:rsidRPr="00ED50C8">
        <w:lastRenderedPageBreak/>
        <w:t>Etc.</w:t>
      </w:r>
    </w:p>
    <w:p w14:paraId="31BFDE43" w14:textId="294BA05C" w:rsidR="00022E6D" w:rsidRPr="00022E6D" w:rsidRDefault="00022E6D" w:rsidP="00022E6D">
      <w:pPr>
        <w:pStyle w:val="Titre2"/>
      </w:pPr>
      <w:bookmarkStart w:id="5841" w:name="_Toc385824372"/>
      <w:bookmarkStart w:id="5842" w:name="_Toc389468981"/>
      <w:bookmarkStart w:id="5843" w:name="_Toc390852886"/>
      <w:bookmarkStart w:id="5844" w:name="_Toc411138304"/>
      <w:bookmarkStart w:id="5845" w:name="_Toc4817139"/>
      <w:bookmarkStart w:id="5846" w:name="_Toc7841920"/>
      <w:bookmarkStart w:id="5847" w:name="_Toc11041706"/>
      <w:bookmarkStart w:id="5848" w:name="_Toc31692126"/>
      <w:bookmarkStart w:id="5849" w:name="_Toc311563480"/>
      <w:bookmarkStart w:id="5850" w:name="_Toc321812196"/>
      <w:bookmarkStart w:id="5851" w:name="_Toc154132257"/>
      <w:bookmarkStart w:id="5852" w:name="_Toc160530539"/>
      <w:bookmarkStart w:id="5853" w:name="_Toc160530897"/>
      <w:bookmarkStart w:id="5854" w:name="_Toc160634540"/>
      <w:bookmarkStart w:id="5855" w:name="_Toc160693798"/>
      <w:bookmarkStart w:id="5856" w:name="_Toc160694165"/>
      <w:bookmarkStart w:id="5857" w:name="_Toc160694520"/>
      <w:bookmarkStart w:id="5858" w:name="_Toc160694875"/>
      <w:bookmarkStart w:id="5859" w:name="_Toc160695230"/>
      <w:bookmarkStart w:id="5860" w:name="_Toc160695585"/>
      <w:bookmarkStart w:id="5861" w:name="_Toc160695940"/>
      <w:bookmarkStart w:id="5862" w:name="_Toc160696650"/>
      <w:bookmarkStart w:id="5863" w:name="_Toc160697005"/>
      <w:bookmarkStart w:id="5864" w:name="_Toc160697360"/>
      <w:bookmarkStart w:id="5865" w:name="_Toc160697715"/>
      <w:bookmarkStart w:id="5866" w:name="_Toc160698070"/>
      <w:bookmarkStart w:id="5867" w:name="_Toc160698425"/>
      <w:bookmarkStart w:id="5868" w:name="_Toc160698780"/>
      <w:bookmarkStart w:id="5869" w:name="_Toc160700631"/>
      <w:bookmarkStart w:id="5870" w:name="_Toc160700990"/>
      <w:bookmarkStart w:id="5871" w:name="_Toc160719510"/>
      <w:bookmarkStart w:id="5872" w:name="_Toc160719868"/>
      <w:bookmarkStart w:id="5873" w:name="_Toc160720223"/>
      <w:bookmarkStart w:id="5874" w:name="_Toc160720580"/>
      <w:bookmarkStart w:id="5875" w:name="_Toc160721291"/>
      <w:bookmarkStart w:id="5876" w:name="_Toc160721647"/>
      <w:bookmarkStart w:id="5877" w:name="_Toc160722003"/>
      <w:bookmarkStart w:id="5878" w:name="_Toc160722359"/>
      <w:bookmarkStart w:id="5879" w:name="_Toc160722715"/>
      <w:bookmarkStart w:id="5880" w:name="_Toc160723070"/>
      <w:bookmarkStart w:id="5881" w:name="_Toc160723426"/>
      <w:bookmarkStart w:id="5882" w:name="_Toc176267442"/>
      <w:bookmarkStart w:id="5883" w:name="_Toc176270845"/>
      <w:bookmarkStart w:id="5884" w:name="_Toc195716262"/>
      <w:bookmarkStart w:id="5885" w:name="_Toc195716635"/>
      <w:bookmarkStart w:id="5886" w:name="_Toc195717442"/>
      <w:bookmarkStart w:id="5887" w:name="_Toc195717817"/>
      <w:bookmarkStart w:id="5888" w:name="_Toc195718089"/>
      <w:bookmarkStart w:id="5889" w:name="_Toc195718482"/>
      <w:bookmarkStart w:id="5890" w:name="_Toc195718855"/>
      <w:bookmarkStart w:id="5891" w:name="_Toc195719228"/>
      <w:bookmarkStart w:id="5892" w:name="_Toc195719601"/>
      <w:bookmarkStart w:id="5893" w:name="_Toc195719974"/>
      <w:bookmarkStart w:id="5894" w:name="_Toc195720347"/>
      <w:bookmarkStart w:id="5895" w:name="_Toc195720720"/>
      <w:bookmarkStart w:id="5896" w:name="_Toc195721093"/>
      <w:bookmarkStart w:id="5897" w:name="_Toc210899173"/>
      <w:bookmarkStart w:id="5898" w:name="_Toc210914487"/>
      <w:r w:rsidRPr="006B3941">
        <w:t>PROTECTION PEINTURE</w:t>
      </w:r>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p>
    <w:p w14:paraId="28BE6E28" w14:textId="77777777" w:rsidR="00022E6D" w:rsidRPr="00ED50C8" w:rsidRDefault="00022E6D" w:rsidP="00022E6D">
      <w:r w:rsidRPr="00ED50C8">
        <w:t>Selon spécifications correspondantes.</w:t>
      </w:r>
    </w:p>
    <w:p w14:paraId="2C94C8C1" w14:textId="30226875" w:rsidR="00022E6D" w:rsidRPr="00022E6D" w:rsidRDefault="00022E6D" w:rsidP="00022E6D">
      <w:pPr>
        <w:pStyle w:val="Titre2"/>
      </w:pPr>
      <w:bookmarkStart w:id="5899" w:name="_Toc385824373"/>
      <w:bookmarkStart w:id="5900" w:name="_Toc389468982"/>
      <w:bookmarkStart w:id="5901" w:name="_Toc390852887"/>
      <w:bookmarkStart w:id="5902" w:name="_Toc411138305"/>
      <w:bookmarkStart w:id="5903" w:name="_Toc4817140"/>
      <w:bookmarkStart w:id="5904" w:name="_Toc7841921"/>
      <w:bookmarkStart w:id="5905" w:name="_Toc11041707"/>
      <w:bookmarkStart w:id="5906" w:name="_Toc31692127"/>
      <w:bookmarkStart w:id="5907" w:name="_Toc311563481"/>
      <w:bookmarkStart w:id="5908" w:name="_Toc321812197"/>
      <w:bookmarkStart w:id="5909" w:name="_Toc154132258"/>
      <w:bookmarkStart w:id="5910" w:name="_Toc160530540"/>
      <w:bookmarkStart w:id="5911" w:name="_Toc160530898"/>
      <w:bookmarkStart w:id="5912" w:name="_Toc160634541"/>
      <w:bookmarkStart w:id="5913" w:name="_Toc160693799"/>
      <w:bookmarkStart w:id="5914" w:name="_Toc160694166"/>
      <w:bookmarkStart w:id="5915" w:name="_Toc160694521"/>
      <w:bookmarkStart w:id="5916" w:name="_Toc160694876"/>
      <w:bookmarkStart w:id="5917" w:name="_Toc160695231"/>
      <w:bookmarkStart w:id="5918" w:name="_Toc160695586"/>
      <w:bookmarkStart w:id="5919" w:name="_Toc160695941"/>
      <w:bookmarkStart w:id="5920" w:name="_Toc160696651"/>
      <w:bookmarkStart w:id="5921" w:name="_Toc160697006"/>
      <w:bookmarkStart w:id="5922" w:name="_Toc160697361"/>
      <w:bookmarkStart w:id="5923" w:name="_Toc160697716"/>
      <w:bookmarkStart w:id="5924" w:name="_Toc160698071"/>
      <w:bookmarkStart w:id="5925" w:name="_Toc160698426"/>
      <w:bookmarkStart w:id="5926" w:name="_Toc160698781"/>
      <w:bookmarkStart w:id="5927" w:name="_Toc160700632"/>
      <w:bookmarkStart w:id="5928" w:name="_Toc160700991"/>
      <w:bookmarkStart w:id="5929" w:name="_Toc160719511"/>
      <w:bookmarkStart w:id="5930" w:name="_Toc160719869"/>
      <w:bookmarkStart w:id="5931" w:name="_Toc160720224"/>
      <w:bookmarkStart w:id="5932" w:name="_Toc160720581"/>
      <w:bookmarkStart w:id="5933" w:name="_Toc160721292"/>
      <w:bookmarkStart w:id="5934" w:name="_Toc160721648"/>
      <w:bookmarkStart w:id="5935" w:name="_Toc160722004"/>
      <w:bookmarkStart w:id="5936" w:name="_Toc160722360"/>
      <w:bookmarkStart w:id="5937" w:name="_Toc160722716"/>
      <w:bookmarkStart w:id="5938" w:name="_Toc160723071"/>
      <w:bookmarkStart w:id="5939" w:name="_Toc160723427"/>
      <w:bookmarkStart w:id="5940" w:name="_Toc176267443"/>
      <w:bookmarkStart w:id="5941" w:name="_Toc176270846"/>
      <w:bookmarkStart w:id="5942" w:name="_Toc195716263"/>
      <w:bookmarkStart w:id="5943" w:name="_Toc195716636"/>
      <w:bookmarkStart w:id="5944" w:name="_Toc195717443"/>
      <w:bookmarkStart w:id="5945" w:name="_Toc195717818"/>
      <w:bookmarkStart w:id="5946" w:name="_Toc195718090"/>
      <w:bookmarkStart w:id="5947" w:name="_Toc195718483"/>
      <w:bookmarkStart w:id="5948" w:name="_Toc195718856"/>
      <w:bookmarkStart w:id="5949" w:name="_Toc195719229"/>
      <w:bookmarkStart w:id="5950" w:name="_Toc195719602"/>
      <w:bookmarkStart w:id="5951" w:name="_Toc195719975"/>
      <w:bookmarkStart w:id="5952" w:name="_Toc195720348"/>
      <w:bookmarkStart w:id="5953" w:name="_Toc195720721"/>
      <w:bookmarkStart w:id="5954" w:name="_Toc195721094"/>
      <w:bookmarkStart w:id="5955" w:name="_Toc210899174"/>
      <w:bookmarkStart w:id="5956" w:name="_Toc210914488"/>
      <w:r w:rsidRPr="006B3941">
        <w:t>ESSAIS</w:t>
      </w:r>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p>
    <w:p w14:paraId="62E64DE2" w14:textId="77777777" w:rsidR="00022E6D" w:rsidRPr="00ED50C8" w:rsidRDefault="00022E6D" w:rsidP="00022E6D">
      <w:r w:rsidRPr="00ED50C8">
        <w:t>Selon spécifications correspondantes.</w:t>
      </w:r>
    </w:p>
    <w:p w14:paraId="3846B2AA" w14:textId="0EDF9CA2" w:rsidR="00022E6D" w:rsidRPr="00022E6D" w:rsidRDefault="00022E6D" w:rsidP="00022E6D">
      <w:pPr>
        <w:pStyle w:val="Titre2"/>
      </w:pPr>
      <w:bookmarkStart w:id="5957" w:name="_Toc385824374"/>
      <w:bookmarkStart w:id="5958" w:name="_Toc389468983"/>
      <w:bookmarkStart w:id="5959" w:name="_Toc390852888"/>
      <w:bookmarkStart w:id="5960" w:name="_Toc411138306"/>
      <w:bookmarkStart w:id="5961" w:name="_Toc4817141"/>
      <w:bookmarkStart w:id="5962" w:name="_Toc7841922"/>
      <w:bookmarkStart w:id="5963" w:name="_Toc11041708"/>
      <w:bookmarkStart w:id="5964" w:name="_Toc31692128"/>
      <w:bookmarkStart w:id="5965" w:name="_Toc311563482"/>
      <w:bookmarkStart w:id="5966" w:name="_Toc321812198"/>
      <w:bookmarkStart w:id="5967" w:name="_Toc154132259"/>
      <w:bookmarkStart w:id="5968" w:name="_Toc160530541"/>
      <w:bookmarkStart w:id="5969" w:name="_Toc160530899"/>
      <w:bookmarkStart w:id="5970" w:name="_Toc160634542"/>
      <w:bookmarkStart w:id="5971" w:name="_Toc160693800"/>
      <w:bookmarkStart w:id="5972" w:name="_Toc160694167"/>
      <w:bookmarkStart w:id="5973" w:name="_Toc160694522"/>
      <w:bookmarkStart w:id="5974" w:name="_Toc160694877"/>
      <w:bookmarkStart w:id="5975" w:name="_Toc160695232"/>
      <w:bookmarkStart w:id="5976" w:name="_Toc160695587"/>
      <w:bookmarkStart w:id="5977" w:name="_Toc160695942"/>
      <w:bookmarkStart w:id="5978" w:name="_Toc160696652"/>
      <w:bookmarkStart w:id="5979" w:name="_Toc160697007"/>
      <w:bookmarkStart w:id="5980" w:name="_Toc160697362"/>
      <w:bookmarkStart w:id="5981" w:name="_Toc160697717"/>
      <w:bookmarkStart w:id="5982" w:name="_Toc160698072"/>
      <w:bookmarkStart w:id="5983" w:name="_Toc160698427"/>
      <w:bookmarkStart w:id="5984" w:name="_Toc160698782"/>
      <w:bookmarkStart w:id="5985" w:name="_Toc160700633"/>
      <w:bookmarkStart w:id="5986" w:name="_Toc160700992"/>
      <w:bookmarkStart w:id="5987" w:name="_Toc160719512"/>
      <w:bookmarkStart w:id="5988" w:name="_Toc160719870"/>
      <w:bookmarkStart w:id="5989" w:name="_Toc160720225"/>
      <w:bookmarkStart w:id="5990" w:name="_Toc160720582"/>
      <w:bookmarkStart w:id="5991" w:name="_Toc160721293"/>
      <w:bookmarkStart w:id="5992" w:name="_Toc160721649"/>
      <w:bookmarkStart w:id="5993" w:name="_Toc160722005"/>
      <w:bookmarkStart w:id="5994" w:name="_Toc160722361"/>
      <w:bookmarkStart w:id="5995" w:name="_Toc160722717"/>
      <w:bookmarkStart w:id="5996" w:name="_Toc160723072"/>
      <w:bookmarkStart w:id="5997" w:name="_Toc160723428"/>
      <w:bookmarkStart w:id="5998" w:name="_Toc176267444"/>
      <w:bookmarkStart w:id="5999" w:name="_Toc176270847"/>
      <w:bookmarkStart w:id="6000" w:name="_Toc195716264"/>
      <w:bookmarkStart w:id="6001" w:name="_Toc195716637"/>
      <w:bookmarkStart w:id="6002" w:name="_Toc195717444"/>
      <w:bookmarkStart w:id="6003" w:name="_Toc195717819"/>
      <w:bookmarkStart w:id="6004" w:name="_Toc195718091"/>
      <w:bookmarkStart w:id="6005" w:name="_Toc195718484"/>
      <w:bookmarkStart w:id="6006" w:name="_Toc195718857"/>
      <w:bookmarkStart w:id="6007" w:name="_Toc195719230"/>
      <w:bookmarkStart w:id="6008" w:name="_Toc195719603"/>
      <w:bookmarkStart w:id="6009" w:name="_Toc195719976"/>
      <w:bookmarkStart w:id="6010" w:name="_Toc195720349"/>
      <w:bookmarkStart w:id="6011" w:name="_Toc195720722"/>
      <w:bookmarkStart w:id="6012" w:name="_Toc195721095"/>
      <w:bookmarkStart w:id="6013" w:name="_Toc210899175"/>
      <w:bookmarkStart w:id="6014" w:name="_Toc210914489"/>
      <w:r w:rsidRPr="006B3941">
        <w:t>GARANTIES</w:t>
      </w:r>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p>
    <w:p w14:paraId="0B40FC40" w14:textId="77777777" w:rsidR="00022E6D" w:rsidRPr="00ED50C8" w:rsidRDefault="00022E6D" w:rsidP="00022E6D">
      <w:r w:rsidRPr="00ED50C8">
        <w:t>Selon spécifications correspondantes.</w:t>
      </w:r>
    </w:p>
    <w:p w14:paraId="5719EA95" w14:textId="77777777" w:rsidR="00022E6D" w:rsidRPr="00ED50C8" w:rsidRDefault="00022E6D" w:rsidP="00022E6D"/>
    <w:p w14:paraId="18492CF9" w14:textId="77777777" w:rsidR="00022E6D" w:rsidRPr="00ED50C8" w:rsidRDefault="00022E6D" w:rsidP="00022E6D"/>
    <w:p w14:paraId="4A4F13F0" w14:textId="77777777" w:rsidR="00022E6D" w:rsidRPr="00ED50C8" w:rsidRDefault="00022E6D" w:rsidP="00022E6D">
      <w:pPr>
        <w:sectPr w:rsidR="00022E6D" w:rsidRPr="00ED50C8" w:rsidSect="00F51201">
          <w:headerReference w:type="default" r:id="rId31"/>
          <w:pgSz w:w="11906" w:h="16838" w:code="9"/>
          <w:pgMar w:top="851" w:right="1418" w:bottom="851" w:left="1418" w:header="283" w:footer="680" w:gutter="0"/>
          <w:cols w:space="720"/>
          <w:docGrid w:linePitch="299"/>
        </w:sectPr>
      </w:pPr>
    </w:p>
    <w:p w14:paraId="56BCC2F7" w14:textId="77333239" w:rsidR="00022E6D" w:rsidRPr="00022E6D" w:rsidRDefault="00C97CA2" w:rsidP="009A70FF">
      <w:pPr>
        <w:pStyle w:val="Titre1"/>
        <w:spacing w:before="2760"/>
      </w:pPr>
      <w:bookmarkStart w:id="6015" w:name="_Toc229304624"/>
      <w:bookmarkStart w:id="6016" w:name="_Toc154132260"/>
      <w:bookmarkStart w:id="6017" w:name="_Toc155278253"/>
      <w:bookmarkStart w:id="6018" w:name="_Toc160530542"/>
      <w:bookmarkStart w:id="6019" w:name="_Toc160530900"/>
      <w:bookmarkStart w:id="6020" w:name="_Toc160634543"/>
      <w:bookmarkStart w:id="6021" w:name="_Toc160693801"/>
      <w:bookmarkStart w:id="6022" w:name="_Toc160694168"/>
      <w:bookmarkStart w:id="6023" w:name="_Toc160694523"/>
      <w:bookmarkStart w:id="6024" w:name="_Toc160694878"/>
      <w:bookmarkStart w:id="6025" w:name="_Toc160695233"/>
      <w:bookmarkStart w:id="6026" w:name="_Toc160695588"/>
      <w:bookmarkStart w:id="6027" w:name="_Toc160695943"/>
      <w:bookmarkStart w:id="6028" w:name="_Toc160696653"/>
      <w:bookmarkStart w:id="6029" w:name="_Toc160697008"/>
      <w:bookmarkStart w:id="6030" w:name="_Toc160697363"/>
      <w:bookmarkStart w:id="6031" w:name="_Toc160697718"/>
      <w:bookmarkStart w:id="6032" w:name="_Toc160698073"/>
      <w:bookmarkStart w:id="6033" w:name="_Toc160698428"/>
      <w:bookmarkStart w:id="6034" w:name="_Toc160698783"/>
      <w:bookmarkStart w:id="6035" w:name="_Toc160700634"/>
      <w:bookmarkStart w:id="6036" w:name="_Toc160700993"/>
      <w:bookmarkStart w:id="6037" w:name="_Toc160719513"/>
      <w:bookmarkStart w:id="6038" w:name="_Toc160719871"/>
      <w:bookmarkStart w:id="6039" w:name="_Toc160720226"/>
      <w:bookmarkStart w:id="6040" w:name="_Toc160720583"/>
      <w:bookmarkStart w:id="6041" w:name="_Toc160720938"/>
      <w:bookmarkStart w:id="6042" w:name="_Toc160721294"/>
      <w:bookmarkStart w:id="6043" w:name="_Toc160721650"/>
      <w:bookmarkStart w:id="6044" w:name="_Toc160722006"/>
      <w:bookmarkStart w:id="6045" w:name="_Toc160722362"/>
      <w:bookmarkStart w:id="6046" w:name="_Toc160722718"/>
      <w:bookmarkStart w:id="6047" w:name="_Toc160723073"/>
      <w:bookmarkStart w:id="6048" w:name="_Toc160723429"/>
      <w:bookmarkStart w:id="6049" w:name="_Toc176267445"/>
      <w:bookmarkStart w:id="6050" w:name="_Toc176270848"/>
      <w:bookmarkStart w:id="6051" w:name="_Toc176271832"/>
      <w:bookmarkStart w:id="6052" w:name="_Toc195716265"/>
      <w:bookmarkStart w:id="6053" w:name="_Toc195716638"/>
      <w:bookmarkStart w:id="6054" w:name="_Toc195717445"/>
      <w:bookmarkStart w:id="6055" w:name="_Toc195717820"/>
      <w:bookmarkStart w:id="6056" w:name="_Toc195718092"/>
      <w:bookmarkStart w:id="6057" w:name="_Toc195718485"/>
      <w:bookmarkStart w:id="6058" w:name="_Toc195718858"/>
      <w:bookmarkStart w:id="6059" w:name="_Toc195719231"/>
      <w:bookmarkStart w:id="6060" w:name="_Toc195719604"/>
      <w:bookmarkStart w:id="6061" w:name="_Toc195719977"/>
      <w:bookmarkStart w:id="6062" w:name="_Toc195720350"/>
      <w:bookmarkStart w:id="6063" w:name="_Toc195720723"/>
      <w:bookmarkStart w:id="6064" w:name="_Toc195721096"/>
      <w:bookmarkStart w:id="6065" w:name="_Toc208228298"/>
      <w:bookmarkStart w:id="6066" w:name="_Toc210899176"/>
      <w:bookmarkStart w:id="6067" w:name="_Toc210914490"/>
      <w:bookmarkEnd w:id="6015"/>
      <w:r>
        <w:rPr>
          <w:noProof/>
          <w:lang w:eastAsia="fr-FR"/>
        </w:rPr>
        <w:lastRenderedPageBreak/>
        <mc:AlternateContent>
          <mc:Choice Requires="wpg">
            <w:drawing>
              <wp:anchor distT="0" distB="0" distL="114300" distR="114300" simplePos="0" relativeHeight="251721728" behindDoc="0" locked="0" layoutInCell="1" allowOverlap="1" wp14:anchorId="021ABBCF" wp14:editId="3C9BA458">
                <wp:simplePos x="0" y="0"/>
                <wp:positionH relativeFrom="column">
                  <wp:posOffset>2369357</wp:posOffset>
                </wp:positionH>
                <wp:positionV relativeFrom="paragraph">
                  <wp:posOffset>-490672</wp:posOffset>
                </wp:positionV>
                <wp:extent cx="3864729" cy="2048808"/>
                <wp:effectExtent l="0" t="0" r="2540" b="8890"/>
                <wp:wrapNone/>
                <wp:docPr id="60" name="Groupe 60"/>
                <wp:cNvGraphicFramePr/>
                <a:graphic xmlns:a="http://schemas.openxmlformats.org/drawingml/2006/main">
                  <a:graphicData uri="http://schemas.microsoft.com/office/word/2010/wordprocessingGroup">
                    <wpg:wgp>
                      <wpg:cNvGrpSpPr/>
                      <wpg:grpSpPr>
                        <a:xfrm>
                          <a:off x="0" y="0"/>
                          <a:ext cx="3864729" cy="2048808"/>
                          <a:chOff x="0" y="0"/>
                          <a:chExt cx="3864729" cy="2048808"/>
                        </a:xfrm>
                      </wpg:grpSpPr>
                      <wps:wsp>
                        <wps:cNvPr id="61" name="Triangle rectangle 10"/>
                        <wps:cNvSpPr/>
                        <wps:spPr>
                          <a:xfrm rot="16200000">
                            <a:off x="907961" y="-907961"/>
                            <a:ext cx="2048808" cy="3864729"/>
                          </a:xfrm>
                          <a:custGeom>
                            <a:avLst/>
                            <a:gdLst>
                              <a:gd name="connsiteX0" fmla="*/ 0 w 2443845"/>
                              <a:gd name="connsiteY0" fmla="*/ 4257674 h 4257674"/>
                              <a:gd name="connsiteX1" fmla="*/ 0 w 2443845"/>
                              <a:gd name="connsiteY1" fmla="*/ 0 h 4257674"/>
                              <a:gd name="connsiteX2" fmla="*/ 2443845 w 2443845"/>
                              <a:gd name="connsiteY2" fmla="*/ 4257674 h 4257674"/>
                              <a:gd name="connsiteX3" fmla="*/ 0 w 2443845"/>
                              <a:gd name="connsiteY3" fmla="*/ 4257674 h 4257674"/>
                              <a:gd name="connsiteX0" fmla="*/ 0 w 2443847"/>
                              <a:gd name="connsiteY0" fmla="*/ 4257674 h 4257677"/>
                              <a:gd name="connsiteX1" fmla="*/ 0 w 2443847"/>
                              <a:gd name="connsiteY1" fmla="*/ 0 h 4257677"/>
                              <a:gd name="connsiteX2" fmla="*/ 2443847 w 2443847"/>
                              <a:gd name="connsiteY2" fmla="*/ 4257677 h 4257677"/>
                              <a:gd name="connsiteX3" fmla="*/ 0 w 2443847"/>
                              <a:gd name="connsiteY3" fmla="*/ 4257674 h 4257677"/>
                              <a:gd name="connsiteX0" fmla="*/ 0 w 2443848"/>
                              <a:gd name="connsiteY0" fmla="*/ 4257674 h 4257677"/>
                              <a:gd name="connsiteX1" fmla="*/ 0 w 2443848"/>
                              <a:gd name="connsiteY1" fmla="*/ 0 h 4257677"/>
                              <a:gd name="connsiteX2" fmla="*/ 2443848 w 2443848"/>
                              <a:gd name="connsiteY2" fmla="*/ 4257677 h 4257677"/>
                              <a:gd name="connsiteX3" fmla="*/ 0 w 2443848"/>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Lst>
                            <a:ahLst/>
                            <a:cxnLst>
                              <a:cxn ang="0">
                                <a:pos x="connsiteX0" y="connsiteY0"/>
                              </a:cxn>
                              <a:cxn ang="0">
                                <a:pos x="connsiteX1" y="connsiteY1"/>
                              </a:cxn>
                              <a:cxn ang="0">
                                <a:pos x="connsiteX2" y="connsiteY2"/>
                              </a:cxn>
                              <a:cxn ang="0">
                                <a:pos x="connsiteX3" y="connsiteY3"/>
                              </a:cxn>
                            </a:cxnLst>
                            <a:rect l="l" t="t" r="r" b="b"/>
                            <a:pathLst>
                              <a:path w="2443849" h="4257677">
                                <a:moveTo>
                                  <a:pt x="0" y="4257674"/>
                                </a:moveTo>
                                <a:lnTo>
                                  <a:pt x="0" y="0"/>
                                </a:lnTo>
                                <a:lnTo>
                                  <a:pt x="2443849" y="4257677"/>
                                </a:lnTo>
                                <a:cubicBezTo>
                                  <a:pt x="1619134" y="4237472"/>
                                  <a:pt x="814616" y="4257675"/>
                                  <a:pt x="0" y="4257674"/>
                                </a:cubicBezTo>
                                <a:close/>
                              </a:path>
                            </a:pathLst>
                          </a:custGeom>
                          <a:solidFill>
                            <a:srgbClr val="EFAA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 name="Zone de texte 6"/>
                        <wps:cNvSpPr txBox="1"/>
                        <wps:spPr>
                          <a:xfrm>
                            <a:off x="1519245" y="1279526"/>
                            <a:ext cx="2135495" cy="530788"/>
                          </a:xfrm>
                          <a:prstGeom prst="rect">
                            <a:avLst/>
                          </a:prstGeom>
                          <a:noFill/>
                          <a:ln w="6350">
                            <a:noFill/>
                          </a:ln>
                        </wps:spPr>
                        <wps:txbx>
                          <w:txbxContent>
                            <w:p w14:paraId="2EF13962" w14:textId="77777777" w:rsidR="0059593A" w:rsidRPr="00806D6E" w:rsidRDefault="0059593A" w:rsidP="00C97CA2">
                              <w:pPr>
                                <w:jc w:val="center"/>
                                <w:rPr>
                                  <w:b/>
                                  <w:bCs/>
                                  <w:color w:val="FFFFFF" w:themeColor="background1"/>
                                  <w:sz w:val="72"/>
                                  <w:szCs w:val="72"/>
                                </w:rPr>
                              </w:pPr>
                              <w:r w:rsidRPr="00806D6E">
                                <w:rPr>
                                  <w:b/>
                                  <w:bCs/>
                                  <w:color w:val="FFFFFF" w:themeColor="background1"/>
                                  <w:sz w:val="72"/>
                                  <w:szCs w:val="72"/>
                                </w:rPr>
                                <w:t>Sommaire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21ABBCF" id="Groupe 60" o:spid="_x0000_s1040" style="position:absolute;left:0;text-align:left;margin-left:186.55pt;margin-top:-38.65pt;width:304.3pt;height:161.3pt;z-index:251721728" coordsize="38647,20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">
                <v:shape id="Triangle rectangle 10" o:spid="_x0000_s1041" style="position:absolute;left:9080;top:-9080;width:20488;height:38647;rotation:-90;visibility:visible;mso-wrap-style:square;v-text-anchor:middle" coordsize="2443849,4257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" path="m,4257674l,,2443849,4257677v-824715,-20205,-1629233,-2,-2443849,-3xe" fillcolor="#efaa00" stroked="f" strokeweight="1pt">
                  <v:stroke joinstyle="miter"/>
                  <v:path arrowok="t" o:connecttype="custom" o:connectlocs="0,3864726;0,0;2048808,3864729;0,3864726" o:connectangles="0,0,0,0"/>
                </v:shape>
                <v:shape id="Zone de texte 6" o:spid="_x0000_s1042" type="#_x0000_t202" style="position:absolute;left:15192;top:12795;width:21355;height:5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" filled="f" stroked="f" strokeweight=".5pt">
                  <v:textbox>
                    <w:txbxContent>
                      <w:p w14:paraId="2EF13962" w14:textId="77777777" w:rsidR="0059593A" w:rsidRPr="00806D6E" w:rsidRDefault="0059593A" w:rsidP="00C97CA2">
                        <w:pPr>
                          <w:jc w:val="center"/>
                          <w:rPr>
                            <w:b/>
                            <w:bCs/>
                            <w:color w:val="FFFFFF" w:themeColor="background1"/>
                            <w:sz w:val="72"/>
                            <w:szCs w:val="72"/>
                          </w:rPr>
                        </w:pPr>
                        <w:r w:rsidRPr="00806D6E">
                          <w:rPr>
                            <w:b/>
                            <w:bCs/>
                            <w:color w:val="FFFFFF" w:themeColor="background1"/>
                            <w:sz w:val="72"/>
                            <w:szCs w:val="72"/>
                          </w:rPr>
                          <w:t>Sommaire</w:t>
                        </w:r>
                      </w:p>
                    </w:txbxContent>
                  </v:textbox>
                </v:shape>
              </v:group>
            </w:pict>
          </mc:Fallback>
        </mc:AlternateContent>
      </w:r>
      <w:r w:rsidR="00022E6D" w:rsidRPr="00ED50C8">
        <w:t xml:space="preserve">INSTALLATIONS ELECTRIQUES - </w:t>
      </w:r>
      <w:r w:rsidR="00022E6D" w:rsidRPr="00022E6D">
        <w:t>CABLAGES : 104-GEN-SG-1-505-B</w:t>
      </w:r>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p>
    <w:p w14:paraId="64AF533D" w14:textId="4C5EB22C" w:rsidR="0084325B" w:rsidRDefault="00022E6D" w:rsidP="0084325B">
      <w:pPr>
        <w:pStyle w:val="TM1"/>
        <w:rPr>
          <w:rFonts w:eastAsiaTheme="minorEastAsia" w:cstheme="minorBidi"/>
          <w:b w:val="0"/>
          <w:bCs w:val="0"/>
          <w:color w:val="auto"/>
          <w:kern w:val="0"/>
          <w:sz w:val="22"/>
          <w:szCs w:val="22"/>
          <w14:ligatures w14:val="none"/>
        </w:rPr>
      </w:pPr>
      <w:r>
        <w:fldChar w:fldCharType="begin"/>
      </w:r>
      <w:r>
        <w:instrText xml:space="preserve"> TOC \o "1-3" \h \z \u </w:instrText>
      </w:r>
      <w:r>
        <w:fldChar w:fldCharType="separate"/>
      </w:r>
    </w:p>
    <w:p w14:paraId="2184D8F9" w14:textId="25F7DDBE" w:rsidR="0084325B" w:rsidRDefault="0059593A">
      <w:pPr>
        <w:pStyle w:val="TM2"/>
        <w:rPr>
          <w:rFonts w:eastAsiaTheme="minorEastAsia" w:cstheme="minorBidi"/>
          <w:b w:val="0"/>
          <w:bCs w:val="0"/>
          <w:color w:val="auto"/>
          <w:kern w:val="0"/>
          <w:sz w:val="22"/>
          <w:szCs w:val="22"/>
          <w14:ligatures w14:val="none"/>
        </w:rPr>
      </w:pPr>
      <w:hyperlink w:anchor="_Toc195718859" w:history="1">
        <w:r w:rsidR="0084325B" w:rsidRPr="00FA1743">
          <w:rPr>
            <w:rStyle w:val="Lienhypertexte"/>
          </w:rPr>
          <w:t>VI.1.</w:t>
        </w:r>
        <w:r w:rsidR="0084325B">
          <w:rPr>
            <w:rFonts w:eastAsiaTheme="minorEastAsia" w:cstheme="minorBidi"/>
            <w:b w:val="0"/>
            <w:bCs w:val="0"/>
            <w:color w:val="auto"/>
            <w:kern w:val="0"/>
            <w:sz w:val="22"/>
            <w:szCs w:val="22"/>
            <w14:ligatures w14:val="none"/>
          </w:rPr>
          <w:tab/>
        </w:r>
        <w:r w:rsidR="0084325B" w:rsidRPr="00FA1743">
          <w:rPr>
            <w:rStyle w:val="Lienhypertexte"/>
          </w:rPr>
          <w:t>OBJET</w:t>
        </w:r>
        <w:r w:rsidR="0084325B">
          <w:rPr>
            <w:webHidden/>
          </w:rPr>
          <w:tab/>
        </w:r>
        <w:r w:rsidR="0084325B">
          <w:rPr>
            <w:webHidden/>
          </w:rPr>
          <w:fldChar w:fldCharType="begin"/>
        </w:r>
        <w:r w:rsidR="0084325B">
          <w:rPr>
            <w:webHidden/>
          </w:rPr>
          <w:instrText xml:space="preserve"> PAGEREF _Toc195718859 \h </w:instrText>
        </w:r>
        <w:r w:rsidR="0084325B">
          <w:rPr>
            <w:webHidden/>
          </w:rPr>
        </w:r>
        <w:r w:rsidR="0084325B">
          <w:rPr>
            <w:webHidden/>
          </w:rPr>
          <w:fldChar w:fldCharType="separate"/>
        </w:r>
        <w:r w:rsidR="00662CFB">
          <w:rPr>
            <w:webHidden/>
          </w:rPr>
          <w:t>58</w:t>
        </w:r>
        <w:r w:rsidR="0084325B">
          <w:rPr>
            <w:webHidden/>
          </w:rPr>
          <w:fldChar w:fldCharType="end"/>
        </w:r>
      </w:hyperlink>
    </w:p>
    <w:p w14:paraId="00849FAE" w14:textId="752A26C8" w:rsidR="0084325B" w:rsidRDefault="0059593A">
      <w:pPr>
        <w:pStyle w:val="TM2"/>
        <w:rPr>
          <w:rFonts w:eastAsiaTheme="minorEastAsia" w:cstheme="minorBidi"/>
          <w:b w:val="0"/>
          <w:bCs w:val="0"/>
          <w:color w:val="auto"/>
          <w:kern w:val="0"/>
          <w:sz w:val="22"/>
          <w:szCs w:val="22"/>
          <w14:ligatures w14:val="none"/>
        </w:rPr>
      </w:pPr>
      <w:hyperlink w:anchor="_Toc195718860" w:history="1">
        <w:r w:rsidR="0084325B" w:rsidRPr="00FA1743">
          <w:rPr>
            <w:rStyle w:val="Lienhypertexte"/>
          </w:rPr>
          <w:t>VI.2.</w:t>
        </w:r>
        <w:r w:rsidR="0084325B">
          <w:rPr>
            <w:rFonts w:eastAsiaTheme="minorEastAsia" w:cstheme="minorBidi"/>
            <w:b w:val="0"/>
            <w:bCs w:val="0"/>
            <w:color w:val="auto"/>
            <w:kern w:val="0"/>
            <w:sz w:val="22"/>
            <w:szCs w:val="22"/>
            <w14:ligatures w14:val="none"/>
          </w:rPr>
          <w:tab/>
        </w:r>
        <w:r w:rsidR="0084325B" w:rsidRPr="00FA1743">
          <w:rPr>
            <w:rStyle w:val="Lienhypertexte"/>
          </w:rPr>
          <w:t>NORMES ET REGLEMENTS</w:t>
        </w:r>
        <w:r w:rsidR="0084325B">
          <w:rPr>
            <w:webHidden/>
          </w:rPr>
          <w:tab/>
        </w:r>
        <w:r w:rsidR="0084325B">
          <w:rPr>
            <w:webHidden/>
          </w:rPr>
          <w:fldChar w:fldCharType="begin"/>
        </w:r>
        <w:r w:rsidR="0084325B">
          <w:rPr>
            <w:webHidden/>
          </w:rPr>
          <w:instrText xml:space="preserve"> PAGEREF _Toc195718860 \h </w:instrText>
        </w:r>
        <w:r w:rsidR="0084325B">
          <w:rPr>
            <w:webHidden/>
          </w:rPr>
        </w:r>
        <w:r w:rsidR="0084325B">
          <w:rPr>
            <w:webHidden/>
          </w:rPr>
          <w:fldChar w:fldCharType="separate"/>
        </w:r>
        <w:r w:rsidR="00662CFB">
          <w:rPr>
            <w:webHidden/>
          </w:rPr>
          <w:t>58</w:t>
        </w:r>
        <w:r w:rsidR="0084325B">
          <w:rPr>
            <w:webHidden/>
          </w:rPr>
          <w:fldChar w:fldCharType="end"/>
        </w:r>
      </w:hyperlink>
    </w:p>
    <w:p w14:paraId="7AEE73CE" w14:textId="624A3067" w:rsidR="0084325B" w:rsidRDefault="0059593A">
      <w:pPr>
        <w:pStyle w:val="TM2"/>
        <w:rPr>
          <w:rFonts w:eastAsiaTheme="minorEastAsia" w:cstheme="minorBidi"/>
          <w:b w:val="0"/>
          <w:bCs w:val="0"/>
          <w:color w:val="auto"/>
          <w:kern w:val="0"/>
          <w:sz w:val="22"/>
          <w:szCs w:val="22"/>
          <w14:ligatures w14:val="none"/>
        </w:rPr>
      </w:pPr>
      <w:hyperlink w:anchor="_Toc195718861" w:history="1">
        <w:r w:rsidR="0084325B" w:rsidRPr="00FA1743">
          <w:rPr>
            <w:rStyle w:val="Lienhypertexte"/>
          </w:rPr>
          <w:t>VI.3.</w:t>
        </w:r>
        <w:r w:rsidR="0084325B">
          <w:rPr>
            <w:rFonts w:eastAsiaTheme="minorEastAsia" w:cstheme="minorBidi"/>
            <w:b w:val="0"/>
            <w:bCs w:val="0"/>
            <w:color w:val="auto"/>
            <w:kern w:val="0"/>
            <w:sz w:val="22"/>
            <w:szCs w:val="22"/>
            <w14:ligatures w14:val="none"/>
          </w:rPr>
          <w:tab/>
        </w:r>
        <w:r w:rsidR="0084325B" w:rsidRPr="00FA1743">
          <w:rPr>
            <w:rStyle w:val="Lienhypertexte"/>
          </w:rPr>
          <w:t>DOCUMENTS DE REFERENCE</w:t>
        </w:r>
        <w:r w:rsidR="0084325B">
          <w:rPr>
            <w:webHidden/>
          </w:rPr>
          <w:tab/>
        </w:r>
        <w:r w:rsidR="0084325B">
          <w:rPr>
            <w:webHidden/>
          </w:rPr>
          <w:fldChar w:fldCharType="begin"/>
        </w:r>
        <w:r w:rsidR="0084325B">
          <w:rPr>
            <w:webHidden/>
          </w:rPr>
          <w:instrText xml:space="preserve"> PAGEREF _Toc195718861 \h </w:instrText>
        </w:r>
        <w:r w:rsidR="0084325B">
          <w:rPr>
            <w:webHidden/>
          </w:rPr>
        </w:r>
        <w:r w:rsidR="0084325B">
          <w:rPr>
            <w:webHidden/>
          </w:rPr>
          <w:fldChar w:fldCharType="separate"/>
        </w:r>
        <w:r w:rsidR="00662CFB">
          <w:rPr>
            <w:webHidden/>
          </w:rPr>
          <w:t>58</w:t>
        </w:r>
        <w:r w:rsidR="0084325B">
          <w:rPr>
            <w:webHidden/>
          </w:rPr>
          <w:fldChar w:fldCharType="end"/>
        </w:r>
      </w:hyperlink>
    </w:p>
    <w:p w14:paraId="28DD9C60" w14:textId="543FCF6F" w:rsidR="0084325B" w:rsidRDefault="0059593A">
      <w:pPr>
        <w:pStyle w:val="TM2"/>
        <w:rPr>
          <w:rFonts w:eastAsiaTheme="minorEastAsia" w:cstheme="minorBidi"/>
          <w:b w:val="0"/>
          <w:bCs w:val="0"/>
          <w:color w:val="auto"/>
          <w:kern w:val="0"/>
          <w:sz w:val="22"/>
          <w:szCs w:val="22"/>
          <w14:ligatures w14:val="none"/>
        </w:rPr>
      </w:pPr>
      <w:hyperlink w:anchor="_Toc195718862" w:history="1">
        <w:r w:rsidR="0084325B" w:rsidRPr="00FA1743">
          <w:rPr>
            <w:rStyle w:val="Lienhypertexte"/>
          </w:rPr>
          <w:t>VI.4.</w:t>
        </w:r>
        <w:r w:rsidR="0084325B">
          <w:rPr>
            <w:rFonts w:eastAsiaTheme="minorEastAsia" w:cstheme="minorBidi"/>
            <w:b w:val="0"/>
            <w:bCs w:val="0"/>
            <w:color w:val="auto"/>
            <w:kern w:val="0"/>
            <w:sz w:val="22"/>
            <w:szCs w:val="22"/>
            <w14:ligatures w14:val="none"/>
          </w:rPr>
          <w:tab/>
        </w:r>
        <w:r w:rsidR="0084325B" w:rsidRPr="00FA1743">
          <w:rPr>
            <w:rStyle w:val="Lienhypertexte"/>
          </w:rPr>
          <w:t>CONDITIONS NORMALES DE SERVICE</w:t>
        </w:r>
        <w:r w:rsidR="0084325B">
          <w:rPr>
            <w:webHidden/>
          </w:rPr>
          <w:tab/>
        </w:r>
        <w:r w:rsidR="0084325B">
          <w:rPr>
            <w:webHidden/>
          </w:rPr>
          <w:fldChar w:fldCharType="begin"/>
        </w:r>
        <w:r w:rsidR="0084325B">
          <w:rPr>
            <w:webHidden/>
          </w:rPr>
          <w:instrText xml:space="preserve"> PAGEREF _Toc195718862 \h </w:instrText>
        </w:r>
        <w:r w:rsidR="0084325B">
          <w:rPr>
            <w:webHidden/>
          </w:rPr>
        </w:r>
        <w:r w:rsidR="0084325B">
          <w:rPr>
            <w:webHidden/>
          </w:rPr>
          <w:fldChar w:fldCharType="separate"/>
        </w:r>
        <w:r w:rsidR="00662CFB">
          <w:rPr>
            <w:webHidden/>
          </w:rPr>
          <w:t>58</w:t>
        </w:r>
        <w:r w:rsidR="0084325B">
          <w:rPr>
            <w:webHidden/>
          </w:rPr>
          <w:fldChar w:fldCharType="end"/>
        </w:r>
      </w:hyperlink>
    </w:p>
    <w:p w14:paraId="58C4DB87" w14:textId="5428947B" w:rsidR="0084325B" w:rsidRDefault="0059593A">
      <w:pPr>
        <w:pStyle w:val="TM2"/>
        <w:rPr>
          <w:rFonts w:eastAsiaTheme="minorEastAsia" w:cstheme="minorBidi"/>
          <w:b w:val="0"/>
          <w:bCs w:val="0"/>
          <w:color w:val="auto"/>
          <w:kern w:val="0"/>
          <w:sz w:val="22"/>
          <w:szCs w:val="22"/>
          <w14:ligatures w14:val="none"/>
        </w:rPr>
      </w:pPr>
      <w:hyperlink w:anchor="_Toc195718863" w:history="1">
        <w:r w:rsidR="0084325B" w:rsidRPr="00FA1743">
          <w:rPr>
            <w:rStyle w:val="Lienhypertexte"/>
          </w:rPr>
          <w:t>VI.5.</w:t>
        </w:r>
        <w:r w:rsidR="0084325B">
          <w:rPr>
            <w:rFonts w:eastAsiaTheme="minorEastAsia" w:cstheme="minorBidi"/>
            <w:b w:val="0"/>
            <w:bCs w:val="0"/>
            <w:color w:val="auto"/>
            <w:kern w:val="0"/>
            <w:sz w:val="22"/>
            <w:szCs w:val="22"/>
            <w14:ligatures w14:val="none"/>
          </w:rPr>
          <w:tab/>
        </w:r>
        <w:r w:rsidR="0084325B" w:rsidRPr="00FA1743">
          <w:rPr>
            <w:rStyle w:val="Lienhypertexte"/>
          </w:rPr>
          <w:t>CABLES</w:t>
        </w:r>
        <w:r w:rsidR="0084325B">
          <w:rPr>
            <w:webHidden/>
          </w:rPr>
          <w:tab/>
        </w:r>
        <w:r w:rsidR="0084325B">
          <w:rPr>
            <w:webHidden/>
          </w:rPr>
          <w:fldChar w:fldCharType="begin"/>
        </w:r>
        <w:r w:rsidR="0084325B">
          <w:rPr>
            <w:webHidden/>
          </w:rPr>
          <w:instrText xml:space="preserve"> PAGEREF _Toc195718863 \h </w:instrText>
        </w:r>
        <w:r w:rsidR="0084325B">
          <w:rPr>
            <w:webHidden/>
          </w:rPr>
        </w:r>
        <w:r w:rsidR="0084325B">
          <w:rPr>
            <w:webHidden/>
          </w:rPr>
          <w:fldChar w:fldCharType="separate"/>
        </w:r>
        <w:r w:rsidR="00662CFB">
          <w:rPr>
            <w:webHidden/>
          </w:rPr>
          <w:t>58</w:t>
        </w:r>
        <w:r w:rsidR="0084325B">
          <w:rPr>
            <w:webHidden/>
          </w:rPr>
          <w:fldChar w:fldCharType="end"/>
        </w:r>
      </w:hyperlink>
    </w:p>
    <w:p w14:paraId="13269CEB" w14:textId="4DE9DF2B" w:rsidR="0084325B" w:rsidRDefault="0059593A" w:rsidP="00C82734">
      <w:pPr>
        <w:pStyle w:val="TM3"/>
        <w:rPr>
          <w:rFonts w:eastAsiaTheme="minorEastAsia" w:cstheme="minorBidi"/>
          <w:color w:val="auto"/>
          <w:kern w:val="0"/>
          <w:sz w:val="22"/>
          <w:szCs w:val="22"/>
          <w:lang w:eastAsia="fr-FR"/>
          <w14:ligatures w14:val="none"/>
        </w:rPr>
      </w:pPr>
      <w:hyperlink w:anchor="_Toc195718864" w:history="1">
        <w:r w:rsidR="0084325B" w:rsidRPr="00FA1743">
          <w:rPr>
            <w:rStyle w:val="Lienhypertexte"/>
          </w:rPr>
          <w:t>VI.5.1.</w:t>
        </w:r>
        <w:r w:rsidR="0084325B">
          <w:rPr>
            <w:rFonts w:eastAsiaTheme="minorEastAsia" w:cstheme="minorBidi"/>
            <w:color w:val="auto"/>
            <w:kern w:val="0"/>
            <w:sz w:val="22"/>
            <w:szCs w:val="22"/>
            <w:lang w:eastAsia="fr-FR"/>
            <w14:ligatures w14:val="none"/>
          </w:rPr>
          <w:tab/>
        </w:r>
        <w:r w:rsidR="0084325B" w:rsidRPr="00FA1743">
          <w:rPr>
            <w:rStyle w:val="Lienhypertexte"/>
          </w:rPr>
          <w:t>Câbles HTA</w:t>
        </w:r>
        <w:r w:rsidR="0084325B">
          <w:rPr>
            <w:webHidden/>
          </w:rPr>
          <w:tab/>
        </w:r>
        <w:r w:rsidR="0084325B">
          <w:rPr>
            <w:webHidden/>
          </w:rPr>
          <w:fldChar w:fldCharType="begin"/>
        </w:r>
        <w:r w:rsidR="0084325B">
          <w:rPr>
            <w:webHidden/>
          </w:rPr>
          <w:instrText xml:space="preserve"> PAGEREF _Toc195718864 \h </w:instrText>
        </w:r>
        <w:r w:rsidR="0084325B">
          <w:rPr>
            <w:webHidden/>
          </w:rPr>
        </w:r>
        <w:r w:rsidR="0084325B">
          <w:rPr>
            <w:webHidden/>
          </w:rPr>
          <w:fldChar w:fldCharType="separate"/>
        </w:r>
        <w:r w:rsidR="00662CFB">
          <w:rPr>
            <w:webHidden/>
          </w:rPr>
          <w:t>58</w:t>
        </w:r>
        <w:r w:rsidR="0084325B">
          <w:rPr>
            <w:webHidden/>
          </w:rPr>
          <w:fldChar w:fldCharType="end"/>
        </w:r>
      </w:hyperlink>
    </w:p>
    <w:p w14:paraId="4B5E92CD" w14:textId="44FA2BE0" w:rsidR="0084325B" w:rsidRDefault="0059593A" w:rsidP="00C82734">
      <w:pPr>
        <w:pStyle w:val="TM3"/>
        <w:rPr>
          <w:rFonts w:eastAsiaTheme="minorEastAsia" w:cstheme="minorBidi"/>
          <w:color w:val="auto"/>
          <w:kern w:val="0"/>
          <w:sz w:val="22"/>
          <w:szCs w:val="22"/>
          <w:lang w:eastAsia="fr-FR"/>
          <w14:ligatures w14:val="none"/>
        </w:rPr>
      </w:pPr>
      <w:hyperlink w:anchor="_Toc195718865" w:history="1">
        <w:r w:rsidR="0084325B" w:rsidRPr="00FA1743">
          <w:rPr>
            <w:rStyle w:val="Lienhypertexte"/>
          </w:rPr>
          <w:t>VI.5.2.</w:t>
        </w:r>
        <w:r w:rsidR="0084325B">
          <w:rPr>
            <w:rFonts w:eastAsiaTheme="minorEastAsia" w:cstheme="minorBidi"/>
            <w:color w:val="auto"/>
            <w:kern w:val="0"/>
            <w:sz w:val="22"/>
            <w:szCs w:val="22"/>
            <w:lang w:eastAsia="fr-FR"/>
            <w14:ligatures w14:val="none"/>
          </w:rPr>
          <w:tab/>
        </w:r>
        <w:r w:rsidR="0084325B" w:rsidRPr="00FA1743">
          <w:rPr>
            <w:rStyle w:val="Lienhypertexte"/>
          </w:rPr>
          <w:t>Câbles BT de puissance (HORS CABLES IMMERGES)</w:t>
        </w:r>
        <w:r w:rsidR="0084325B">
          <w:rPr>
            <w:webHidden/>
          </w:rPr>
          <w:tab/>
        </w:r>
        <w:r w:rsidR="0084325B">
          <w:rPr>
            <w:webHidden/>
          </w:rPr>
          <w:fldChar w:fldCharType="begin"/>
        </w:r>
        <w:r w:rsidR="0084325B">
          <w:rPr>
            <w:webHidden/>
          </w:rPr>
          <w:instrText xml:space="preserve"> PAGEREF _Toc195718865 \h </w:instrText>
        </w:r>
        <w:r w:rsidR="0084325B">
          <w:rPr>
            <w:webHidden/>
          </w:rPr>
        </w:r>
        <w:r w:rsidR="0084325B">
          <w:rPr>
            <w:webHidden/>
          </w:rPr>
          <w:fldChar w:fldCharType="separate"/>
        </w:r>
        <w:r w:rsidR="00662CFB">
          <w:rPr>
            <w:webHidden/>
          </w:rPr>
          <w:t>58</w:t>
        </w:r>
        <w:r w:rsidR="0084325B">
          <w:rPr>
            <w:webHidden/>
          </w:rPr>
          <w:fldChar w:fldCharType="end"/>
        </w:r>
      </w:hyperlink>
    </w:p>
    <w:p w14:paraId="06329B7E" w14:textId="54F5FFB9" w:rsidR="0084325B" w:rsidRDefault="0059593A" w:rsidP="00C82734">
      <w:pPr>
        <w:pStyle w:val="TM3"/>
        <w:rPr>
          <w:rFonts w:eastAsiaTheme="minorEastAsia" w:cstheme="minorBidi"/>
          <w:color w:val="auto"/>
          <w:kern w:val="0"/>
          <w:sz w:val="22"/>
          <w:szCs w:val="22"/>
          <w:lang w:eastAsia="fr-FR"/>
          <w14:ligatures w14:val="none"/>
        </w:rPr>
      </w:pPr>
      <w:hyperlink w:anchor="_Toc195718866" w:history="1">
        <w:r w:rsidR="0084325B" w:rsidRPr="00FA1743">
          <w:rPr>
            <w:rStyle w:val="Lienhypertexte"/>
          </w:rPr>
          <w:t>VI.5.3.</w:t>
        </w:r>
        <w:r w:rsidR="0084325B">
          <w:rPr>
            <w:rFonts w:eastAsiaTheme="minorEastAsia" w:cstheme="minorBidi"/>
            <w:color w:val="auto"/>
            <w:kern w:val="0"/>
            <w:sz w:val="22"/>
            <w:szCs w:val="22"/>
            <w:lang w:eastAsia="fr-FR"/>
            <w14:ligatures w14:val="none"/>
          </w:rPr>
          <w:tab/>
        </w:r>
        <w:r w:rsidR="0084325B" w:rsidRPr="00FA1743">
          <w:rPr>
            <w:rStyle w:val="Lienhypertexte"/>
          </w:rPr>
          <w:t>Gaines à barres</w:t>
        </w:r>
        <w:r w:rsidR="0084325B">
          <w:rPr>
            <w:webHidden/>
          </w:rPr>
          <w:tab/>
        </w:r>
        <w:r w:rsidR="0084325B">
          <w:rPr>
            <w:webHidden/>
          </w:rPr>
          <w:fldChar w:fldCharType="begin"/>
        </w:r>
        <w:r w:rsidR="0084325B">
          <w:rPr>
            <w:webHidden/>
          </w:rPr>
          <w:instrText xml:space="preserve"> PAGEREF _Toc195718866 \h </w:instrText>
        </w:r>
        <w:r w:rsidR="0084325B">
          <w:rPr>
            <w:webHidden/>
          </w:rPr>
        </w:r>
        <w:r w:rsidR="0084325B">
          <w:rPr>
            <w:webHidden/>
          </w:rPr>
          <w:fldChar w:fldCharType="separate"/>
        </w:r>
        <w:r w:rsidR="00662CFB">
          <w:rPr>
            <w:webHidden/>
          </w:rPr>
          <w:t>59</w:t>
        </w:r>
        <w:r w:rsidR="0084325B">
          <w:rPr>
            <w:webHidden/>
          </w:rPr>
          <w:fldChar w:fldCharType="end"/>
        </w:r>
      </w:hyperlink>
    </w:p>
    <w:p w14:paraId="5E83DC28" w14:textId="575268C1" w:rsidR="0084325B" w:rsidRDefault="0059593A" w:rsidP="00C82734">
      <w:pPr>
        <w:pStyle w:val="TM3"/>
        <w:rPr>
          <w:rFonts w:eastAsiaTheme="minorEastAsia" w:cstheme="minorBidi"/>
          <w:color w:val="auto"/>
          <w:kern w:val="0"/>
          <w:sz w:val="22"/>
          <w:szCs w:val="22"/>
          <w:lang w:eastAsia="fr-FR"/>
          <w14:ligatures w14:val="none"/>
        </w:rPr>
      </w:pPr>
      <w:hyperlink w:anchor="_Toc195718867" w:history="1">
        <w:r w:rsidR="0084325B" w:rsidRPr="00FA1743">
          <w:rPr>
            <w:rStyle w:val="Lienhypertexte"/>
          </w:rPr>
          <w:t>VI.5.4.</w:t>
        </w:r>
        <w:r w:rsidR="0084325B">
          <w:rPr>
            <w:rFonts w:eastAsiaTheme="minorEastAsia" w:cstheme="minorBidi"/>
            <w:color w:val="auto"/>
            <w:kern w:val="0"/>
            <w:sz w:val="22"/>
            <w:szCs w:val="22"/>
            <w:lang w:eastAsia="fr-FR"/>
            <w14:ligatures w14:val="none"/>
          </w:rPr>
          <w:tab/>
        </w:r>
        <w:r w:rsidR="0084325B" w:rsidRPr="00FA1743">
          <w:rPr>
            <w:rStyle w:val="Lienhypertexte"/>
          </w:rPr>
          <w:t>Câbles BT de contrôle-commande</w:t>
        </w:r>
        <w:r w:rsidR="0084325B">
          <w:rPr>
            <w:webHidden/>
          </w:rPr>
          <w:tab/>
        </w:r>
        <w:r w:rsidR="0084325B">
          <w:rPr>
            <w:webHidden/>
          </w:rPr>
          <w:fldChar w:fldCharType="begin"/>
        </w:r>
        <w:r w:rsidR="0084325B">
          <w:rPr>
            <w:webHidden/>
          </w:rPr>
          <w:instrText xml:space="preserve"> PAGEREF _Toc195718867 \h </w:instrText>
        </w:r>
        <w:r w:rsidR="0084325B">
          <w:rPr>
            <w:webHidden/>
          </w:rPr>
        </w:r>
        <w:r w:rsidR="0084325B">
          <w:rPr>
            <w:webHidden/>
          </w:rPr>
          <w:fldChar w:fldCharType="separate"/>
        </w:r>
        <w:r w:rsidR="00662CFB">
          <w:rPr>
            <w:webHidden/>
          </w:rPr>
          <w:t>59</w:t>
        </w:r>
        <w:r w:rsidR="0084325B">
          <w:rPr>
            <w:webHidden/>
          </w:rPr>
          <w:fldChar w:fldCharType="end"/>
        </w:r>
      </w:hyperlink>
    </w:p>
    <w:p w14:paraId="03A1CAE5" w14:textId="7A8391A0" w:rsidR="0084325B" w:rsidRDefault="0059593A" w:rsidP="00C82734">
      <w:pPr>
        <w:pStyle w:val="TM3"/>
        <w:rPr>
          <w:rFonts w:eastAsiaTheme="minorEastAsia" w:cstheme="minorBidi"/>
          <w:color w:val="auto"/>
          <w:kern w:val="0"/>
          <w:sz w:val="22"/>
          <w:szCs w:val="22"/>
          <w:lang w:eastAsia="fr-FR"/>
          <w14:ligatures w14:val="none"/>
        </w:rPr>
      </w:pPr>
      <w:hyperlink w:anchor="_Toc195718868" w:history="1">
        <w:r w:rsidR="0084325B" w:rsidRPr="00FA1743">
          <w:rPr>
            <w:rStyle w:val="Lienhypertexte"/>
          </w:rPr>
          <w:t>VI.5.5.</w:t>
        </w:r>
        <w:r w:rsidR="0084325B">
          <w:rPr>
            <w:rFonts w:eastAsiaTheme="minorEastAsia" w:cstheme="minorBidi"/>
            <w:color w:val="auto"/>
            <w:kern w:val="0"/>
            <w:sz w:val="22"/>
            <w:szCs w:val="22"/>
            <w:lang w:eastAsia="fr-FR"/>
            <w14:ligatures w14:val="none"/>
          </w:rPr>
          <w:tab/>
        </w:r>
        <w:r w:rsidR="0084325B" w:rsidRPr="00FA1743">
          <w:rPr>
            <w:rStyle w:val="Lienhypertexte"/>
          </w:rPr>
          <w:t>Dimensionnement</w:t>
        </w:r>
        <w:r w:rsidR="0084325B">
          <w:rPr>
            <w:webHidden/>
          </w:rPr>
          <w:tab/>
        </w:r>
        <w:r w:rsidR="0084325B">
          <w:rPr>
            <w:webHidden/>
          </w:rPr>
          <w:fldChar w:fldCharType="begin"/>
        </w:r>
        <w:r w:rsidR="0084325B">
          <w:rPr>
            <w:webHidden/>
          </w:rPr>
          <w:instrText xml:space="preserve"> PAGEREF _Toc195718868 \h </w:instrText>
        </w:r>
        <w:r w:rsidR="0084325B">
          <w:rPr>
            <w:webHidden/>
          </w:rPr>
        </w:r>
        <w:r w:rsidR="0084325B">
          <w:rPr>
            <w:webHidden/>
          </w:rPr>
          <w:fldChar w:fldCharType="separate"/>
        </w:r>
        <w:r w:rsidR="00662CFB">
          <w:rPr>
            <w:webHidden/>
          </w:rPr>
          <w:t>59</w:t>
        </w:r>
        <w:r w:rsidR="0084325B">
          <w:rPr>
            <w:webHidden/>
          </w:rPr>
          <w:fldChar w:fldCharType="end"/>
        </w:r>
      </w:hyperlink>
    </w:p>
    <w:p w14:paraId="70F156EE" w14:textId="4CEB0984" w:rsidR="0084325B" w:rsidRDefault="0059593A">
      <w:pPr>
        <w:pStyle w:val="TM2"/>
        <w:rPr>
          <w:rFonts w:eastAsiaTheme="minorEastAsia" w:cstheme="minorBidi"/>
          <w:b w:val="0"/>
          <w:bCs w:val="0"/>
          <w:color w:val="auto"/>
          <w:kern w:val="0"/>
          <w:sz w:val="22"/>
          <w:szCs w:val="22"/>
          <w14:ligatures w14:val="none"/>
        </w:rPr>
      </w:pPr>
      <w:hyperlink w:anchor="_Toc195718869" w:history="1">
        <w:r w:rsidR="0084325B" w:rsidRPr="00FA1743">
          <w:rPr>
            <w:rStyle w:val="Lienhypertexte"/>
          </w:rPr>
          <w:t>VI.6.</w:t>
        </w:r>
        <w:r w:rsidR="0084325B">
          <w:rPr>
            <w:rFonts w:eastAsiaTheme="minorEastAsia" w:cstheme="minorBidi"/>
            <w:b w:val="0"/>
            <w:bCs w:val="0"/>
            <w:color w:val="auto"/>
            <w:kern w:val="0"/>
            <w:sz w:val="22"/>
            <w:szCs w:val="22"/>
            <w14:ligatures w14:val="none"/>
          </w:rPr>
          <w:tab/>
        </w:r>
        <w:r w:rsidR="0084325B" w:rsidRPr="00FA1743">
          <w:rPr>
            <w:rStyle w:val="Lienhypertexte"/>
          </w:rPr>
          <w:t>CANALISATIONS ELECTRIQUES</w:t>
        </w:r>
        <w:r w:rsidR="0084325B">
          <w:rPr>
            <w:webHidden/>
          </w:rPr>
          <w:tab/>
        </w:r>
        <w:r w:rsidR="0084325B">
          <w:rPr>
            <w:webHidden/>
          </w:rPr>
          <w:fldChar w:fldCharType="begin"/>
        </w:r>
        <w:r w:rsidR="0084325B">
          <w:rPr>
            <w:webHidden/>
          </w:rPr>
          <w:instrText xml:space="preserve"> PAGEREF _Toc195718869 \h </w:instrText>
        </w:r>
        <w:r w:rsidR="0084325B">
          <w:rPr>
            <w:webHidden/>
          </w:rPr>
        </w:r>
        <w:r w:rsidR="0084325B">
          <w:rPr>
            <w:webHidden/>
          </w:rPr>
          <w:fldChar w:fldCharType="separate"/>
        </w:r>
        <w:r w:rsidR="00662CFB">
          <w:rPr>
            <w:webHidden/>
          </w:rPr>
          <w:t>60</w:t>
        </w:r>
        <w:r w:rsidR="0084325B">
          <w:rPr>
            <w:webHidden/>
          </w:rPr>
          <w:fldChar w:fldCharType="end"/>
        </w:r>
      </w:hyperlink>
    </w:p>
    <w:p w14:paraId="75A0DAF3" w14:textId="0F7AE73A" w:rsidR="0084325B" w:rsidRDefault="0059593A" w:rsidP="00C82734">
      <w:pPr>
        <w:pStyle w:val="TM3"/>
        <w:rPr>
          <w:rFonts w:eastAsiaTheme="minorEastAsia" w:cstheme="minorBidi"/>
          <w:color w:val="auto"/>
          <w:kern w:val="0"/>
          <w:sz w:val="22"/>
          <w:szCs w:val="22"/>
          <w:lang w:eastAsia="fr-FR"/>
          <w14:ligatures w14:val="none"/>
        </w:rPr>
      </w:pPr>
      <w:hyperlink w:anchor="_Toc195718870" w:history="1">
        <w:r w:rsidR="0084325B" w:rsidRPr="00FA1743">
          <w:rPr>
            <w:rStyle w:val="Lienhypertexte"/>
          </w:rPr>
          <w:t>VI.6.1.</w:t>
        </w:r>
        <w:r w:rsidR="0084325B">
          <w:rPr>
            <w:rFonts w:eastAsiaTheme="minorEastAsia" w:cstheme="minorBidi"/>
            <w:color w:val="auto"/>
            <w:kern w:val="0"/>
            <w:sz w:val="22"/>
            <w:szCs w:val="22"/>
            <w:lang w:eastAsia="fr-FR"/>
            <w14:ligatures w14:val="none"/>
          </w:rPr>
          <w:tab/>
        </w:r>
        <w:r w:rsidR="0084325B" w:rsidRPr="00FA1743">
          <w:rPr>
            <w:rStyle w:val="Lienhypertexte"/>
          </w:rPr>
          <w:t>Nature</w:t>
        </w:r>
        <w:r w:rsidR="0084325B">
          <w:rPr>
            <w:webHidden/>
          </w:rPr>
          <w:tab/>
        </w:r>
        <w:r w:rsidR="0084325B">
          <w:rPr>
            <w:webHidden/>
          </w:rPr>
          <w:fldChar w:fldCharType="begin"/>
        </w:r>
        <w:r w:rsidR="0084325B">
          <w:rPr>
            <w:webHidden/>
          </w:rPr>
          <w:instrText xml:space="preserve"> PAGEREF _Toc195718870 \h </w:instrText>
        </w:r>
        <w:r w:rsidR="0084325B">
          <w:rPr>
            <w:webHidden/>
          </w:rPr>
        </w:r>
        <w:r w:rsidR="0084325B">
          <w:rPr>
            <w:webHidden/>
          </w:rPr>
          <w:fldChar w:fldCharType="separate"/>
        </w:r>
        <w:r w:rsidR="00662CFB">
          <w:rPr>
            <w:webHidden/>
          </w:rPr>
          <w:t>60</w:t>
        </w:r>
        <w:r w:rsidR="0084325B">
          <w:rPr>
            <w:webHidden/>
          </w:rPr>
          <w:fldChar w:fldCharType="end"/>
        </w:r>
      </w:hyperlink>
    </w:p>
    <w:p w14:paraId="36FC8B19" w14:textId="387CF784" w:rsidR="0084325B" w:rsidRDefault="0059593A" w:rsidP="00C82734">
      <w:pPr>
        <w:pStyle w:val="TM3"/>
        <w:rPr>
          <w:rFonts w:eastAsiaTheme="minorEastAsia" w:cstheme="minorBidi"/>
          <w:color w:val="auto"/>
          <w:kern w:val="0"/>
          <w:sz w:val="22"/>
          <w:szCs w:val="22"/>
          <w:lang w:eastAsia="fr-FR"/>
          <w14:ligatures w14:val="none"/>
        </w:rPr>
      </w:pPr>
      <w:hyperlink w:anchor="_Toc195718871" w:history="1">
        <w:r w:rsidR="0084325B" w:rsidRPr="00FA1743">
          <w:rPr>
            <w:rStyle w:val="Lienhypertexte"/>
          </w:rPr>
          <w:t>VI.6.2.</w:t>
        </w:r>
        <w:r w:rsidR="0084325B">
          <w:rPr>
            <w:rFonts w:eastAsiaTheme="minorEastAsia" w:cstheme="minorBidi"/>
            <w:color w:val="auto"/>
            <w:kern w:val="0"/>
            <w:sz w:val="22"/>
            <w:szCs w:val="22"/>
            <w:lang w:eastAsia="fr-FR"/>
            <w14:ligatures w14:val="none"/>
          </w:rPr>
          <w:tab/>
        </w:r>
        <w:r w:rsidR="0084325B" w:rsidRPr="00FA1743">
          <w:rPr>
            <w:rStyle w:val="Lienhypertexte"/>
          </w:rPr>
          <w:t>Dimensionnement des cheminements</w:t>
        </w:r>
        <w:r w:rsidR="0084325B">
          <w:rPr>
            <w:webHidden/>
          </w:rPr>
          <w:tab/>
        </w:r>
        <w:r w:rsidR="0084325B">
          <w:rPr>
            <w:webHidden/>
          </w:rPr>
          <w:fldChar w:fldCharType="begin"/>
        </w:r>
        <w:r w:rsidR="0084325B">
          <w:rPr>
            <w:webHidden/>
          </w:rPr>
          <w:instrText xml:space="preserve"> PAGEREF _Toc195718871 \h </w:instrText>
        </w:r>
        <w:r w:rsidR="0084325B">
          <w:rPr>
            <w:webHidden/>
          </w:rPr>
        </w:r>
        <w:r w:rsidR="0084325B">
          <w:rPr>
            <w:webHidden/>
          </w:rPr>
          <w:fldChar w:fldCharType="separate"/>
        </w:r>
        <w:r w:rsidR="00662CFB">
          <w:rPr>
            <w:webHidden/>
          </w:rPr>
          <w:t>61</w:t>
        </w:r>
        <w:r w:rsidR="0084325B">
          <w:rPr>
            <w:webHidden/>
          </w:rPr>
          <w:fldChar w:fldCharType="end"/>
        </w:r>
      </w:hyperlink>
    </w:p>
    <w:p w14:paraId="11710A70" w14:textId="462C89AB" w:rsidR="0084325B" w:rsidRDefault="0059593A">
      <w:pPr>
        <w:pStyle w:val="TM2"/>
        <w:rPr>
          <w:rFonts w:eastAsiaTheme="minorEastAsia" w:cstheme="minorBidi"/>
          <w:b w:val="0"/>
          <w:bCs w:val="0"/>
          <w:color w:val="auto"/>
          <w:kern w:val="0"/>
          <w:sz w:val="22"/>
          <w:szCs w:val="22"/>
          <w14:ligatures w14:val="none"/>
        </w:rPr>
      </w:pPr>
      <w:hyperlink w:anchor="_Toc195718872" w:history="1">
        <w:r w:rsidR="0084325B" w:rsidRPr="00FA1743">
          <w:rPr>
            <w:rStyle w:val="Lienhypertexte"/>
          </w:rPr>
          <w:t>VI.7.</w:t>
        </w:r>
        <w:r w:rsidR="0084325B">
          <w:rPr>
            <w:rFonts w:eastAsiaTheme="minorEastAsia" w:cstheme="minorBidi"/>
            <w:b w:val="0"/>
            <w:bCs w:val="0"/>
            <w:color w:val="auto"/>
            <w:kern w:val="0"/>
            <w:sz w:val="22"/>
            <w:szCs w:val="22"/>
            <w14:ligatures w14:val="none"/>
          </w:rPr>
          <w:tab/>
        </w:r>
        <w:r w:rsidR="0084325B" w:rsidRPr="00FA1743">
          <w:rPr>
            <w:rStyle w:val="Lienhypertexte"/>
          </w:rPr>
          <w:t>MISE EN ŒUVRE</w:t>
        </w:r>
        <w:r w:rsidR="0084325B">
          <w:rPr>
            <w:webHidden/>
          </w:rPr>
          <w:tab/>
        </w:r>
        <w:r w:rsidR="0084325B">
          <w:rPr>
            <w:webHidden/>
          </w:rPr>
          <w:fldChar w:fldCharType="begin"/>
        </w:r>
        <w:r w:rsidR="0084325B">
          <w:rPr>
            <w:webHidden/>
          </w:rPr>
          <w:instrText xml:space="preserve"> PAGEREF _Toc195718872 \h </w:instrText>
        </w:r>
        <w:r w:rsidR="0084325B">
          <w:rPr>
            <w:webHidden/>
          </w:rPr>
        </w:r>
        <w:r w:rsidR="0084325B">
          <w:rPr>
            <w:webHidden/>
          </w:rPr>
          <w:fldChar w:fldCharType="separate"/>
        </w:r>
        <w:r w:rsidR="00662CFB">
          <w:rPr>
            <w:webHidden/>
          </w:rPr>
          <w:t>61</w:t>
        </w:r>
        <w:r w:rsidR="0084325B">
          <w:rPr>
            <w:webHidden/>
          </w:rPr>
          <w:fldChar w:fldCharType="end"/>
        </w:r>
      </w:hyperlink>
    </w:p>
    <w:p w14:paraId="38AA21B0" w14:textId="273BE918" w:rsidR="0084325B" w:rsidRDefault="0059593A" w:rsidP="00C82734">
      <w:pPr>
        <w:pStyle w:val="TM3"/>
        <w:rPr>
          <w:rFonts w:eastAsiaTheme="minorEastAsia" w:cstheme="minorBidi"/>
          <w:color w:val="auto"/>
          <w:kern w:val="0"/>
          <w:sz w:val="22"/>
          <w:szCs w:val="22"/>
          <w:lang w:eastAsia="fr-FR"/>
          <w14:ligatures w14:val="none"/>
        </w:rPr>
      </w:pPr>
      <w:hyperlink w:anchor="_Toc195718873" w:history="1">
        <w:r w:rsidR="0084325B" w:rsidRPr="00FA1743">
          <w:rPr>
            <w:rStyle w:val="Lienhypertexte"/>
          </w:rPr>
          <w:t>VI.7.1.</w:t>
        </w:r>
        <w:r w:rsidR="0084325B">
          <w:rPr>
            <w:rFonts w:eastAsiaTheme="minorEastAsia" w:cstheme="minorBidi"/>
            <w:color w:val="auto"/>
            <w:kern w:val="0"/>
            <w:sz w:val="22"/>
            <w:szCs w:val="22"/>
            <w:lang w:eastAsia="fr-FR"/>
            <w14:ligatures w14:val="none"/>
          </w:rPr>
          <w:tab/>
        </w:r>
        <w:r w:rsidR="0084325B" w:rsidRPr="00FA1743">
          <w:rPr>
            <w:rStyle w:val="Lienhypertexte"/>
          </w:rPr>
          <w:t>Généralités</w:t>
        </w:r>
        <w:r w:rsidR="0084325B">
          <w:rPr>
            <w:webHidden/>
          </w:rPr>
          <w:tab/>
        </w:r>
        <w:r w:rsidR="0084325B">
          <w:rPr>
            <w:webHidden/>
          </w:rPr>
          <w:fldChar w:fldCharType="begin"/>
        </w:r>
        <w:r w:rsidR="0084325B">
          <w:rPr>
            <w:webHidden/>
          </w:rPr>
          <w:instrText xml:space="preserve"> PAGEREF _Toc195718873 \h </w:instrText>
        </w:r>
        <w:r w:rsidR="0084325B">
          <w:rPr>
            <w:webHidden/>
          </w:rPr>
        </w:r>
        <w:r w:rsidR="0084325B">
          <w:rPr>
            <w:webHidden/>
          </w:rPr>
          <w:fldChar w:fldCharType="separate"/>
        </w:r>
        <w:r w:rsidR="00662CFB">
          <w:rPr>
            <w:webHidden/>
          </w:rPr>
          <w:t>61</w:t>
        </w:r>
        <w:r w:rsidR="0084325B">
          <w:rPr>
            <w:webHidden/>
          </w:rPr>
          <w:fldChar w:fldCharType="end"/>
        </w:r>
      </w:hyperlink>
    </w:p>
    <w:p w14:paraId="71DB1CD9" w14:textId="4E7C7D6A" w:rsidR="0084325B" w:rsidRDefault="0059593A" w:rsidP="00C82734">
      <w:pPr>
        <w:pStyle w:val="TM3"/>
        <w:rPr>
          <w:rFonts w:eastAsiaTheme="minorEastAsia" w:cstheme="minorBidi"/>
          <w:color w:val="auto"/>
          <w:kern w:val="0"/>
          <w:sz w:val="22"/>
          <w:szCs w:val="22"/>
          <w:lang w:eastAsia="fr-FR"/>
          <w14:ligatures w14:val="none"/>
        </w:rPr>
      </w:pPr>
      <w:hyperlink w:anchor="_Toc195718874" w:history="1">
        <w:r w:rsidR="0084325B" w:rsidRPr="00FA1743">
          <w:rPr>
            <w:rStyle w:val="Lienhypertexte"/>
          </w:rPr>
          <w:t>VI.7.2.</w:t>
        </w:r>
        <w:r w:rsidR="0084325B">
          <w:rPr>
            <w:rFonts w:eastAsiaTheme="minorEastAsia" w:cstheme="minorBidi"/>
            <w:color w:val="auto"/>
            <w:kern w:val="0"/>
            <w:sz w:val="22"/>
            <w:szCs w:val="22"/>
            <w:lang w:eastAsia="fr-FR"/>
            <w14:ligatures w14:val="none"/>
          </w:rPr>
          <w:tab/>
        </w:r>
        <w:r w:rsidR="0084325B" w:rsidRPr="00FA1743">
          <w:rPr>
            <w:rStyle w:val="Lienhypertexte"/>
          </w:rPr>
          <w:t>Câbles</w:t>
        </w:r>
        <w:r w:rsidR="0084325B">
          <w:rPr>
            <w:webHidden/>
          </w:rPr>
          <w:tab/>
        </w:r>
        <w:r w:rsidR="0084325B">
          <w:rPr>
            <w:webHidden/>
          </w:rPr>
          <w:fldChar w:fldCharType="begin"/>
        </w:r>
        <w:r w:rsidR="0084325B">
          <w:rPr>
            <w:webHidden/>
          </w:rPr>
          <w:instrText xml:space="preserve"> PAGEREF _Toc195718874 \h </w:instrText>
        </w:r>
        <w:r w:rsidR="0084325B">
          <w:rPr>
            <w:webHidden/>
          </w:rPr>
        </w:r>
        <w:r w:rsidR="0084325B">
          <w:rPr>
            <w:webHidden/>
          </w:rPr>
          <w:fldChar w:fldCharType="separate"/>
        </w:r>
        <w:r w:rsidR="00662CFB">
          <w:rPr>
            <w:webHidden/>
          </w:rPr>
          <w:t>61</w:t>
        </w:r>
        <w:r w:rsidR="0084325B">
          <w:rPr>
            <w:webHidden/>
          </w:rPr>
          <w:fldChar w:fldCharType="end"/>
        </w:r>
      </w:hyperlink>
    </w:p>
    <w:p w14:paraId="7DEEAEB5" w14:textId="337E970B" w:rsidR="0084325B" w:rsidRDefault="0059593A" w:rsidP="00C82734">
      <w:pPr>
        <w:pStyle w:val="TM3"/>
        <w:rPr>
          <w:rFonts w:eastAsiaTheme="minorEastAsia" w:cstheme="minorBidi"/>
          <w:color w:val="auto"/>
          <w:kern w:val="0"/>
          <w:sz w:val="22"/>
          <w:szCs w:val="22"/>
          <w:lang w:eastAsia="fr-FR"/>
          <w14:ligatures w14:val="none"/>
        </w:rPr>
      </w:pPr>
      <w:hyperlink w:anchor="_Toc195718875" w:history="1">
        <w:r w:rsidR="0084325B" w:rsidRPr="00FA1743">
          <w:rPr>
            <w:rStyle w:val="Lienhypertexte"/>
          </w:rPr>
          <w:t>VI.7.3.</w:t>
        </w:r>
        <w:r w:rsidR="0084325B">
          <w:rPr>
            <w:rFonts w:eastAsiaTheme="minorEastAsia" w:cstheme="minorBidi"/>
            <w:color w:val="auto"/>
            <w:kern w:val="0"/>
            <w:sz w:val="22"/>
            <w:szCs w:val="22"/>
            <w:lang w:eastAsia="fr-FR"/>
            <w14:ligatures w14:val="none"/>
          </w:rPr>
          <w:tab/>
        </w:r>
        <w:r w:rsidR="0084325B" w:rsidRPr="00FA1743">
          <w:rPr>
            <w:rStyle w:val="Lienhypertexte"/>
          </w:rPr>
          <w:t>Cheminements de câbles</w:t>
        </w:r>
        <w:r w:rsidR="0084325B">
          <w:rPr>
            <w:webHidden/>
          </w:rPr>
          <w:tab/>
        </w:r>
        <w:r w:rsidR="0084325B">
          <w:rPr>
            <w:webHidden/>
          </w:rPr>
          <w:fldChar w:fldCharType="begin"/>
        </w:r>
        <w:r w:rsidR="0084325B">
          <w:rPr>
            <w:webHidden/>
          </w:rPr>
          <w:instrText xml:space="preserve"> PAGEREF _Toc195718875 \h </w:instrText>
        </w:r>
        <w:r w:rsidR="0084325B">
          <w:rPr>
            <w:webHidden/>
          </w:rPr>
        </w:r>
        <w:r w:rsidR="0084325B">
          <w:rPr>
            <w:webHidden/>
          </w:rPr>
          <w:fldChar w:fldCharType="separate"/>
        </w:r>
        <w:r w:rsidR="00662CFB">
          <w:rPr>
            <w:webHidden/>
          </w:rPr>
          <w:t>62</w:t>
        </w:r>
        <w:r w:rsidR="0084325B">
          <w:rPr>
            <w:webHidden/>
          </w:rPr>
          <w:fldChar w:fldCharType="end"/>
        </w:r>
      </w:hyperlink>
    </w:p>
    <w:p w14:paraId="48B15BF3" w14:textId="40343B3E" w:rsidR="0084325B" w:rsidRDefault="0059593A" w:rsidP="00C82734">
      <w:pPr>
        <w:pStyle w:val="TM3"/>
        <w:rPr>
          <w:rFonts w:eastAsiaTheme="minorEastAsia" w:cstheme="minorBidi"/>
          <w:color w:val="auto"/>
          <w:kern w:val="0"/>
          <w:sz w:val="22"/>
          <w:szCs w:val="22"/>
          <w:lang w:eastAsia="fr-FR"/>
          <w14:ligatures w14:val="none"/>
        </w:rPr>
      </w:pPr>
      <w:hyperlink w:anchor="_Toc195718876" w:history="1">
        <w:r w:rsidR="0084325B" w:rsidRPr="00FA1743">
          <w:rPr>
            <w:rStyle w:val="Lienhypertexte"/>
          </w:rPr>
          <w:t>VI.7.4.</w:t>
        </w:r>
        <w:r w:rsidR="0084325B">
          <w:rPr>
            <w:rFonts w:eastAsiaTheme="minorEastAsia" w:cstheme="minorBidi"/>
            <w:color w:val="auto"/>
            <w:kern w:val="0"/>
            <w:sz w:val="22"/>
            <w:szCs w:val="22"/>
            <w:lang w:eastAsia="fr-FR"/>
            <w14:ligatures w14:val="none"/>
          </w:rPr>
          <w:tab/>
        </w:r>
        <w:r w:rsidR="0084325B" w:rsidRPr="00FA1743">
          <w:rPr>
            <w:rStyle w:val="Lienhypertexte"/>
          </w:rPr>
          <w:t>Canalisations enterrées</w:t>
        </w:r>
        <w:r w:rsidR="0084325B">
          <w:rPr>
            <w:webHidden/>
          </w:rPr>
          <w:tab/>
        </w:r>
        <w:r w:rsidR="0084325B">
          <w:rPr>
            <w:webHidden/>
          </w:rPr>
          <w:fldChar w:fldCharType="begin"/>
        </w:r>
        <w:r w:rsidR="0084325B">
          <w:rPr>
            <w:webHidden/>
          </w:rPr>
          <w:instrText xml:space="preserve"> PAGEREF _Toc195718876 \h </w:instrText>
        </w:r>
        <w:r w:rsidR="0084325B">
          <w:rPr>
            <w:webHidden/>
          </w:rPr>
        </w:r>
        <w:r w:rsidR="0084325B">
          <w:rPr>
            <w:webHidden/>
          </w:rPr>
          <w:fldChar w:fldCharType="separate"/>
        </w:r>
        <w:r w:rsidR="00662CFB">
          <w:rPr>
            <w:webHidden/>
          </w:rPr>
          <w:t>62</w:t>
        </w:r>
        <w:r w:rsidR="0084325B">
          <w:rPr>
            <w:webHidden/>
          </w:rPr>
          <w:fldChar w:fldCharType="end"/>
        </w:r>
      </w:hyperlink>
    </w:p>
    <w:p w14:paraId="57215F67" w14:textId="42C3C4A5" w:rsidR="0084325B" w:rsidRDefault="0059593A" w:rsidP="00C82734">
      <w:pPr>
        <w:pStyle w:val="TM3"/>
        <w:rPr>
          <w:rFonts w:eastAsiaTheme="minorEastAsia" w:cstheme="minorBidi"/>
          <w:color w:val="auto"/>
          <w:kern w:val="0"/>
          <w:sz w:val="22"/>
          <w:szCs w:val="22"/>
          <w:lang w:eastAsia="fr-FR"/>
          <w14:ligatures w14:val="none"/>
        </w:rPr>
      </w:pPr>
      <w:hyperlink w:anchor="_Toc195718877" w:history="1">
        <w:r w:rsidR="0084325B" w:rsidRPr="00FA1743">
          <w:rPr>
            <w:rStyle w:val="Lienhypertexte"/>
          </w:rPr>
          <w:t>VI.7.5.</w:t>
        </w:r>
        <w:r w:rsidR="0084325B">
          <w:rPr>
            <w:rFonts w:eastAsiaTheme="minorEastAsia" w:cstheme="minorBidi"/>
            <w:color w:val="auto"/>
            <w:kern w:val="0"/>
            <w:sz w:val="22"/>
            <w:szCs w:val="22"/>
            <w:lang w:eastAsia="fr-FR"/>
            <w14:ligatures w14:val="none"/>
          </w:rPr>
          <w:tab/>
        </w:r>
        <w:r w:rsidR="0084325B" w:rsidRPr="00FA1743">
          <w:rPr>
            <w:rStyle w:val="Lienhypertexte"/>
          </w:rPr>
          <w:t>Boîtes et coffrets de jonction</w:t>
        </w:r>
        <w:r w:rsidR="0084325B">
          <w:rPr>
            <w:webHidden/>
          </w:rPr>
          <w:tab/>
        </w:r>
        <w:r w:rsidR="0084325B">
          <w:rPr>
            <w:webHidden/>
          </w:rPr>
          <w:fldChar w:fldCharType="begin"/>
        </w:r>
        <w:r w:rsidR="0084325B">
          <w:rPr>
            <w:webHidden/>
          </w:rPr>
          <w:instrText xml:space="preserve"> PAGEREF _Toc195718877 \h </w:instrText>
        </w:r>
        <w:r w:rsidR="0084325B">
          <w:rPr>
            <w:webHidden/>
          </w:rPr>
        </w:r>
        <w:r w:rsidR="0084325B">
          <w:rPr>
            <w:webHidden/>
          </w:rPr>
          <w:fldChar w:fldCharType="separate"/>
        </w:r>
        <w:r w:rsidR="00662CFB">
          <w:rPr>
            <w:webHidden/>
          </w:rPr>
          <w:t>62</w:t>
        </w:r>
        <w:r w:rsidR="0084325B">
          <w:rPr>
            <w:webHidden/>
          </w:rPr>
          <w:fldChar w:fldCharType="end"/>
        </w:r>
      </w:hyperlink>
    </w:p>
    <w:p w14:paraId="3655E25D" w14:textId="76FC39AF" w:rsidR="0084325B" w:rsidRDefault="0059593A" w:rsidP="00C82734">
      <w:pPr>
        <w:pStyle w:val="TM3"/>
        <w:rPr>
          <w:rFonts w:eastAsiaTheme="minorEastAsia" w:cstheme="minorBidi"/>
          <w:color w:val="auto"/>
          <w:kern w:val="0"/>
          <w:sz w:val="22"/>
          <w:szCs w:val="22"/>
          <w:lang w:eastAsia="fr-FR"/>
          <w14:ligatures w14:val="none"/>
        </w:rPr>
      </w:pPr>
      <w:hyperlink w:anchor="_Toc195718878" w:history="1">
        <w:r w:rsidR="0084325B" w:rsidRPr="00FA1743">
          <w:rPr>
            <w:rStyle w:val="Lienhypertexte"/>
          </w:rPr>
          <w:t>VI.7.6.</w:t>
        </w:r>
        <w:r w:rsidR="0084325B">
          <w:rPr>
            <w:rFonts w:eastAsiaTheme="minorEastAsia" w:cstheme="minorBidi"/>
            <w:color w:val="auto"/>
            <w:kern w:val="0"/>
            <w:sz w:val="22"/>
            <w:szCs w:val="22"/>
            <w:lang w:eastAsia="fr-FR"/>
            <w14:ligatures w14:val="none"/>
          </w:rPr>
          <w:tab/>
        </w:r>
        <w:r w:rsidR="0084325B" w:rsidRPr="00FA1743">
          <w:rPr>
            <w:rStyle w:val="Lienhypertexte"/>
          </w:rPr>
          <w:t>Repérage des câbles</w:t>
        </w:r>
        <w:r w:rsidR="0084325B">
          <w:rPr>
            <w:webHidden/>
          </w:rPr>
          <w:tab/>
        </w:r>
        <w:r w:rsidR="0084325B">
          <w:rPr>
            <w:webHidden/>
          </w:rPr>
          <w:fldChar w:fldCharType="begin"/>
        </w:r>
        <w:r w:rsidR="0084325B">
          <w:rPr>
            <w:webHidden/>
          </w:rPr>
          <w:instrText xml:space="preserve"> PAGEREF _Toc195718878 \h </w:instrText>
        </w:r>
        <w:r w:rsidR="0084325B">
          <w:rPr>
            <w:webHidden/>
          </w:rPr>
        </w:r>
        <w:r w:rsidR="0084325B">
          <w:rPr>
            <w:webHidden/>
          </w:rPr>
          <w:fldChar w:fldCharType="separate"/>
        </w:r>
        <w:r w:rsidR="00662CFB">
          <w:rPr>
            <w:webHidden/>
          </w:rPr>
          <w:t>62</w:t>
        </w:r>
        <w:r w:rsidR="0084325B">
          <w:rPr>
            <w:webHidden/>
          </w:rPr>
          <w:fldChar w:fldCharType="end"/>
        </w:r>
      </w:hyperlink>
    </w:p>
    <w:p w14:paraId="17D9CB80" w14:textId="47411027" w:rsidR="0084325B" w:rsidRDefault="0059593A">
      <w:pPr>
        <w:pStyle w:val="TM2"/>
        <w:rPr>
          <w:rFonts w:eastAsiaTheme="minorEastAsia" w:cstheme="minorBidi"/>
          <w:b w:val="0"/>
          <w:bCs w:val="0"/>
          <w:color w:val="auto"/>
          <w:kern w:val="0"/>
          <w:sz w:val="22"/>
          <w:szCs w:val="22"/>
          <w14:ligatures w14:val="none"/>
        </w:rPr>
      </w:pPr>
      <w:hyperlink w:anchor="_Toc195718879" w:history="1">
        <w:r w:rsidR="0084325B" w:rsidRPr="00FA1743">
          <w:rPr>
            <w:rStyle w:val="Lienhypertexte"/>
          </w:rPr>
          <w:t>VI.8.</w:t>
        </w:r>
        <w:r w:rsidR="0084325B">
          <w:rPr>
            <w:rFonts w:eastAsiaTheme="minorEastAsia" w:cstheme="minorBidi"/>
            <w:b w:val="0"/>
            <w:bCs w:val="0"/>
            <w:color w:val="auto"/>
            <w:kern w:val="0"/>
            <w:sz w:val="22"/>
            <w:szCs w:val="22"/>
            <w14:ligatures w14:val="none"/>
          </w:rPr>
          <w:tab/>
        </w:r>
        <w:r w:rsidR="0084325B" w:rsidRPr="00FA1743">
          <w:rPr>
            <w:rStyle w:val="Lienhypertexte"/>
          </w:rPr>
          <w:t>HYGIENE ET SECURITE</w:t>
        </w:r>
        <w:r w:rsidR="0084325B">
          <w:rPr>
            <w:webHidden/>
          </w:rPr>
          <w:tab/>
        </w:r>
        <w:r w:rsidR="0084325B">
          <w:rPr>
            <w:webHidden/>
          </w:rPr>
          <w:fldChar w:fldCharType="begin"/>
        </w:r>
        <w:r w:rsidR="0084325B">
          <w:rPr>
            <w:webHidden/>
          </w:rPr>
          <w:instrText xml:space="preserve"> PAGEREF _Toc195718879 \h </w:instrText>
        </w:r>
        <w:r w:rsidR="0084325B">
          <w:rPr>
            <w:webHidden/>
          </w:rPr>
        </w:r>
        <w:r w:rsidR="0084325B">
          <w:rPr>
            <w:webHidden/>
          </w:rPr>
          <w:fldChar w:fldCharType="separate"/>
        </w:r>
        <w:r w:rsidR="00662CFB">
          <w:rPr>
            <w:webHidden/>
          </w:rPr>
          <w:t>63</w:t>
        </w:r>
        <w:r w:rsidR="0084325B">
          <w:rPr>
            <w:webHidden/>
          </w:rPr>
          <w:fldChar w:fldCharType="end"/>
        </w:r>
      </w:hyperlink>
    </w:p>
    <w:p w14:paraId="1960AC71" w14:textId="0B97B8B3" w:rsidR="0084325B" w:rsidRDefault="0059593A">
      <w:pPr>
        <w:pStyle w:val="TM2"/>
        <w:rPr>
          <w:rFonts w:eastAsiaTheme="minorEastAsia" w:cstheme="minorBidi"/>
          <w:b w:val="0"/>
          <w:bCs w:val="0"/>
          <w:color w:val="auto"/>
          <w:kern w:val="0"/>
          <w:sz w:val="22"/>
          <w:szCs w:val="22"/>
          <w14:ligatures w14:val="none"/>
        </w:rPr>
      </w:pPr>
      <w:hyperlink w:anchor="_Toc195718880" w:history="1">
        <w:r w:rsidR="0084325B" w:rsidRPr="00FA1743">
          <w:rPr>
            <w:rStyle w:val="Lienhypertexte"/>
          </w:rPr>
          <w:t>VI.9.</w:t>
        </w:r>
        <w:r w:rsidR="0084325B">
          <w:rPr>
            <w:rFonts w:eastAsiaTheme="minorEastAsia" w:cstheme="minorBidi"/>
            <w:b w:val="0"/>
            <w:bCs w:val="0"/>
            <w:color w:val="auto"/>
            <w:kern w:val="0"/>
            <w:sz w:val="22"/>
            <w:szCs w:val="22"/>
            <w14:ligatures w14:val="none"/>
          </w:rPr>
          <w:tab/>
        </w:r>
        <w:r w:rsidR="0084325B" w:rsidRPr="00FA1743">
          <w:rPr>
            <w:rStyle w:val="Lienhypertexte"/>
          </w:rPr>
          <w:t>ACOUSTIQUE - VIBRATIONS</w:t>
        </w:r>
        <w:r w:rsidR="0084325B">
          <w:rPr>
            <w:webHidden/>
          </w:rPr>
          <w:tab/>
        </w:r>
        <w:r w:rsidR="0084325B">
          <w:rPr>
            <w:webHidden/>
          </w:rPr>
          <w:fldChar w:fldCharType="begin"/>
        </w:r>
        <w:r w:rsidR="0084325B">
          <w:rPr>
            <w:webHidden/>
          </w:rPr>
          <w:instrText xml:space="preserve"> PAGEREF _Toc195718880 \h </w:instrText>
        </w:r>
        <w:r w:rsidR="0084325B">
          <w:rPr>
            <w:webHidden/>
          </w:rPr>
        </w:r>
        <w:r w:rsidR="0084325B">
          <w:rPr>
            <w:webHidden/>
          </w:rPr>
          <w:fldChar w:fldCharType="separate"/>
        </w:r>
        <w:r w:rsidR="00662CFB">
          <w:rPr>
            <w:webHidden/>
          </w:rPr>
          <w:t>63</w:t>
        </w:r>
        <w:r w:rsidR="0084325B">
          <w:rPr>
            <w:webHidden/>
          </w:rPr>
          <w:fldChar w:fldCharType="end"/>
        </w:r>
      </w:hyperlink>
    </w:p>
    <w:p w14:paraId="2CC434B5" w14:textId="507EF75C" w:rsidR="0084325B" w:rsidRDefault="0059593A">
      <w:pPr>
        <w:pStyle w:val="TM2"/>
        <w:rPr>
          <w:rFonts w:eastAsiaTheme="minorEastAsia" w:cstheme="minorBidi"/>
          <w:b w:val="0"/>
          <w:bCs w:val="0"/>
          <w:color w:val="auto"/>
          <w:kern w:val="0"/>
          <w:sz w:val="22"/>
          <w:szCs w:val="22"/>
          <w14:ligatures w14:val="none"/>
        </w:rPr>
      </w:pPr>
      <w:hyperlink w:anchor="_Toc195718881" w:history="1">
        <w:r w:rsidR="0084325B" w:rsidRPr="00FA1743">
          <w:rPr>
            <w:rStyle w:val="Lienhypertexte"/>
          </w:rPr>
          <w:t>VI.10.</w:t>
        </w:r>
        <w:r w:rsidR="0084325B">
          <w:rPr>
            <w:rFonts w:eastAsiaTheme="minorEastAsia" w:cstheme="minorBidi"/>
            <w:b w:val="0"/>
            <w:bCs w:val="0"/>
            <w:color w:val="auto"/>
            <w:kern w:val="0"/>
            <w:sz w:val="22"/>
            <w:szCs w:val="22"/>
            <w14:ligatures w14:val="none"/>
          </w:rPr>
          <w:tab/>
        </w:r>
        <w:r w:rsidR="0084325B" w:rsidRPr="00FA1743">
          <w:rPr>
            <w:rStyle w:val="Lienhypertexte"/>
          </w:rPr>
          <w:t>PROTECTION PEINTURE</w:t>
        </w:r>
        <w:r w:rsidR="0084325B">
          <w:rPr>
            <w:webHidden/>
          </w:rPr>
          <w:tab/>
        </w:r>
        <w:r w:rsidR="0084325B">
          <w:rPr>
            <w:webHidden/>
          </w:rPr>
          <w:fldChar w:fldCharType="begin"/>
        </w:r>
        <w:r w:rsidR="0084325B">
          <w:rPr>
            <w:webHidden/>
          </w:rPr>
          <w:instrText xml:space="preserve"> PAGEREF _Toc195718881 \h </w:instrText>
        </w:r>
        <w:r w:rsidR="0084325B">
          <w:rPr>
            <w:webHidden/>
          </w:rPr>
        </w:r>
        <w:r w:rsidR="0084325B">
          <w:rPr>
            <w:webHidden/>
          </w:rPr>
          <w:fldChar w:fldCharType="separate"/>
        </w:r>
        <w:r w:rsidR="00662CFB">
          <w:rPr>
            <w:webHidden/>
          </w:rPr>
          <w:t>63</w:t>
        </w:r>
        <w:r w:rsidR="0084325B">
          <w:rPr>
            <w:webHidden/>
          </w:rPr>
          <w:fldChar w:fldCharType="end"/>
        </w:r>
      </w:hyperlink>
    </w:p>
    <w:p w14:paraId="7E26CC6E" w14:textId="7DC39472" w:rsidR="0084325B" w:rsidRDefault="0059593A">
      <w:pPr>
        <w:pStyle w:val="TM2"/>
        <w:rPr>
          <w:rFonts w:eastAsiaTheme="minorEastAsia" w:cstheme="minorBidi"/>
          <w:b w:val="0"/>
          <w:bCs w:val="0"/>
          <w:color w:val="auto"/>
          <w:kern w:val="0"/>
          <w:sz w:val="22"/>
          <w:szCs w:val="22"/>
          <w14:ligatures w14:val="none"/>
        </w:rPr>
      </w:pPr>
      <w:hyperlink w:anchor="_Toc195718882" w:history="1">
        <w:r w:rsidR="0084325B" w:rsidRPr="00FA1743">
          <w:rPr>
            <w:rStyle w:val="Lienhypertexte"/>
          </w:rPr>
          <w:t>VI.11.</w:t>
        </w:r>
        <w:r w:rsidR="0084325B">
          <w:rPr>
            <w:rFonts w:eastAsiaTheme="minorEastAsia" w:cstheme="minorBidi"/>
            <w:b w:val="0"/>
            <w:bCs w:val="0"/>
            <w:color w:val="auto"/>
            <w:kern w:val="0"/>
            <w:sz w:val="22"/>
            <w:szCs w:val="22"/>
            <w14:ligatures w14:val="none"/>
          </w:rPr>
          <w:tab/>
        </w:r>
        <w:r w:rsidR="0084325B" w:rsidRPr="00FA1743">
          <w:rPr>
            <w:rStyle w:val="Lienhypertexte"/>
          </w:rPr>
          <w:t>ESSAIS</w:t>
        </w:r>
        <w:r w:rsidR="0084325B">
          <w:rPr>
            <w:webHidden/>
          </w:rPr>
          <w:tab/>
        </w:r>
        <w:r w:rsidR="0084325B">
          <w:rPr>
            <w:webHidden/>
          </w:rPr>
          <w:fldChar w:fldCharType="begin"/>
        </w:r>
        <w:r w:rsidR="0084325B">
          <w:rPr>
            <w:webHidden/>
          </w:rPr>
          <w:instrText xml:space="preserve"> PAGEREF _Toc195718882 \h </w:instrText>
        </w:r>
        <w:r w:rsidR="0084325B">
          <w:rPr>
            <w:webHidden/>
          </w:rPr>
        </w:r>
        <w:r w:rsidR="0084325B">
          <w:rPr>
            <w:webHidden/>
          </w:rPr>
          <w:fldChar w:fldCharType="separate"/>
        </w:r>
        <w:r w:rsidR="00662CFB">
          <w:rPr>
            <w:webHidden/>
          </w:rPr>
          <w:t>63</w:t>
        </w:r>
        <w:r w:rsidR="0084325B">
          <w:rPr>
            <w:webHidden/>
          </w:rPr>
          <w:fldChar w:fldCharType="end"/>
        </w:r>
      </w:hyperlink>
    </w:p>
    <w:p w14:paraId="317D9F82" w14:textId="405F7875" w:rsidR="0084325B" w:rsidRDefault="0059593A">
      <w:pPr>
        <w:pStyle w:val="TM2"/>
        <w:rPr>
          <w:rFonts w:eastAsiaTheme="minorEastAsia" w:cstheme="minorBidi"/>
          <w:b w:val="0"/>
          <w:bCs w:val="0"/>
          <w:color w:val="auto"/>
          <w:kern w:val="0"/>
          <w:sz w:val="22"/>
          <w:szCs w:val="22"/>
          <w14:ligatures w14:val="none"/>
        </w:rPr>
      </w:pPr>
      <w:hyperlink w:anchor="_Toc195718883" w:history="1">
        <w:r w:rsidR="0084325B" w:rsidRPr="00FA1743">
          <w:rPr>
            <w:rStyle w:val="Lienhypertexte"/>
          </w:rPr>
          <w:t>VI.12.</w:t>
        </w:r>
        <w:r w:rsidR="0084325B">
          <w:rPr>
            <w:rFonts w:eastAsiaTheme="minorEastAsia" w:cstheme="minorBidi"/>
            <w:b w:val="0"/>
            <w:bCs w:val="0"/>
            <w:color w:val="auto"/>
            <w:kern w:val="0"/>
            <w:sz w:val="22"/>
            <w:szCs w:val="22"/>
            <w14:ligatures w14:val="none"/>
          </w:rPr>
          <w:tab/>
        </w:r>
        <w:r w:rsidR="0084325B" w:rsidRPr="00FA1743">
          <w:rPr>
            <w:rStyle w:val="Lienhypertexte"/>
          </w:rPr>
          <w:t>GARANTIES</w:t>
        </w:r>
        <w:r w:rsidR="0084325B">
          <w:rPr>
            <w:webHidden/>
          </w:rPr>
          <w:tab/>
        </w:r>
        <w:r w:rsidR="0084325B">
          <w:rPr>
            <w:webHidden/>
          </w:rPr>
          <w:fldChar w:fldCharType="begin"/>
        </w:r>
        <w:r w:rsidR="0084325B">
          <w:rPr>
            <w:webHidden/>
          </w:rPr>
          <w:instrText xml:space="preserve"> PAGEREF _Toc195718883 \h </w:instrText>
        </w:r>
        <w:r w:rsidR="0084325B">
          <w:rPr>
            <w:webHidden/>
          </w:rPr>
        </w:r>
        <w:r w:rsidR="0084325B">
          <w:rPr>
            <w:webHidden/>
          </w:rPr>
          <w:fldChar w:fldCharType="separate"/>
        </w:r>
        <w:r w:rsidR="00662CFB">
          <w:rPr>
            <w:webHidden/>
          </w:rPr>
          <w:t>63</w:t>
        </w:r>
        <w:r w:rsidR="0084325B">
          <w:rPr>
            <w:webHidden/>
          </w:rPr>
          <w:fldChar w:fldCharType="end"/>
        </w:r>
      </w:hyperlink>
    </w:p>
    <w:p w14:paraId="5D73BDD3" w14:textId="2F41B03C" w:rsidR="0084325B" w:rsidRDefault="00022E6D" w:rsidP="00022E6D">
      <w:r>
        <w:fldChar w:fldCharType="end"/>
      </w:r>
    </w:p>
    <w:p w14:paraId="5DFC331C" w14:textId="7E140D8B" w:rsidR="00022E6D" w:rsidRDefault="00022E6D" w:rsidP="00022E6D"/>
    <w:p w14:paraId="416B1CAD" w14:textId="58B68943" w:rsidR="0084325B" w:rsidRDefault="0084325B" w:rsidP="00022E6D"/>
    <w:p w14:paraId="1C5AA996" w14:textId="77777777" w:rsidR="0084325B" w:rsidRDefault="0084325B" w:rsidP="00022E6D"/>
    <w:tbl>
      <w:tblPr>
        <w:tblStyle w:val="Grilledutableau"/>
        <w:tblW w:w="0" w:type="auto"/>
        <w:tblBorders>
          <w:top w:val="none" w:sz="0" w:space="0" w:color="auto"/>
          <w:left w:val="none" w:sz="0" w:space="0" w:color="auto"/>
          <w:bottom w:val="single" w:sz="4" w:space="0" w:color="083E5E" w:themeColor="text2"/>
          <w:right w:val="none" w:sz="0" w:space="0" w:color="auto"/>
          <w:insideH w:val="single" w:sz="4" w:space="0" w:color="083E5E" w:themeColor="text2"/>
          <w:insideV w:val="none" w:sz="0" w:space="0" w:color="auto"/>
        </w:tblBorders>
        <w:tblLook w:val="04A0" w:firstRow="1" w:lastRow="0" w:firstColumn="1" w:lastColumn="0" w:noHBand="0" w:noVBand="1"/>
      </w:tblPr>
      <w:tblGrid>
        <w:gridCol w:w="1812"/>
        <w:gridCol w:w="1812"/>
        <w:gridCol w:w="1812"/>
        <w:gridCol w:w="1813"/>
        <w:gridCol w:w="1813"/>
      </w:tblGrid>
      <w:tr w:rsidR="00A141B9" w:rsidRPr="00CB69B6" w14:paraId="33A55524" w14:textId="77777777" w:rsidTr="00C25DAE">
        <w:trPr>
          <w:trHeight w:val="397"/>
        </w:trPr>
        <w:tc>
          <w:tcPr>
            <w:tcW w:w="1812" w:type="dxa"/>
            <w:tcBorders>
              <w:bottom w:val="single" w:sz="4" w:space="0" w:color="083E5E" w:themeColor="text2"/>
            </w:tcBorders>
            <w:vAlign w:val="center"/>
          </w:tcPr>
          <w:p w14:paraId="13174856"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Indice</w:t>
            </w:r>
          </w:p>
        </w:tc>
        <w:tc>
          <w:tcPr>
            <w:tcW w:w="1812" w:type="dxa"/>
            <w:tcBorders>
              <w:bottom w:val="single" w:sz="4" w:space="0" w:color="083E5E" w:themeColor="text2"/>
            </w:tcBorders>
            <w:vAlign w:val="center"/>
          </w:tcPr>
          <w:p w14:paraId="7F3ECED3"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 xml:space="preserve">Établi par </w:t>
            </w:r>
          </w:p>
        </w:tc>
        <w:tc>
          <w:tcPr>
            <w:tcW w:w="1812" w:type="dxa"/>
            <w:tcBorders>
              <w:bottom w:val="single" w:sz="4" w:space="0" w:color="083E5E" w:themeColor="text2"/>
            </w:tcBorders>
            <w:vAlign w:val="center"/>
          </w:tcPr>
          <w:p w14:paraId="27916EB6"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 xml:space="preserve">Approuvé par </w:t>
            </w:r>
          </w:p>
        </w:tc>
        <w:tc>
          <w:tcPr>
            <w:tcW w:w="1813" w:type="dxa"/>
            <w:tcBorders>
              <w:bottom w:val="single" w:sz="4" w:space="0" w:color="083E5E" w:themeColor="text2"/>
            </w:tcBorders>
            <w:vAlign w:val="center"/>
          </w:tcPr>
          <w:p w14:paraId="115111EA"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Le</w:t>
            </w:r>
          </w:p>
        </w:tc>
        <w:tc>
          <w:tcPr>
            <w:tcW w:w="1813" w:type="dxa"/>
            <w:tcBorders>
              <w:bottom w:val="single" w:sz="4" w:space="0" w:color="083E5E" w:themeColor="text2"/>
            </w:tcBorders>
            <w:vAlign w:val="center"/>
          </w:tcPr>
          <w:p w14:paraId="6E28F0A8"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Objet révision</w:t>
            </w:r>
          </w:p>
        </w:tc>
      </w:tr>
      <w:tr w:rsidR="00195579" w:rsidRPr="00C965A2" w14:paraId="2E8B1568" w14:textId="77777777" w:rsidTr="00C25DAE">
        <w:trPr>
          <w:trHeight w:val="397"/>
        </w:trPr>
        <w:tc>
          <w:tcPr>
            <w:tcW w:w="1812" w:type="dxa"/>
            <w:tcBorders>
              <w:top w:val="single" w:sz="4" w:space="0" w:color="083E5E" w:themeColor="text2"/>
            </w:tcBorders>
            <w:vAlign w:val="center"/>
          </w:tcPr>
          <w:p w14:paraId="68C02682" w14:textId="2BC97621" w:rsidR="00195579" w:rsidRPr="00C965A2" w:rsidRDefault="00195579" w:rsidP="00195579">
            <w:pPr>
              <w:rPr>
                <w:rFonts w:asciiTheme="minorHAnsi" w:hAnsiTheme="minorHAnsi" w:cstheme="minorHAnsi"/>
                <w:color w:val="083E5E" w:themeColor="text2"/>
                <w:szCs w:val="22"/>
              </w:rPr>
            </w:pPr>
            <w:r w:rsidRPr="00C965A2">
              <w:rPr>
                <w:rFonts w:asciiTheme="minorHAnsi" w:hAnsiTheme="minorHAnsi" w:cstheme="minorHAnsi"/>
                <w:color w:val="083E5E" w:themeColor="text2"/>
                <w:szCs w:val="22"/>
              </w:rPr>
              <w:t>A</w:t>
            </w:r>
          </w:p>
        </w:tc>
        <w:tc>
          <w:tcPr>
            <w:tcW w:w="1812" w:type="dxa"/>
            <w:tcBorders>
              <w:top w:val="single" w:sz="4" w:space="0" w:color="083E5E" w:themeColor="text2"/>
            </w:tcBorders>
            <w:vAlign w:val="center"/>
          </w:tcPr>
          <w:p w14:paraId="2E9240AA" w14:textId="6AC59478" w:rsidR="00195579" w:rsidRPr="00C965A2" w:rsidRDefault="00195579" w:rsidP="00195579">
            <w:pPr>
              <w:rPr>
                <w:rFonts w:asciiTheme="minorHAnsi" w:hAnsiTheme="minorHAnsi" w:cstheme="minorHAnsi"/>
                <w:color w:val="083E5E" w:themeColor="text2"/>
                <w:szCs w:val="22"/>
              </w:rPr>
            </w:pPr>
            <w:r w:rsidRPr="00C965A2">
              <w:rPr>
                <w:rFonts w:asciiTheme="minorHAnsi" w:hAnsiTheme="minorHAnsi" w:cstheme="minorHAnsi"/>
                <w:color w:val="083E5E" w:themeColor="text2"/>
                <w:szCs w:val="22"/>
              </w:rPr>
              <w:t>G. PERRIN</w:t>
            </w:r>
          </w:p>
        </w:tc>
        <w:tc>
          <w:tcPr>
            <w:tcW w:w="1812" w:type="dxa"/>
            <w:tcBorders>
              <w:top w:val="single" w:sz="4" w:space="0" w:color="083E5E" w:themeColor="text2"/>
            </w:tcBorders>
            <w:vAlign w:val="center"/>
          </w:tcPr>
          <w:p w14:paraId="3BC781C4" w14:textId="38DDC08C" w:rsidR="00195579" w:rsidRPr="00C965A2" w:rsidRDefault="00195579" w:rsidP="00195579">
            <w:pPr>
              <w:rPr>
                <w:rFonts w:asciiTheme="minorHAnsi" w:hAnsiTheme="minorHAnsi" w:cstheme="minorHAnsi"/>
                <w:color w:val="083E5E" w:themeColor="text2"/>
                <w:szCs w:val="22"/>
              </w:rPr>
            </w:pPr>
            <w:r w:rsidRPr="00C965A2">
              <w:rPr>
                <w:rFonts w:asciiTheme="minorHAnsi" w:hAnsiTheme="minorHAnsi" w:cstheme="minorHAnsi"/>
                <w:color w:val="083E5E" w:themeColor="text2"/>
                <w:szCs w:val="22"/>
              </w:rPr>
              <w:t>M. CRESPY</w:t>
            </w:r>
          </w:p>
        </w:tc>
        <w:tc>
          <w:tcPr>
            <w:tcW w:w="1813" w:type="dxa"/>
            <w:tcBorders>
              <w:top w:val="single" w:sz="4" w:space="0" w:color="083E5E" w:themeColor="text2"/>
            </w:tcBorders>
            <w:vAlign w:val="center"/>
          </w:tcPr>
          <w:p w14:paraId="6FCA0508" w14:textId="2E308590" w:rsidR="00195579" w:rsidRPr="00C965A2" w:rsidRDefault="00195579" w:rsidP="00195579">
            <w:pPr>
              <w:rPr>
                <w:rFonts w:asciiTheme="minorHAnsi" w:hAnsiTheme="minorHAnsi" w:cstheme="minorHAnsi"/>
                <w:color w:val="083E5E" w:themeColor="text2"/>
                <w:szCs w:val="22"/>
              </w:rPr>
            </w:pPr>
            <w:r w:rsidRPr="00C965A2">
              <w:rPr>
                <w:rFonts w:asciiTheme="minorHAnsi" w:hAnsiTheme="minorHAnsi" w:cstheme="minorHAnsi"/>
                <w:color w:val="083E5E" w:themeColor="text2"/>
                <w:szCs w:val="22"/>
              </w:rPr>
              <w:t>04/2002</w:t>
            </w:r>
          </w:p>
        </w:tc>
        <w:tc>
          <w:tcPr>
            <w:tcW w:w="1813" w:type="dxa"/>
            <w:tcBorders>
              <w:top w:val="single" w:sz="4" w:space="0" w:color="083E5E" w:themeColor="text2"/>
            </w:tcBorders>
            <w:vAlign w:val="center"/>
          </w:tcPr>
          <w:p w14:paraId="342FF307" w14:textId="698C9FDA" w:rsidR="00195579" w:rsidRPr="00C965A2" w:rsidRDefault="00195579" w:rsidP="00195579">
            <w:pPr>
              <w:rPr>
                <w:rFonts w:asciiTheme="minorHAnsi" w:hAnsiTheme="minorHAnsi" w:cstheme="minorHAnsi"/>
                <w:color w:val="083E5E" w:themeColor="text2"/>
                <w:szCs w:val="22"/>
              </w:rPr>
            </w:pPr>
          </w:p>
        </w:tc>
      </w:tr>
      <w:tr w:rsidR="00195579" w:rsidRPr="00CB69B6" w14:paraId="1E43E564" w14:textId="77777777" w:rsidTr="00C25DAE">
        <w:trPr>
          <w:trHeight w:val="397"/>
        </w:trPr>
        <w:tc>
          <w:tcPr>
            <w:tcW w:w="1812" w:type="dxa"/>
            <w:tcBorders>
              <w:top w:val="single" w:sz="4" w:space="0" w:color="083E5E" w:themeColor="text2"/>
            </w:tcBorders>
            <w:vAlign w:val="center"/>
          </w:tcPr>
          <w:p w14:paraId="28C103A9" w14:textId="1680C2D3" w:rsidR="00195579" w:rsidRPr="00CB69B6" w:rsidRDefault="00195579" w:rsidP="00195579">
            <w:pPr>
              <w:rPr>
                <w:rFonts w:asciiTheme="minorHAnsi" w:hAnsiTheme="minorHAnsi" w:cstheme="minorHAnsi"/>
                <w:color w:val="083E5E" w:themeColor="text2"/>
              </w:rPr>
            </w:pPr>
            <w:r>
              <w:rPr>
                <w:rFonts w:asciiTheme="minorHAnsi" w:hAnsiTheme="minorHAnsi" w:cstheme="minorHAnsi"/>
                <w:color w:val="083E5E" w:themeColor="text2"/>
              </w:rPr>
              <w:t>B</w:t>
            </w:r>
          </w:p>
        </w:tc>
        <w:tc>
          <w:tcPr>
            <w:tcW w:w="1812" w:type="dxa"/>
            <w:tcBorders>
              <w:top w:val="single" w:sz="4" w:space="0" w:color="083E5E" w:themeColor="text2"/>
            </w:tcBorders>
            <w:vAlign w:val="center"/>
          </w:tcPr>
          <w:p w14:paraId="0FB62BCF" w14:textId="64BEE680" w:rsidR="00195579" w:rsidRPr="00CB69B6" w:rsidRDefault="00195579" w:rsidP="00195579">
            <w:pPr>
              <w:rPr>
                <w:rFonts w:asciiTheme="minorHAnsi" w:hAnsiTheme="minorHAnsi" w:cstheme="minorHAnsi"/>
                <w:color w:val="083E5E" w:themeColor="text2"/>
              </w:rPr>
            </w:pPr>
            <w:r>
              <w:rPr>
                <w:rFonts w:asciiTheme="minorHAnsi" w:hAnsiTheme="minorHAnsi" w:cstheme="minorHAnsi"/>
                <w:color w:val="083E5E" w:themeColor="text2"/>
              </w:rPr>
              <w:t>G. PERRIN</w:t>
            </w:r>
          </w:p>
        </w:tc>
        <w:tc>
          <w:tcPr>
            <w:tcW w:w="1812" w:type="dxa"/>
            <w:tcBorders>
              <w:top w:val="single" w:sz="4" w:space="0" w:color="083E5E" w:themeColor="text2"/>
            </w:tcBorders>
            <w:vAlign w:val="center"/>
          </w:tcPr>
          <w:p w14:paraId="5ABB6DA1" w14:textId="0A9DB224" w:rsidR="00195579" w:rsidRPr="00CB69B6" w:rsidRDefault="00195579" w:rsidP="00195579">
            <w:pPr>
              <w:rPr>
                <w:rFonts w:asciiTheme="minorHAnsi" w:hAnsiTheme="minorHAnsi" w:cstheme="minorHAnsi"/>
                <w:color w:val="083E5E" w:themeColor="text2"/>
              </w:rPr>
            </w:pPr>
            <w:r>
              <w:rPr>
                <w:rFonts w:asciiTheme="minorHAnsi" w:hAnsiTheme="minorHAnsi" w:cstheme="minorHAnsi"/>
                <w:color w:val="083E5E" w:themeColor="text2"/>
              </w:rPr>
              <w:t>M. CRESPY</w:t>
            </w:r>
          </w:p>
        </w:tc>
        <w:tc>
          <w:tcPr>
            <w:tcW w:w="1813" w:type="dxa"/>
            <w:tcBorders>
              <w:top w:val="single" w:sz="4" w:space="0" w:color="083E5E" w:themeColor="text2"/>
            </w:tcBorders>
            <w:vAlign w:val="center"/>
          </w:tcPr>
          <w:p w14:paraId="636993A0" w14:textId="5EC7C94C" w:rsidR="00195579" w:rsidRPr="00CB69B6" w:rsidRDefault="00195579" w:rsidP="00195579">
            <w:pPr>
              <w:rPr>
                <w:rFonts w:asciiTheme="minorHAnsi" w:hAnsiTheme="minorHAnsi" w:cstheme="minorHAnsi"/>
                <w:color w:val="083E5E" w:themeColor="text2"/>
              </w:rPr>
            </w:pPr>
            <w:r>
              <w:rPr>
                <w:rFonts w:asciiTheme="minorHAnsi" w:hAnsiTheme="minorHAnsi" w:cstheme="minorHAnsi"/>
                <w:color w:val="083E5E" w:themeColor="text2"/>
              </w:rPr>
              <w:t>04/2003</w:t>
            </w:r>
          </w:p>
        </w:tc>
        <w:tc>
          <w:tcPr>
            <w:tcW w:w="1813" w:type="dxa"/>
            <w:tcBorders>
              <w:top w:val="single" w:sz="4" w:space="0" w:color="083E5E" w:themeColor="text2"/>
            </w:tcBorders>
            <w:vAlign w:val="center"/>
          </w:tcPr>
          <w:p w14:paraId="64514EAB" w14:textId="77777777" w:rsidR="00195579" w:rsidRPr="00CB69B6" w:rsidRDefault="00195579" w:rsidP="00195579">
            <w:pPr>
              <w:rPr>
                <w:rFonts w:asciiTheme="minorHAnsi" w:hAnsiTheme="minorHAnsi" w:cstheme="minorHAnsi"/>
                <w:color w:val="083E5E" w:themeColor="text2"/>
              </w:rPr>
            </w:pPr>
          </w:p>
        </w:tc>
      </w:tr>
      <w:tr w:rsidR="00195579" w:rsidRPr="00CB69B6" w14:paraId="4D66E371" w14:textId="77777777" w:rsidTr="00C25DAE">
        <w:trPr>
          <w:trHeight w:val="397"/>
        </w:trPr>
        <w:tc>
          <w:tcPr>
            <w:tcW w:w="1812" w:type="dxa"/>
            <w:tcBorders>
              <w:top w:val="single" w:sz="4" w:space="0" w:color="083E5E" w:themeColor="text2"/>
            </w:tcBorders>
            <w:vAlign w:val="center"/>
          </w:tcPr>
          <w:p w14:paraId="2DC3FD0E" w14:textId="77777777" w:rsidR="00195579" w:rsidRPr="00CB69B6" w:rsidRDefault="00195579" w:rsidP="00195579">
            <w:pPr>
              <w:rPr>
                <w:rFonts w:asciiTheme="minorHAnsi" w:hAnsiTheme="minorHAnsi" w:cstheme="minorHAnsi"/>
              </w:rPr>
            </w:pPr>
          </w:p>
        </w:tc>
        <w:tc>
          <w:tcPr>
            <w:tcW w:w="1812" w:type="dxa"/>
            <w:tcBorders>
              <w:top w:val="single" w:sz="4" w:space="0" w:color="083E5E" w:themeColor="text2"/>
            </w:tcBorders>
            <w:vAlign w:val="center"/>
          </w:tcPr>
          <w:p w14:paraId="52CFBFC0" w14:textId="77777777" w:rsidR="00195579" w:rsidRPr="00CB69B6" w:rsidRDefault="00195579" w:rsidP="00195579">
            <w:pPr>
              <w:rPr>
                <w:rFonts w:asciiTheme="minorHAnsi" w:hAnsiTheme="minorHAnsi" w:cstheme="minorHAnsi"/>
              </w:rPr>
            </w:pPr>
          </w:p>
        </w:tc>
        <w:tc>
          <w:tcPr>
            <w:tcW w:w="1812" w:type="dxa"/>
            <w:tcBorders>
              <w:top w:val="single" w:sz="4" w:space="0" w:color="083E5E" w:themeColor="text2"/>
            </w:tcBorders>
            <w:vAlign w:val="center"/>
          </w:tcPr>
          <w:p w14:paraId="06FC1566" w14:textId="77777777" w:rsidR="00195579" w:rsidRPr="00CB69B6" w:rsidRDefault="00195579" w:rsidP="00195579">
            <w:pPr>
              <w:rPr>
                <w:rFonts w:asciiTheme="minorHAnsi" w:hAnsiTheme="minorHAnsi" w:cstheme="minorHAnsi"/>
              </w:rPr>
            </w:pPr>
          </w:p>
        </w:tc>
        <w:tc>
          <w:tcPr>
            <w:tcW w:w="1813" w:type="dxa"/>
            <w:tcBorders>
              <w:top w:val="single" w:sz="4" w:space="0" w:color="083E5E" w:themeColor="text2"/>
            </w:tcBorders>
            <w:vAlign w:val="center"/>
          </w:tcPr>
          <w:p w14:paraId="0FCDAC12" w14:textId="77777777" w:rsidR="00195579" w:rsidRPr="00CB69B6" w:rsidRDefault="00195579" w:rsidP="00195579">
            <w:pPr>
              <w:rPr>
                <w:rFonts w:asciiTheme="minorHAnsi" w:hAnsiTheme="minorHAnsi" w:cstheme="minorHAnsi"/>
              </w:rPr>
            </w:pPr>
          </w:p>
        </w:tc>
        <w:tc>
          <w:tcPr>
            <w:tcW w:w="1813" w:type="dxa"/>
            <w:tcBorders>
              <w:top w:val="single" w:sz="4" w:space="0" w:color="083E5E" w:themeColor="text2"/>
            </w:tcBorders>
            <w:vAlign w:val="center"/>
          </w:tcPr>
          <w:p w14:paraId="604EE2FD" w14:textId="77777777" w:rsidR="00195579" w:rsidRPr="00CB69B6" w:rsidRDefault="00195579" w:rsidP="00195579">
            <w:pPr>
              <w:rPr>
                <w:rFonts w:asciiTheme="minorHAnsi" w:hAnsiTheme="minorHAnsi" w:cstheme="minorHAnsi"/>
              </w:rPr>
            </w:pPr>
          </w:p>
        </w:tc>
      </w:tr>
    </w:tbl>
    <w:p w14:paraId="0D498CBC" w14:textId="77777777" w:rsidR="0084325B" w:rsidRDefault="0084325B">
      <w:pPr>
        <w:spacing w:after="0"/>
        <w:jc w:val="left"/>
        <w:rPr>
          <w:rFonts w:asciiTheme="minorHAnsi" w:eastAsiaTheme="majorEastAsia" w:hAnsiTheme="minorHAnsi" w:cstheme="majorBidi"/>
          <w:b/>
          <w:color w:val="749690" w:themeColor="accent6"/>
          <w:sz w:val="28"/>
          <w:szCs w:val="26"/>
        </w:rPr>
      </w:pPr>
      <w:bookmarkStart w:id="6068" w:name="_Toc196812374"/>
      <w:bookmarkStart w:id="6069" w:name="_Toc229304625"/>
      <w:bookmarkStart w:id="6070" w:name="_Toc154132261"/>
      <w:bookmarkStart w:id="6071" w:name="_Toc160530543"/>
      <w:bookmarkStart w:id="6072" w:name="_Toc160530901"/>
      <w:bookmarkStart w:id="6073" w:name="_Toc160634544"/>
      <w:bookmarkStart w:id="6074" w:name="_Toc160693802"/>
      <w:bookmarkStart w:id="6075" w:name="_Toc160694169"/>
      <w:bookmarkStart w:id="6076" w:name="_Toc160694524"/>
      <w:bookmarkStart w:id="6077" w:name="_Toc160694879"/>
      <w:bookmarkStart w:id="6078" w:name="_Toc160695234"/>
      <w:bookmarkStart w:id="6079" w:name="_Toc160695589"/>
      <w:bookmarkStart w:id="6080" w:name="_Toc160695944"/>
      <w:bookmarkStart w:id="6081" w:name="_Toc160696654"/>
      <w:bookmarkStart w:id="6082" w:name="_Toc160697009"/>
      <w:bookmarkStart w:id="6083" w:name="_Toc160697364"/>
      <w:bookmarkStart w:id="6084" w:name="_Toc160697719"/>
      <w:bookmarkStart w:id="6085" w:name="_Toc160698074"/>
      <w:bookmarkStart w:id="6086" w:name="_Toc160698429"/>
      <w:bookmarkStart w:id="6087" w:name="_Toc160698784"/>
      <w:bookmarkStart w:id="6088" w:name="_Toc160700635"/>
      <w:bookmarkStart w:id="6089" w:name="_Toc160700994"/>
      <w:bookmarkStart w:id="6090" w:name="_Toc160719514"/>
      <w:bookmarkStart w:id="6091" w:name="_Toc160719872"/>
      <w:bookmarkStart w:id="6092" w:name="_Toc160720227"/>
      <w:bookmarkStart w:id="6093" w:name="_Toc160720584"/>
      <w:bookmarkStart w:id="6094" w:name="_Toc160720939"/>
      <w:bookmarkStart w:id="6095" w:name="_Toc160721651"/>
      <w:bookmarkStart w:id="6096" w:name="_Toc160722007"/>
      <w:bookmarkStart w:id="6097" w:name="_Toc160722363"/>
      <w:bookmarkStart w:id="6098" w:name="_Toc160722719"/>
      <w:bookmarkStart w:id="6099" w:name="_Toc160723074"/>
      <w:bookmarkStart w:id="6100" w:name="_Toc160723430"/>
      <w:bookmarkStart w:id="6101" w:name="_Toc176267446"/>
      <w:bookmarkStart w:id="6102" w:name="_Toc176270849"/>
      <w:bookmarkStart w:id="6103" w:name="_Toc195716266"/>
      <w:bookmarkStart w:id="6104" w:name="_Toc195716639"/>
      <w:bookmarkStart w:id="6105" w:name="_Toc195717446"/>
      <w:bookmarkStart w:id="6106" w:name="_Toc195717821"/>
      <w:bookmarkStart w:id="6107" w:name="_Toc195718093"/>
      <w:bookmarkStart w:id="6108" w:name="_Toc195718486"/>
      <w:bookmarkStart w:id="6109" w:name="_Toc195718859"/>
      <w:r>
        <w:br w:type="page"/>
      </w:r>
    </w:p>
    <w:p w14:paraId="48658CB2" w14:textId="490CDB65" w:rsidR="00022E6D" w:rsidRPr="00022E6D" w:rsidRDefault="00022E6D" w:rsidP="00022E6D">
      <w:pPr>
        <w:pStyle w:val="Titre2"/>
      </w:pPr>
      <w:bookmarkStart w:id="6110" w:name="_Toc195719232"/>
      <w:bookmarkStart w:id="6111" w:name="_Toc195719605"/>
      <w:bookmarkStart w:id="6112" w:name="_Toc195719978"/>
      <w:bookmarkStart w:id="6113" w:name="_Toc195720351"/>
      <w:bookmarkStart w:id="6114" w:name="_Toc195720724"/>
      <w:bookmarkStart w:id="6115" w:name="_Toc195721097"/>
      <w:bookmarkStart w:id="6116" w:name="_Toc210899177"/>
      <w:bookmarkStart w:id="6117" w:name="_Toc210914491"/>
      <w:r w:rsidRPr="006B3941">
        <w:lastRenderedPageBreak/>
        <w:t>OBJET</w:t>
      </w:r>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p>
    <w:p w14:paraId="7AD36400" w14:textId="77777777" w:rsidR="00022E6D" w:rsidRPr="00ED50C8" w:rsidRDefault="00022E6D" w:rsidP="00022E6D">
      <w:r w:rsidRPr="00ED50C8">
        <w:t>La présente spécification générale précise les contraintes de définition et d’installation du câblage d’une installation.</w:t>
      </w:r>
    </w:p>
    <w:p w14:paraId="1AB03DF4" w14:textId="77777777" w:rsidR="00022E6D" w:rsidRPr="00ED50C8" w:rsidRDefault="00022E6D" w:rsidP="00022E6D">
      <w:r w:rsidRPr="00ED50C8">
        <w:t>Si une spécification particulière (SP) est émise et si des contradictions apparaissent entre la présente spécification et la spécification particulière, cette dernière fait foi.</w:t>
      </w:r>
    </w:p>
    <w:p w14:paraId="7645671E" w14:textId="2DC8D34A" w:rsidR="00022E6D" w:rsidRPr="00022E6D" w:rsidRDefault="00022E6D" w:rsidP="00022E6D">
      <w:pPr>
        <w:pStyle w:val="Titre2"/>
      </w:pPr>
      <w:bookmarkStart w:id="6118" w:name="_Toc389471551"/>
      <w:bookmarkStart w:id="6119" w:name="_Toc421673514"/>
      <w:bookmarkStart w:id="6120" w:name="_Toc421673555"/>
      <w:bookmarkStart w:id="6121" w:name="_Toc421673596"/>
      <w:bookmarkStart w:id="6122" w:name="_Toc455454522"/>
      <w:bookmarkStart w:id="6123" w:name="_Toc4818045"/>
      <w:bookmarkStart w:id="6124" w:name="_Toc7841925"/>
      <w:bookmarkStart w:id="6125" w:name="_Toc11041711"/>
      <w:bookmarkStart w:id="6126" w:name="_Toc31699529"/>
      <w:bookmarkStart w:id="6127" w:name="_Toc196812375"/>
      <w:bookmarkStart w:id="6128" w:name="_Toc229304626"/>
      <w:bookmarkStart w:id="6129" w:name="_Toc154132262"/>
      <w:bookmarkStart w:id="6130" w:name="_Toc160530544"/>
      <w:bookmarkStart w:id="6131" w:name="_Toc160530902"/>
      <w:bookmarkStart w:id="6132" w:name="_Toc160634545"/>
      <w:bookmarkStart w:id="6133" w:name="_Toc160693803"/>
      <w:bookmarkStart w:id="6134" w:name="_Toc160694170"/>
      <w:bookmarkStart w:id="6135" w:name="_Toc160694525"/>
      <w:bookmarkStart w:id="6136" w:name="_Toc160694880"/>
      <w:bookmarkStart w:id="6137" w:name="_Toc160695235"/>
      <w:bookmarkStart w:id="6138" w:name="_Toc160695590"/>
      <w:bookmarkStart w:id="6139" w:name="_Toc160695945"/>
      <w:bookmarkStart w:id="6140" w:name="_Toc160696655"/>
      <w:bookmarkStart w:id="6141" w:name="_Toc160697010"/>
      <w:bookmarkStart w:id="6142" w:name="_Toc160697365"/>
      <w:bookmarkStart w:id="6143" w:name="_Toc160697720"/>
      <w:bookmarkStart w:id="6144" w:name="_Toc160698075"/>
      <w:bookmarkStart w:id="6145" w:name="_Toc160698430"/>
      <w:bookmarkStart w:id="6146" w:name="_Toc160698785"/>
      <w:bookmarkStart w:id="6147" w:name="_Toc160700636"/>
      <w:bookmarkStart w:id="6148" w:name="_Toc160700995"/>
      <w:bookmarkStart w:id="6149" w:name="_Toc160719515"/>
      <w:bookmarkStart w:id="6150" w:name="_Toc160719873"/>
      <w:bookmarkStart w:id="6151" w:name="_Toc160720228"/>
      <w:bookmarkStart w:id="6152" w:name="_Toc160720585"/>
      <w:bookmarkStart w:id="6153" w:name="_Toc160720940"/>
      <w:bookmarkStart w:id="6154" w:name="_Toc160721652"/>
      <w:bookmarkStart w:id="6155" w:name="_Toc160722008"/>
      <w:bookmarkStart w:id="6156" w:name="_Toc160722364"/>
      <w:bookmarkStart w:id="6157" w:name="_Toc160722720"/>
      <w:bookmarkStart w:id="6158" w:name="_Toc160723075"/>
      <w:bookmarkStart w:id="6159" w:name="_Toc160723431"/>
      <w:bookmarkStart w:id="6160" w:name="_Toc176267447"/>
      <w:bookmarkStart w:id="6161" w:name="_Toc176270850"/>
      <w:bookmarkStart w:id="6162" w:name="_Toc195716267"/>
      <w:bookmarkStart w:id="6163" w:name="_Toc195716640"/>
      <w:bookmarkStart w:id="6164" w:name="_Toc195717447"/>
      <w:bookmarkStart w:id="6165" w:name="_Toc195717822"/>
      <w:bookmarkStart w:id="6166" w:name="_Toc195718094"/>
      <w:bookmarkStart w:id="6167" w:name="_Toc195718487"/>
      <w:bookmarkStart w:id="6168" w:name="_Toc195718860"/>
      <w:bookmarkStart w:id="6169" w:name="_Toc195719233"/>
      <w:bookmarkStart w:id="6170" w:name="_Toc195719606"/>
      <w:bookmarkStart w:id="6171" w:name="_Toc195719979"/>
      <w:bookmarkStart w:id="6172" w:name="_Toc195720352"/>
      <w:bookmarkStart w:id="6173" w:name="_Toc195720725"/>
      <w:bookmarkStart w:id="6174" w:name="_Toc195721098"/>
      <w:bookmarkStart w:id="6175" w:name="_Toc210899178"/>
      <w:bookmarkStart w:id="6176" w:name="_Toc210914492"/>
      <w:r w:rsidRPr="006B3941">
        <w:t>NORMES ET REGLEMENTS</w:t>
      </w:r>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p>
    <w:p w14:paraId="5F91F3EA" w14:textId="77777777" w:rsidR="00022E6D" w:rsidRPr="00ED50C8" w:rsidRDefault="00022E6D" w:rsidP="00022E6D">
      <w:r w:rsidRPr="00ED50C8">
        <w:t>Les installations sont réalisées suivant les règles de l’art, conformément aux normes et recommandations en vigueur, notamment celles publiées par l’UTE ou la CEI. L’installation est de type « industriel » sur l’ensemble du site.</w:t>
      </w:r>
    </w:p>
    <w:p w14:paraId="7D474852" w14:textId="0E5F8C96" w:rsidR="00022E6D" w:rsidRPr="00022E6D" w:rsidRDefault="00022E6D" w:rsidP="00022E6D">
      <w:pPr>
        <w:pStyle w:val="Titre2"/>
      </w:pPr>
      <w:bookmarkStart w:id="6177" w:name="_Toc389471552"/>
      <w:bookmarkStart w:id="6178" w:name="_Toc421673515"/>
      <w:bookmarkStart w:id="6179" w:name="_Toc421673556"/>
      <w:bookmarkStart w:id="6180" w:name="_Toc421673597"/>
      <w:bookmarkStart w:id="6181" w:name="_Toc455454523"/>
      <w:bookmarkStart w:id="6182" w:name="_Toc4818046"/>
      <w:bookmarkStart w:id="6183" w:name="_Toc7841926"/>
      <w:bookmarkStart w:id="6184" w:name="_Toc11041712"/>
      <w:bookmarkStart w:id="6185" w:name="_Toc31699530"/>
      <w:bookmarkStart w:id="6186" w:name="_Toc196812376"/>
      <w:bookmarkStart w:id="6187" w:name="_Toc229304627"/>
      <w:bookmarkStart w:id="6188" w:name="_Toc154132263"/>
      <w:bookmarkStart w:id="6189" w:name="_Toc160530545"/>
      <w:bookmarkStart w:id="6190" w:name="_Toc160530903"/>
      <w:bookmarkStart w:id="6191" w:name="_Toc160634546"/>
      <w:bookmarkStart w:id="6192" w:name="_Toc160693804"/>
      <w:bookmarkStart w:id="6193" w:name="_Toc160694171"/>
      <w:bookmarkStart w:id="6194" w:name="_Toc160694526"/>
      <w:bookmarkStart w:id="6195" w:name="_Toc160694881"/>
      <w:bookmarkStart w:id="6196" w:name="_Toc160695236"/>
      <w:bookmarkStart w:id="6197" w:name="_Toc160695591"/>
      <w:bookmarkStart w:id="6198" w:name="_Toc160695946"/>
      <w:bookmarkStart w:id="6199" w:name="_Toc160696656"/>
      <w:bookmarkStart w:id="6200" w:name="_Toc160697011"/>
      <w:bookmarkStart w:id="6201" w:name="_Toc160697366"/>
      <w:bookmarkStart w:id="6202" w:name="_Toc160697721"/>
      <w:bookmarkStart w:id="6203" w:name="_Toc160698076"/>
      <w:bookmarkStart w:id="6204" w:name="_Toc160698431"/>
      <w:bookmarkStart w:id="6205" w:name="_Toc160698786"/>
      <w:bookmarkStart w:id="6206" w:name="_Toc160700637"/>
      <w:bookmarkStart w:id="6207" w:name="_Toc160700996"/>
      <w:bookmarkStart w:id="6208" w:name="_Toc160719516"/>
      <w:bookmarkStart w:id="6209" w:name="_Toc160719874"/>
      <w:bookmarkStart w:id="6210" w:name="_Toc160720229"/>
      <w:bookmarkStart w:id="6211" w:name="_Toc160720586"/>
      <w:bookmarkStart w:id="6212" w:name="_Toc160720941"/>
      <w:bookmarkStart w:id="6213" w:name="_Toc160721653"/>
      <w:bookmarkStart w:id="6214" w:name="_Toc160722009"/>
      <w:bookmarkStart w:id="6215" w:name="_Toc160722365"/>
      <w:bookmarkStart w:id="6216" w:name="_Toc160722721"/>
      <w:bookmarkStart w:id="6217" w:name="_Toc160723076"/>
      <w:bookmarkStart w:id="6218" w:name="_Toc160723432"/>
      <w:bookmarkStart w:id="6219" w:name="_Toc176267448"/>
      <w:bookmarkStart w:id="6220" w:name="_Toc176270851"/>
      <w:bookmarkStart w:id="6221" w:name="_Toc195716268"/>
      <w:bookmarkStart w:id="6222" w:name="_Toc195716641"/>
      <w:bookmarkStart w:id="6223" w:name="_Toc195717448"/>
      <w:bookmarkStart w:id="6224" w:name="_Toc195717823"/>
      <w:bookmarkStart w:id="6225" w:name="_Toc195718095"/>
      <w:bookmarkStart w:id="6226" w:name="_Toc195718488"/>
      <w:bookmarkStart w:id="6227" w:name="_Toc195718861"/>
      <w:bookmarkStart w:id="6228" w:name="_Toc195719234"/>
      <w:bookmarkStart w:id="6229" w:name="_Toc195719607"/>
      <w:bookmarkStart w:id="6230" w:name="_Toc195719980"/>
      <w:bookmarkStart w:id="6231" w:name="_Toc195720353"/>
      <w:bookmarkStart w:id="6232" w:name="_Toc195720726"/>
      <w:bookmarkStart w:id="6233" w:name="_Toc195721099"/>
      <w:bookmarkStart w:id="6234" w:name="_Toc210899179"/>
      <w:bookmarkStart w:id="6235" w:name="_Toc210914493"/>
      <w:r w:rsidRPr="006B3941">
        <w:t>DOCUMENTS DE REFERENCE</w:t>
      </w:r>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p>
    <w:p w14:paraId="32AE7CB5" w14:textId="77777777" w:rsidR="00022E6D" w:rsidRPr="00ED50C8" w:rsidRDefault="00022E6D" w:rsidP="00022E6D">
      <w:r w:rsidRPr="00ED50C8">
        <w:t>Sans objet.</w:t>
      </w:r>
    </w:p>
    <w:p w14:paraId="6AF2FC99" w14:textId="41F4524C" w:rsidR="00022E6D" w:rsidRPr="00022E6D" w:rsidRDefault="00022E6D" w:rsidP="00022E6D">
      <w:pPr>
        <w:pStyle w:val="Titre2"/>
      </w:pPr>
      <w:bookmarkStart w:id="6236" w:name="_Toc389471553"/>
      <w:bookmarkStart w:id="6237" w:name="_Toc421673516"/>
      <w:bookmarkStart w:id="6238" w:name="_Toc421673557"/>
      <w:bookmarkStart w:id="6239" w:name="_Toc421673598"/>
      <w:bookmarkStart w:id="6240" w:name="_Toc455454524"/>
      <w:bookmarkStart w:id="6241" w:name="_Toc4818047"/>
      <w:bookmarkStart w:id="6242" w:name="_Toc7841927"/>
      <w:bookmarkStart w:id="6243" w:name="_Toc11041713"/>
      <w:bookmarkStart w:id="6244" w:name="_Toc31699531"/>
      <w:bookmarkStart w:id="6245" w:name="_Toc196812377"/>
      <w:bookmarkStart w:id="6246" w:name="_Toc229304628"/>
      <w:bookmarkStart w:id="6247" w:name="_Toc154132264"/>
      <w:bookmarkStart w:id="6248" w:name="_Toc160530546"/>
      <w:bookmarkStart w:id="6249" w:name="_Toc160530904"/>
      <w:bookmarkStart w:id="6250" w:name="_Toc160634547"/>
      <w:bookmarkStart w:id="6251" w:name="_Toc160693805"/>
      <w:bookmarkStart w:id="6252" w:name="_Toc160694172"/>
      <w:bookmarkStart w:id="6253" w:name="_Toc160694527"/>
      <w:bookmarkStart w:id="6254" w:name="_Toc160694882"/>
      <w:bookmarkStart w:id="6255" w:name="_Toc160695237"/>
      <w:bookmarkStart w:id="6256" w:name="_Toc160695592"/>
      <w:bookmarkStart w:id="6257" w:name="_Toc160695947"/>
      <w:bookmarkStart w:id="6258" w:name="_Toc160696657"/>
      <w:bookmarkStart w:id="6259" w:name="_Toc160697012"/>
      <w:bookmarkStart w:id="6260" w:name="_Toc160697367"/>
      <w:bookmarkStart w:id="6261" w:name="_Toc160697722"/>
      <w:bookmarkStart w:id="6262" w:name="_Toc160698077"/>
      <w:bookmarkStart w:id="6263" w:name="_Toc160698432"/>
      <w:bookmarkStart w:id="6264" w:name="_Toc160698787"/>
      <w:bookmarkStart w:id="6265" w:name="_Toc160700638"/>
      <w:bookmarkStart w:id="6266" w:name="_Toc160700997"/>
      <w:bookmarkStart w:id="6267" w:name="_Toc160719517"/>
      <w:bookmarkStart w:id="6268" w:name="_Toc160719875"/>
      <w:bookmarkStart w:id="6269" w:name="_Toc160720230"/>
      <w:bookmarkStart w:id="6270" w:name="_Toc160720587"/>
      <w:bookmarkStart w:id="6271" w:name="_Toc160720942"/>
      <w:bookmarkStart w:id="6272" w:name="_Toc160721654"/>
      <w:bookmarkStart w:id="6273" w:name="_Toc160722010"/>
      <w:bookmarkStart w:id="6274" w:name="_Toc160722366"/>
      <w:bookmarkStart w:id="6275" w:name="_Toc160722722"/>
      <w:bookmarkStart w:id="6276" w:name="_Toc160723077"/>
      <w:bookmarkStart w:id="6277" w:name="_Toc160723433"/>
      <w:bookmarkStart w:id="6278" w:name="_Toc176267449"/>
      <w:bookmarkStart w:id="6279" w:name="_Toc176270852"/>
      <w:bookmarkStart w:id="6280" w:name="_Toc195716269"/>
      <w:bookmarkStart w:id="6281" w:name="_Toc195716642"/>
      <w:bookmarkStart w:id="6282" w:name="_Toc195717449"/>
      <w:bookmarkStart w:id="6283" w:name="_Toc195717824"/>
      <w:bookmarkStart w:id="6284" w:name="_Toc195718096"/>
      <w:bookmarkStart w:id="6285" w:name="_Toc195718489"/>
      <w:bookmarkStart w:id="6286" w:name="_Toc195718862"/>
      <w:bookmarkStart w:id="6287" w:name="_Toc195719235"/>
      <w:bookmarkStart w:id="6288" w:name="_Toc195719608"/>
      <w:bookmarkStart w:id="6289" w:name="_Toc195719981"/>
      <w:bookmarkStart w:id="6290" w:name="_Toc195720354"/>
      <w:bookmarkStart w:id="6291" w:name="_Toc195720727"/>
      <w:bookmarkStart w:id="6292" w:name="_Toc195721100"/>
      <w:bookmarkStart w:id="6293" w:name="_Toc210899180"/>
      <w:bookmarkStart w:id="6294" w:name="_Toc210914494"/>
      <w:r w:rsidRPr="006B3941">
        <w:t>CONDITIONS NORMALES DE SERVICE</w:t>
      </w:r>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p>
    <w:p w14:paraId="06D1796A" w14:textId="77777777" w:rsidR="00022E6D" w:rsidRPr="00ED50C8" w:rsidRDefault="00022E6D" w:rsidP="00022E6D">
      <w:r w:rsidRPr="00ED50C8">
        <w:t>En base, les câbles sont dimensionnés pour une température ambiante :</w:t>
      </w:r>
    </w:p>
    <w:p w14:paraId="2D2B867D" w14:textId="77777777" w:rsidR="00022E6D" w:rsidRPr="00022E6D" w:rsidRDefault="00022E6D" w:rsidP="00022E6D">
      <w:pPr>
        <w:pStyle w:val="Puce1"/>
      </w:pPr>
      <w:r w:rsidRPr="00ED50C8">
        <w:t>De</w:t>
      </w:r>
      <w:r w:rsidRPr="00022E6D">
        <w:t xml:space="preserve"> 20° C lorsqu’ils sont enterrés,</w:t>
      </w:r>
    </w:p>
    <w:p w14:paraId="79D33EFA" w14:textId="77777777" w:rsidR="00022E6D" w:rsidRPr="00022E6D" w:rsidRDefault="00022E6D" w:rsidP="00022E6D">
      <w:pPr>
        <w:pStyle w:val="Puce1"/>
      </w:pPr>
      <w:r w:rsidRPr="00ED50C8">
        <w:t>De</w:t>
      </w:r>
      <w:r w:rsidRPr="00022E6D">
        <w:t xml:space="preserve"> 40° C lorsqu’ils ne sont pas enterrés.</w:t>
      </w:r>
    </w:p>
    <w:p w14:paraId="3823E74B" w14:textId="77777777" w:rsidR="00022E6D" w:rsidRPr="00ED50C8" w:rsidRDefault="00022E6D" w:rsidP="00022E6D">
      <w:r w:rsidRPr="00ED50C8">
        <w:t>Ces valeurs sont éventuellement augmentées par l’entrepreneur selon les conditions spécifiques de pose (hall four par exemple).</w:t>
      </w:r>
    </w:p>
    <w:p w14:paraId="546D066E" w14:textId="30EA3028" w:rsidR="00022E6D" w:rsidRPr="00022E6D" w:rsidRDefault="00022E6D" w:rsidP="00022E6D">
      <w:pPr>
        <w:pStyle w:val="Titre2"/>
      </w:pPr>
      <w:bookmarkStart w:id="6295" w:name="_Toc389471554"/>
      <w:bookmarkStart w:id="6296" w:name="_Toc421673517"/>
      <w:bookmarkStart w:id="6297" w:name="_Toc421673558"/>
      <w:bookmarkStart w:id="6298" w:name="_Toc421673599"/>
      <w:bookmarkStart w:id="6299" w:name="_Toc455454525"/>
      <w:bookmarkStart w:id="6300" w:name="_Toc4818048"/>
      <w:bookmarkStart w:id="6301" w:name="_Toc7841928"/>
      <w:bookmarkStart w:id="6302" w:name="_Toc11041714"/>
      <w:bookmarkStart w:id="6303" w:name="_Toc31699532"/>
      <w:bookmarkStart w:id="6304" w:name="_Toc196812378"/>
      <w:bookmarkStart w:id="6305" w:name="_Toc229304629"/>
      <w:bookmarkStart w:id="6306" w:name="_Toc154132265"/>
      <w:bookmarkStart w:id="6307" w:name="_Toc160530547"/>
      <w:bookmarkStart w:id="6308" w:name="_Toc160530905"/>
      <w:bookmarkStart w:id="6309" w:name="_Toc160634548"/>
      <w:bookmarkStart w:id="6310" w:name="_Toc160693806"/>
      <w:bookmarkStart w:id="6311" w:name="_Toc160694173"/>
      <w:bookmarkStart w:id="6312" w:name="_Toc160694528"/>
      <w:bookmarkStart w:id="6313" w:name="_Toc160694883"/>
      <w:bookmarkStart w:id="6314" w:name="_Toc160695238"/>
      <w:bookmarkStart w:id="6315" w:name="_Toc160695593"/>
      <w:bookmarkStart w:id="6316" w:name="_Toc160695948"/>
      <w:bookmarkStart w:id="6317" w:name="_Toc160696658"/>
      <w:bookmarkStart w:id="6318" w:name="_Toc160697013"/>
      <w:bookmarkStart w:id="6319" w:name="_Toc160697368"/>
      <w:bookmarkStart w:id="6320" w:name="_Toc160697723"/>
      <w:bookmarkStart w:id="6321" w:name="_Toc160698078"/>
      <w:bookmarkStart w:id="6322" w:name="_Toc160698433"/>
      <w:bookmarkStart w:id="6323" w:name="_Toc160698788"/>
      <w:bookmarkStart w:id="6324" w:name="_Toc160700639"/>
      <w:bookmarkStart w:id="6325" w:name="_Toc160700998"/>
      <w:bookmarkStart w:id="6326" w:name="_Toc160719518"/>
      <w:bookmarkStart w:id="6327" w:name="_Toc160719876"/>
      <w:bookmarkStart w:id="6328" w:name="_Toc160720231"/>
      <w:bookmarkStart w:id="6329" w:name="_Toc160720588"/>
      <w:bookmarkStart w:id="6330" w:name="_Toc160720943"/>
      <w:bookmarkStart w:id="6331" w:name="_Toc160721655"/>
      <w:bookmarkStart w:id="6332" w:name="_Toc160722011"/>
      <w:bookmarkStart w:id="6333" w:name="_Toc160722367"/>
      <w:bookmarkStart w:id="6334" w:name="_Toc160722723"/>
      <w:bookmarkStart w:id="6335" w:name="_Toc160723078"/>
      <w:bookmarkStart w:id="6336" w:name="_Toc160723434"/>
      <w:bookmarkStart w:id="6337" w:name="_Toc176267450"/>
      <w:bookmarkStart w:id="6338" w:name="_Toc176270853"/>
      <w:bookmarkStart w:id="6339" w:name="_Toc195716270"/>
      <w:bookmarkStart w:id="6340" w:name="_Toc195716643"/>
      <w:bookmarkStart w:id="6341" w:name="_Toc195717450"/>
      <w:bookmarkStart w:id="6342" w:name="_Toc195717825"/>
      <w:bookmarkStart w:id="6343" w:name="_Toc195718097"/>
      <w:bookmarkStart w:id="6344" w:name="_Toc195718490"/>
      <w:bookmarkStart w:id="6345" w:name="_Toc195718863"/>
      <w:bookmarkStart w:id="6346" w:name="_Toc195719236"/>
      <w:bookmarkStart w:id="6347" w:name="_Toc195719609"/>
      <w:bookmarkStart w:id="6348" w:name="_Toc195719982"/>
      <w:bookmarkStart w:id="6349" w:name="_Toc195720355"/>
      <w:bookmarkStart w:id="6350" w:name="_Toc195720728"/>
      <w:bookmarkStart w:id="6351" w:name="_Toc195721101"/>
      <w:bookmarkStart w:id="6352" w:name="_Toc210899181"/>
      <w:bookmarkStart w:id="6353" w:name="_Toc210914495"/>
      <w:r w:rsidRPr="006B3941">
        <w:t>C</w:t>
      </w:r>
      <w:r w:rsidRPr="00022E6D">
        <w:t>ABLES</w:t>
      </w:r>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p>
    <w:p w14:paraId="759C9029" w14:textId="44EE6763" w:rsidR="00022E6D" w:rsidRPr="00022E6D" w:rsidRDefault="00022E6D" w:rsidP="00022E6D">
      <w:pPr>
        <w:pStyle w:val="Titre3"/>
      </w:pPr>
      <w:bookmarkStart w:id="6354" w:name="_Toc385827811"/>
      <w:bookmarkStart w:id="6355" w:name="_Toc389471555"/>
      <w:bookmarkStart w:id="6356" w:name="_Toc421673518"/>
      <w:bookmarkStart w:id="6357" w:name="_Toc421673559"/>
      <w:bookmarkStart w:id="6358" w:name="_Toc421673600"/>
      <w:bookmarkStart w:id="6359" w:name="_Toc455454526"/>
      <w:bookmarkStart w:id="6360" w:name="_Toc4818049"/>
      <w:bookmarkStart w:id="6361" w:name="_Toc7841929"/>
      <w:bookmarkStart w:id="6362" w:name="_Toc11041715"/>
      <w:bookmarkStart w:id="6363" w:name="_Toc31699533"/>
      <w:bookmarkStart w:id="6364" w:name="_Toc229304630"/>
      <w:bookmarkStart w:id="6365" w:name="_Toc154132266"/>
      <w:bookmarkStart w:id="6366" w:name="_Toc160530548"/>
      <w:bookmarkStart w:id="6367" w:name="_Toc160530906"/>
      <w:bookmarkStart w:id="6368" w:name="_Toc160634549"/>
      <w:bookmarkStart w:id="6369" w:name="_Toc160693807"/>
      <w:bookmarkStart w:id="6370" w:name="_Toc160694174"/>
      <w:bookmarkStart w:id="6371" w:name="_Toc160694529"/>
      <w:bookmarkStart w:id="6372" w:name="_Toc160694884"/>
      <w:bookmarkStart w:id="6373" w:name="_Toc160695239"/>
      <w:bookmarkStart w:id="6374" w:name="_Toc160695594"/>
      <w:bookmarkStart w:id="6375" w:name="_Toc160695949"/>
      <w:bookmarkStart w:id="6376" w:name="_Toc160696659"/>
      <w:bookmarkStart w:id="6377" w:name="_Toc160697014"/>
      <w:bookmarkStart w:id="6378" w:name="_Toc160697369"/>
      <w:bookmarkStart w:id="6379" w:name="_Toc160697724"/>
      <w:bookmarkStart w:id="6380" w:name="_Toc160698079"/>
      <w:bookmarkStart w:id="6381" w:name="_Toc160698434"/>
      <w:bookmarkStart w:id="6382" w:name="_Toc160698789"/>
      <w:bookmarkStart w:id="6383" w:name="_Toc160700640"/>
      <w:bookmarkStart w:id="6384" w:name="_Toc160700999"/>
      <w:bookmarkStart w:id="6385" w:name="_Toc160719519"/>
      <w:bookmarkStart w:id="6386" w:name="_Toc160719877"/>
      <w:bookmarkStart w:id="6387" w:name="_Toc160720232"/>
      <w:bookmarkStart w:id="6388" w:name="_Toc160720589"/>
      <w:bookmarkStart w:id="6389" w:name="_Toc160720944"/>
      <w:bookmarkStart w:id="6390" w:name="_Toc160721656"/>
      <w:bookmarkStart w:id="6391" w:name="_Toc160722012"/>
      <w:bookmarkStart w:id="6392" w:name="_Toc160722368"/>
      <w:bookmarkStart w:id="6393" w:name="_Toc160722724"/>
      <w:bookmarkStart w:id="6394" w:name="_Toc160723079"/>
      <w:bookmarkStart w:id="6395" w:name="_Toc160723435"/>
      <w:bookmarkStart w:id="6396" w:name="_Toc176267451"/>
      <w:bookmarkStart w:id="6397" w:name="_Toc176270854"/>
      <w:bookmarkStart w:id="6398" w:name="_Toc195716271"/>
      <w:bookmarkStart w:id="6399" w:name="_Toc195716644"/>
      <w:bookmarkStart w:id="6400" w:name="_Toc195717451"/>
      <w:bookmarkStart w:id="6401" w:name="_Toc195718098"/>
      <w:bookmarkStart w:id="6402" w:name="_Toc195718491"/>
      <w:bookmarkStart w:id="6403" w:name="_Toc195718864"/>
      <w:bookmarkStart w:id="6404" w:name="_Toc195719237"/>
      <w:bookmarkStart w:id="6405" w:name="_Toc195719610"/>
      <w:bookmarkStart w:id="6406" w:name="_Toc195719983"/>
      <w:bookmarkStart w:id="6407" w:name="_Toc195720356"/>
      <w:bookmarkStart w:id="6408" w:name="_Toc195720729"/>
      <w:bookmarkStart w:id="6409" w:name="_Toc195721102"/>
      <w:bookmarkStart w:id="6410" w:name="_Toc210899182"/>
      <w:r w:rsidRPr="00ED50C8">
        <w:t>Câbles HTA</w:t>
      </w:r>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p>
    <w:p w14:paraId="12536BCF" w14:textId="77777777" w:rsidR="00022E6D" w:rsidRPr="00ED50C8" w:rsidRDefault="00022E6D" w:rsidP="00022E6D">
      <w:r w:rsidRPr="00ED50C8">
        <w:t>Les câbles HTA seront unipolaires ou tripolaires, à champ radial, isolés au PR et avec gaine PVC, âme aluminium ou cuivre.</w:t>
      </w:r>
    </w:p>
    <w:p w14:paraId="255BA1DE" w14:textId="77777777" w:rsidR="00022E6D" w:rsidRPr="00ED50C8" w:rsidRDefault="00022E6D" w:rsidP="00022E6D">
      <w:r w:rsidRPr="00ED50C8">
        <w:t>Les câbles soumis à des risques mécaniques comportent une armure constituée de deux feuillards acier.</w:t>
      </w:r>
    </w:p>
    <w:p w14:paraId="475D87EE" w14:textId="77777777" w:rsidR="00022E6D" w:rsidRPr="00ED50C8" w:rsidRDefault="00022E6D" w:rsidP="00022E6D">
      <w:r w:rsidRPr="00ED50C8">
        <w:t>La tension maximale est adaptée à la tension de service :</w:t>
      </w:r>
    </w:p>
    <w:p w14:paraId="6A349DD5" w14:textId="77777777" w:rsidR="00022E6D" w:rsidRPr="00022E6D" w:rsidRDefault="00022E6D" w:rsidP="00022E6D">
      <w:pPr>
        <w:pStyle w:val="Puce1"/>
      </w:pPr>
      <w:r w:rsidRPr="00ED50C8">
        <w:t>Distribution</w:t>
      </w:r>
      <w:r w:rsidRPr="00022E6D">
        <w:t xml:space="preserve"> 6 kV : 7,2 kV,</w:t>
      </w:r>
    </w:p>
    <w:p w14:paraId="7F97F58D" w14:textId="77777777" w:rsidR="00022E6D" w:rsidRPr="00022E6D" w:rsidRDefault="00022E6D" w:rsidP="00022E6D">
      <w:pPr>
        <w:pStyle w:val="Puce1"/>
      </w:pPr>
      <w:r w:rsidRPr="00ED50C8">
        <w:t>Distribution</w:t>
      </w:r>
      <w:r w:rsidRPr="00022E6D">
        <w:t xml:space="preserve"> 15 ou 20 kV : 24 kV.</w:t>
      </w:r>
    </w:p>
    <w:p w14:paraId="03B42820" w14:textId="1C0E1DFE" w:rsidR="00022E6D" w:rsidRPr="00022E6D" w:rsidRDefault="00022E6D" w:rsidP="00022E6D">
      <w:pPr>
        <w:pStyle w:val="Titre3"/>
      </w:pPr>
      <w:bookmarkStart w:id="6411" w:name="_Toc385827812"/>
      <w:bookmarkStart w:id="6412" w:name="_Toc389471556"/>
      <w:bookmarkStart w:id="6413" w:name="_Toc421673519"/>
      <w:bookmarkStart w:id="6414" w:name="_Toc421673560"/>
      <w:bookmarkStart w:id="6415" w:name="_Toc421673601"/>
      <w:bookmarkStart w:id="6416" w:name="_Toc455454527"/>
      <w:bookmarkStart w:id="6417" w:name="_Toc4818050"/>
      <w:bookmarkStart w:id="6418" w:name="_Toc7841930"/>
      <w:bookmarkStart w:id="6419" w:name="_Toc11041716"/>
      <w:bookmarkStart w:id="6420" w:name="_Toc31699534"/>
      <w:bookmarkStart w:id="6421" w:name="_Toc229304631"/>
      <w:bookmarkStart w:id="6422" w:name="_Toc154132267"/>
      <w:bookmarkStart w:id="6423" w:name="_Toc160530549"/>
      <w:bookmarkStart w:id="6424" w:name="_Toc160530907"/>
      <w:bookmarkStart w:id="6425" w:name="_Toc160634550"/>
      <w:bookmarkStart w:id="6426" w:name="_Toc160693808"/>
      <w:bookmarkStart w:id="6427" w:name="_Toc160694175"/>
      <w:bookmarkStart w:id="6428" w:name="_Toc160694530"/>
      <w:bookmarkStart w:id="6429" w:name="_Toc160694885"/>
      <w:bookmarkStart w:id="6430" w:name="_Toc160695240"/>
      <w:bookmarkStart w:id="6431" w:name="_Toc160695595"/>
      <w:bookmarkStart w:id="6432" w:name="_Toc160695950"/>
      <w:bookmarkStart w:id="6433" w:name="_Toc160696660"/>
      <w:bookmarkStart w:id="6434" w:name="_Toc160697015"/>
      <w:bookmarkStart w:id="6435" w:name="_Toc160697370"/>
      <w:bookmarkStart w:id="6436" w:name="_Toc160697725"/>
      <w:bookmarkStart w:id="6437" w:name="_Toc160698080"/>
      <w:bookmarkStart w:id="6438" w:name="_Toc160698435"/>
      <w:bookmarkStart w:id="6439" w:name="_Toc160698790"/>
      <w:bookmarkStart w:id="6440" w:name="_Toc160700641"/>
      <w:bookmarkStart w:id="6441" w:name="_Toc160701000"/>
      <w:bookmarkStart w:id="6442" w:name="_Toc160719520"/>
      <w:bookmarkStart w:id="6443" w:name="_Toc160719878"/>
      <w:bookmarkStart w:id="6444" w:name="_Toc160720233"/>
      <w:bookmarkStart w:id="6445" w:name="_Toc160720590"/>
      <w:bookmarkStart w:id="6446" w:name="_Toc160720945"/>
      <w:bookmarkStart w:id="6447" w:name="_Toc160721657"/>
      <w:bookmarkStart w:id="6448" w:name="_Toc160722013"/>
      <w:bookmarkStart w:id="6449" w:name="_Toc160722369"/>
      <w:bookmarkStart w:id="6450" w:name="_Toc160722725"/>
      <w:bookmarkStart w:id="6451" w:name="_Toc160723080"/>
      <w:bookmarkStart w:id="6452" w:name="_Toc160723436"/>
      <w:bookmarkStart w:id="6453" w:name="_Toc176267452"/>
      <w:bookmarkStart w:id="6454" w:name="_Toc176270855"/>
      <w:bookmarkStart w:id="6455" w:name="_Toc195716272"/>
      <w:bookmarkStart w:id="6456" w:name="_Toc195716645"/>
      <w:bookmarkStart w:id="6457" w:name="_Toc195717452"/>
      <w:bookmarkStart w:id="6458" w:name="_Toc195718099"/>
      <w:bookmarkStart w:id="6459" w:name="_Toc195718492"/>
      <w:bookmarkStart w:id="6460" w:name="_Toc195718865"/>
      <w:bookmarkStart w:id="6461" w:name="_Toc195719238"/>
      <w:bookmarkStart w:id="6462" w:name="_Toc195719611"/>
      <w:bookmarkStart w:id="6463" w:name="_Toc195719984"/>
      <w:bookmarkStart w:id="6464" w:name="_Toc195720357"/>
      <w:bookmarkStart w:id="6465" w:name="_Toc195720730"/>
      <w:bookmarkStart w:id="6466" w:name="_Toc195721103"/>
      <w:bookmarkStart w:id="6467" w:name="_Toc210899183"/>
      <w:r w:rsidRPr="00ED50C8">
        <w:t>Câbles BT de puissance</w:t>
      </w:r>
      <w:bookmarkEnd w:id="6411"/>
      <w:bookmarkEnd w:id="6412"/>
      <w:bookmarkEnd w:id="6413"/>
      <w:bookmarkEnd w:id="6414"/>
      <w:bookmarkEnd w:id="6415"/>
      <w:bookmarkEnd w:id="6416"/>
      <w:bookmarkEnd w:id="6417"/>
      <w:bookmarkEnd w:id="6418"/>
      <w:bookmarkEnd w:id="6419"/>
      <w:r w:rsidRPr="00ED50C8">
        <w:t xml:space="preserve"> (HORS CABLES IMMERGES)</w:t>
      </w:r>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p>
    <w:p w14:paraId="3173F784" w14:textId="77777777" w:rsidR="00022E6D" w:rsidRPr="00ED50C8" w:rsidRDefault="00022E6D" w:rsidP="00022E6D">
      <w:r w:rsidRPr="00ED50C8">
        <w:t>Les liaisons BT de distribution puissance sont réalisées en câbles unipolaires ou multipolaires de la série U 1000 RO 2 V.</w:t>
      </w:r>
    </w:p>
    <w:p w14:paraId="48EB5D04" w14:textId="77777777" w:rsidR="00022E6D" w:rsidRPr="00ED50C8" w:rsidRDefault="00022E6D" w:rsidP="00022E6D">
      <w:r w:rsidRPr="00ED50C8">
        <w:t>Les câbles de la série U 1000 ARO 2 V sont autorisés à partir d’une section minimale de 50 mm² avec cosse de raccordement bi métal.</w:t>
      </w:r>
    </w:p>
    <w:p w14:paraId="085C4909" w14:textId="77777777" w:rsidR="00022E6D" w:rsidRPr="00ED50C8" w:rsidRDefault="00022E6D" w:rsidP="00022E6D">
      <w:r w:rsidRPr="00ED50C8">
        <w:t>Pour les liaisons nécessitant une protection mécanique propre, les câbles sont choisis dans la série U 1000 RVFV.</w:t>
      </w:r>
    </w:p>
    <w:p w14:paraId="576A84EE" w14:textId="77777777" w:rsidR="00022E6D" w:rsidRPr="00ED50C8" w:rsidRDefault="00022E6D" w:rsidP="00022E6D">
      <w:r w:rsidRPr="00ED50C8">
        <w:t>L’utilisation de câbles U 1000 RGPFV est tolérée sous réserve de l’accord écrit du Maître d’</w:t>
      </w:r>
      <w:proofErr w:type="spellStart"/>
      <w:r w:rsidRPr="00ED50C8">
        <w:t>Oeuvre</w:t>
      </w:r>
      <w:proofErr w:type="spellEnd"/>
      <w:r w:rsidRPr="00ED50C8">
        <w:t xml:space="preserve"> pour les liaisons spécifiques risquant de séjourner dans l’eau de manière durable.</w:t>
      </w:r>
    </w:p>
    <w:p w14:paraId="2C7A942D" w14:textId="77777777" w:rsidR="00022E6D" w:rsidRPr="00ED50C8" w:rsidRDefault="00022E6D" w:rsidP="00022E6D">
      <w:r w:rsidRPr="00ED50C8">
        <w:t>Pour l’alimentation finale et locale des instruments de mesure, les câbles de la série HO7RNF sont autorisés.</w:t>
      </w:r>
    </w:p>
    <w:p w14:paraId="75934388" w14:textId="77777777" w:rsidR="00022E6D" w:rsidRPr="00ED50C8" w:rsidRDefault="00022E6D" w:rsidP="00022E6D">
      <w:r w:rsidRPr="00ED50C8">
        <w:lastRenderedPageBreak/>
        <w:t>Dans le cas de risque de pollution des réseaux (fréquence variable, harmoniques, perturbation ponctuelle,</w:t>
      </w:r>
      <w:r>
        <w:t xml:space="preserve"> </w:t>
      </w:r>
      <w:r w:rsidRPr="00ED50C8">
        <w:t>...), les câbles et leur mise en œuvre sont conformes aux directives CEM et aux exigences des constructeurs des matériels perturbateurs.</w:t>
      </w:r>
    </w:p>
    <w:p w14:paraId="2D92B9A9" w14:textId="77777777" w:rsidR="00022E6D" w:rsidRPr="00ED50C8" w:rsidRDefault="00022E6D" w:rsidP="00022E6D">
      <w:r w:rsidRPr="00ED50C8">
        <w:t>Les câbles à quatre conducteurs présentent une couleur d’isolant différente pour chaque conducteur. Le conducteur de terre est de couleur VERT/JAUNE par construction sauf impossibilité technique. Dans ce cas, un baguage VERT/JAUNE réalisé à chaque extrémité du câble précise la fonction spécifique du conducteur. En aucun cas, un conducteur VERT/JAUNE ne peut remplir une autre fonction.</w:t>
      </w:r>
    </w:p>
    <w:p w14:paraId="70E9489B" w14:textId="77777777" w:rsidR="00022E6D" w:rsidRPr="00ED50C8" w:rsidRDefault="00022E6D" w:rsidP="00022E6D">
      <w:r w:rsidRPr="00ED50C8">
        <w:t>A l’intérieur des tableaux et coffrets, les câbles sont du type à âme cuivre souple isolés en PVC.</w:t>
      </w:r>
    </w:p>
    <w:p w14:paraId="409355B3" w14:textId="77777777" w:rsidR="00022E6D" w:rsidRPr="00ED50C8" w:rsidRDefault="00022E6D" w:rsidP="00022E6D">
      <w:r w:rsidRPr="00ED50C8">
        <w:t>Dans les zones présentant un risque d’incendie ou pour des usages spécifiques (alimentation d’extracteurs de fumée par exemple), les câbles présenteront les caractéristiques requises (non propagation de la flamme, résistance au feu,</w:t>
      </w:r>
      <w:r>
        <w:t xml:space="preserve"> </w:t>
      </w:r>
      <w:r w:rsidRPr="00ED50C8">
        <w:t>...).</w:t>
      </w:r>
    </w:p>
    <w:p w14:paraId="6F4B8360" w14:textId="77777777" w:rsidR="00022E6D" w:rsidRPr="00ED50C8" w:rsidRDefault="00022E6D" w:rsidP="00022E6D">
      <w:r w:rsidRPr="00ED50C8">
        <w:t>La tension d’isolement n’est jamais inférieure à 1000 V, exception faite du câble H07 RNF utilisé pour la distribution finale et locale des instruments de mesure (longueur de la liaison inférieure à 3 mètres).</w:t>
      </w:r>
    </w:p>
    <w:p w14:paraId="3EFBE16D" w14:textId="77777777" w:rsidR="00022E6D" w:rsidRPr="00ED50C8" w:rsidRDefault="00022E6D" w:rsidP="00022E6D">
      <w:r w:rsidRPr="00ED50C8">
        <w:t>Pour les applications particulières, les types de câbles doivent respecter les contraintes spécifiques :</w:t>
      </w:r>
    </w:p>
    <w:p w14:paraId="6003EDA2" w14:textId="77777777" w:rsidR="00022E6D" w:rsidRPr="00022E6D" w:rsidRDefault="00022E6D" w:rsidP="00022E6D">
      <w:pPr>
        <w:pStyle w:val="Puce1"/>
      </w:pPr>
      <w:r w:rsidRPr="00ED50C8">
        <w:t>Câbles souples pour les moteurs vibrants,</w:t>
      </w:r>
    </w:p>
    <w:p w14:paraId="11C0544B" w14:textId="77777777" w:rsidR="00022E6D" w:rsidRPr="00022E6D" w:rsidRDefault="00022E6D" w:rsidP="00022E6D">
      <w:pPr>
        <w:pStyle w:val="Puce1"/>
      </w:pPr>
      <w:r w:rsidRPr="00ED50C8">
        <w:t>Câbles avec tenue aux hautes températures pour les équipements sujets à de fortes contraintes thermiques.</w:t>
      </w:r>
    </w:p>
    <w:p w14:paraId="1A6E7F11" w14:textId="69BBEB4A" w:rsidR="00022E6D" w:rsidRPr="00022E6D" w:rsidRDefault="00022E6D" w:rsidP="00022E6D">
      <w:pPr>
        <w:pStyle w:val="Titre3"/>
      </w:pPr>
      <w:bookmarkStart w:id="6468" w:name="_Toc385827813"/>
      <w:bookmarkStart w:id="6469" w:name="_Toc389471557"/>
      <w:bookmarkStart w:id="6470" w:name="_Toc421673520"/>
      <w:bookmarkStart w:id="6471" w:name="_Toc421673561"/>
      <w:bookmarkStart w:id="6472" w:name="_Toc421673602"/>
      <w:bookmarkStart w:id="6473" w:name="_Toc455454528"/>
      <w:bookmarkStart w:id="6474" w:name="_Toc4818051"/>
      <w:bookmarkStart w:id="6475" w:name="_Toc7841931"/>
      <w:bookmarkStart w:id="6476" w:name="_Toc11041717"/>
      <w:bookmarkStart w:id="6477" w:name="_Toc31699535"/>
      <w:bookmarkStart w:id="6478" w:name="_Toc229304632"/>
      <w:bookmarkStart w:id="6479" w:name="_Toc154132268"/>
      <w:bookmarkStart w:id="6480" w:name="_Toc160530550"/>
      <w:bookmarkStart w:id="6481" w:name="_Toc160530908"/>
      <w:bookmarkStart w:id="6482" w:name="_Toc160634551"/>
      <w:bookmarkStart w:id="6483" w:name="_Toc160693809"/>
      <w:bookmarkStart w:id="6484" w:name="_Toc160694176"/>
      <w:bookmarkStart w:id="6485" w:name="_Toc160694531"/>
      <w:bookmarkStart w:id="6486" w:name="_Toc160694886"/>
      <w:bookmarkStart w:id="6487" w:name="_Toc160695241"/>
      <w:bookmarkStart w:id="6488" w:name="_Toc160695596"/>
      <w:bookmarkStart w:id="6489" w:name="_Toc160695951"/>
      <w:bookmarkStart w:id="6490" w:name="_Toc160696661"/>
      <w:bookmarkStart w:id="6491" w:name="_Toc160697016"/>
      <w:bookmarkStart w:id="6492" w:name="_Toc160697371"/>
      <w:bookmarkStart w:id="6493" w:name="_Toc160697726"/>
      <w:bookmarkStart w:id="6494" w:name="_Toc160698081"/>
      <w:bookmarkStart w:id="6495" w:name="_Toc160698436"/>
      <w:bookmarkStart w:id="6496" w:name="_Toc160698791"/>
      <w:bookmarkStart w:id="6497" w:name="_Toc160700642"/>
      <w:bookmarkStart w:id="6498" w:name="_Toc160701001"/>
      <w:bookmarkStart w:id="6499" w:name="_Toc160719521"/>
      <w:bookmarkStart w:id="6500" w:name="_Toc160719879"/>
      <w:bookmarkStart w:id="6501" w:name="_Toc160720234"/>
      <w:bookmarkStart w:id="6502" w:name="_Toc160720591"/>
      <w:bookmarkStart w:id="6503" w:name="_Toc160720946"/>
      <w:bookmarkStart w:id="6504" w:name="_Toc160721658"/>
      <w:bookmarkStart w:id="6505" w:name="_Toc160722014"/>
      <w:bookmarkStart w:id="6506" w:name="_Toc160722370"/>
      <w:bookmarkStart w:id="6507" w:name="_Toc160722726"/>
      <w:bookmarkStart w:id="6508" w:name="_Toc160723081"/>
      <w:bookmarkStart w:id="6509" w:name="_Toc160723437"/>
      <w:bookmarkStart w:id="6510" w:name="_Toc176267453"/>
      <w:bookmarkStart w:id="6511" w:name="_Toc176270856"/>
      <w:bookmarkStart w:id="6512" w:name="_Toc195716273"/>
      <w:bookmarkStart w:id="6513" w:name="_Toc195716646"/>
      <w:bookmarkStart w:id="6514" w:name="_Toc195717453"/>
      <w:bookmarkStart w:id="6515" w:name="_Toc195718100"/>
      <w:bookmarkStart w:id="6516" w:name="_Toc195718493"/>
      <w:bookmarkStart w:id="6517" w:name="_Toc195718866"/>
      <w:bookmarkStart w:id="6518" w:name="_Toc195719239"/>
      <w:bookmarkStart w:id="6519" w:name="_Toc195719612"/>
      <w:bookmarkStart w:id="6520" w:name="_Toc195719985"/>
      <w:bookmarkStart w:id="6521" w:name="_Toc195720358"/>
      <w:bookmarkStart w:id="6522" w:name="_Toc195720731"/>
      <w:bookmarkStart w:id="6523" w:name="_Toc195721104"/>
      <w:bookmarkStart w:id="6524" w:name="_Toc210899184"/>
      <w:r w:rsidRPr="00ED50C8">
        <w:t>Gaines à barres</w:t>
      </w:r>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p>
    <w:p w14:paraId="1C0D5D09" w14:textId="77777777" w:rsidR="00022E6D" w:rsidRPr="00ED50C8" w:rsidRDefault="00022E6D" w:rsidP="00022E6D">
      <w:r w:rsidRPr="00ED50C8">
        <w:t>Pour certaines applications spécifiques, les liaisons pourront sous réserve de l’accord du Maître d’Œuvre, utiliser des canalisations préfabriquées isolées avec gaines à barres en cuivre ou en aluminium. Dans ce cas, les gaines à barres seront coupe-feu (non propagation à l’intérieur de la gaine) si l’équipement amont et l’équipement aval ne sont pas implantés dans le même local.</w:t>
      </w:r>
    </w:p>
    <w:p w14:paraId="47B6DC0A" w14:textId="144C7066" w:rsidR="00022E6D" w:rsidRPr="00022E6D" w:rsidRDefault="00022E6D" w:rsidP="00022E6D">
      <w:pPr>
        <w:pStyle w:val="Titre3"/>
      </w:pPr>
      <w:bookmarkStart w:id="6525" w:name="_Toc385827814"/>
      <w:bookmarkStart w:id="6526" w:name="_Toc389471558"/>
      <w:bookmarkStart w:id="6527" w:name="_Toc421673521"/>
      <w:bookmarkStart w:id="6528" w:name="_Toc421673562"/>
      <w:bookmarkStart w:id="6529" w:name="_Toc421673603"/>
      <w:bookmarkStart w:id="6530" w:name="_Toc455454529"/>
      <w:bookmarkStart w:id="6531" w:name="_Toc4818052"/>
      <w:bookmarkStart w:id="6532" w:name="_Toc7841932"/>
      <w:bookmarkStart w:id="6533" w:name="_Toc11041718"/>
      <w:bookmarkStart w:id="6534" w:name="_Toc31699536"/>
      <w:bookmarkStart w:id="6535" w:name="_Toc229304633"/>
      <w:bookmarkStart w:id="6536" w:name="_Toc154132269"/>
      <w:bookmarkStart w:id="6537" w:name="_Toc160530551"/>
      <w:bookmarkStart w:id="6538" w:name="_Toc160530909"/>
      <w:bookmarkStart w:id="6539" w:name="_Toc160634552"/>
      <w:bookmarkStart w:id="6540" w:name="_Toc160693810"/>
      <w:bookmarkStart w:id="6541" w:name="_Toc160694177"/>
      <w:bookmarkStart w:id="6542" w:name="_Toc160694532"/>
      <w:bookmarkStart w:id="6543" w:name="_Toc160694887"/>
      <w:bookmarkStart w:id="6544" w:name="_Toc160695242"/>
      <w:bookmarkStart w:id="6545" w:name="_Toc160695597"/>
      <w:bookmarkStart w:id="6546" w:name="_Toc160695952"/>
      <w:bookmarkStart w:id="6547" w:name="_Toc160696662"/>
      <w:bookmarkStart w:id="6548" w:name="_Toc160697017"/>
      <w:bookmarkStart w:id="6549" w:name="_Toc160697372"/>
      <w:bookmarkStart w:id="6550" w:name="_Toc160697727"/>
      <w:bookmarkStart w:id="6551" w:name="_Toc160698082"/>
      <w:bookmarkStart w:id="6552" w:name="_Toc160698437"/>
      <w:bookmarkStart w:id="6553" w:name="_Toc160698792"/>
      <w:bookmarkStart w:id="6554" w:name="_Toc160700643"/>
      <w:bookmarkStart w:id="6555" w:name="_Toc160701002"/>
      <w:bookmarkStart w:id="6556" w:name="_Toc160719522"/>
      <w:bookmarkStart w:id="6557" w:name="_Toc160719880"/>
      <w:bookmarkStart w:id="6558" w:name="_Toc160720235"/>
      <w:bookmarkStart w:id="6559" w:name="_Toc160720592"/>
      <w:bookmarkStart w:id="6560" w:name="_Toc160720947"/>
      <w:bookmarkStart w:id="6561" w:name="_Toc160721659"/>
      <w:bookmarkStart w:id="6562" w:name="_Toc160722015"/>
      <w:bookmarkStart w:id="6563" w:name="_Toc160722371"/>
      <w:bookmarkStart w:id="6564" w:name="_Toc160722727"/>
      <w:bookmarkStart w:id="6565" w:name="_Toc160723082"/>
      <w:bookmarkStart w:id="6566" w:name="_Toc160723438"/>
      <w:bookmarkStart w:id="6567" w:name="_Toc176267454"/>
      <w:bookmarkStart w:id="6568" w:name="_Toc176270857"/>
      <w:bookmarkStart w:id="6569" w:name="_Toc195716274"/>
      <w:bookmarkStart w:id="6570" w:name="_Toc195716647"/>
      <w:bookmarkStart w:id="6571" w:name="_Toc195717454"/>
      <w:bookmarkStart w:id="6572" w:name="_Toc195718101"/>
      <w:bookmarkStart w:id="6573" w:name="_Toc195718494"/>
      <w:bookmarkStart w:id="6574" w:name="_Toc195718867"/>
      <w:bookmarkStart w:id="6575" w:name="_Toc195719240"/>
      <w:bookmarkStart w:id="6576" w:name="_Toc195719613"/>
      <w:bookmarkStart w:id="6577" w:name="_Toc195719986"/>
      <w:bookmarkStart w:id="6578" w:name="_Toc195720359"/>
      <w:bookmarkStart w:id="6579" w:name="_Toc195720732"/>
      <w:bookmarkStart w:id="6580" w:name="_Toc195721105"/>
      <w:bookmarkStart w:id="6581" w:name="_Toc210899185"/>
      <w:r w:rsidRPr="00ED50C8">
        <w:t>Câbles BT de contrôle-commande</w:t>
      </w:r>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p>
    <w:p w14:paraId="4D244732" w14:textId="77777777" w:rsidR="00022E6D" w:rsidRPr="00ED50C8" w:rsidRDefault="00022E6D" w:rsidP="00022E6D">
      <w:r w:rsidRPr="00ED50C8">
        <w:t>Pour les circuits de contrôle, de commande ou de signalisation à l’extérieur des tableaux et coffrets, les liaisons utiliseront des câbles multipolaires de la série U 1000 RO 2 V limités à 37 conducteurs maximum et de section minimale 1,5 mm². Le commun est au minimum redondé dans chaque câble de liaison entre les coffrets de regroupement locaux et les armoires de relayage ou d’automatisme.</w:t>
      </w:r>
    </w:p>
    <w:p w14:paraId="03CC21A9" w14:textId="77777777" w:rsidR="00022E6D" w:rsidRPr="00ED50C8" w:rsidRDefault="00022E6D" w:rsidP="00022E6D">
      <w:r w:rsidRPr="00ED50C8">
        <w:t>Pour les signaux de mesure, les câbles comportent un écran individuel paire par paire, avec âme cuivre et section minimale de 0,88 mm² et limités à 19 paires maximum.</w:t>
      </w:r>
    </w:p>
    <w:p w14:paraId="4933F15D" w14:textId="77777777" w:rsidR="00022E6D" w:rsidRPr="00ED50C8" w:rsidRDefault="00022E6D" w:rsidP="00022E6D">
      <w:r w:rsidRPr="00ED50C8">
        <w:t>Les contraintes particulières imposées aux câbles de puissance (vibrations, températures, …) sont applicables aux câbles BT de contrôle-commande.</w:t>
      </w:r>
    </w:p>
    <w:p w14:paraId="68BF53A0" w14:textId="3F791690" w:rsidR="00022E6D" w:rsidRPr="00022E6D" w:rsidRDefault="00022E6D" w:rsidP="00022E6D">
      <w:pPr>
        <w:pStyle w:val="Titre3"/>
      </w:pPr>
      <w:bookmarkStart w:id="6582" w:name="_Toc385827815"/>
      <w:bookmarkStart w:id="6583" w:name="_Toc389471559"/>
      <w:bookmarkStart w:id="6584" w:name="_Toc421673522"/>
      <w:bookmarkStart w:id="6585" w:name="_Toc421673563"/>
      <w:bookmarkStart w:id="6586" w:name="_Toc421673604"/>
      <w:bookmarkStart w:id="6587" w:name="_Toc455454530"/>
      <w:bookmarkStart w:id="6588" w:name="_Toc4818053"/>
      <w:bookmarkStart w:id="6589" w:name="_Toc7841933"/>
      <w:bookmarkStart w:id="6590" w:name="_Toc11041719"/>
      <w:bookmarkStart w:id="6591" w:name="_Toc31699537"/>
      <w:bookmarkStart w:id="6592" w:name="_Toc229304634"/>
      <w:bookmarkStart w:id="6593" w:name="_Toc154132270"/>
      <w:bookmarkStart w:id="6594" w:name="_Toc160530552"/>
      <w:bookmarkStart w:id="6595" w:name="_Toc160530910"/>
      <w:bookmarkStart w:id="6596" w:name="_Toc160634553"/>
      <w:bookmarkStart w:id="6597" w:name="_Toc160693811"/>
      <w:bookmarkStart w:id="6598" w:name="_Toc160694178"/>
      <w:bookmarkStart w:id="6599" w:name="_Toc160694533"/>
      <w:bookmarkStart w:id="6600" w:name="_Toc160694888"/>
      <w:bookmarkStart w:id="6601" w:name="_Toc160695243"/>
      <w:bookmarkStart w:id="6602" w:name="_Toc160695598"/>
      <w:bookmarkStart w:id="6603" w:name="_Toc160695953"/>
      <w:bookmarkStart w:id="6604" w:name="_Toc160696663"/>
      <w:bookmarkStart w:id="6605" w:name="_Toc160697018"/>
      <w:bookmarkStart w:id="6606" w:name="_Toc160697373"/>
      <w:bookmarkStart w:id="6607" w:name="_Toc160697728"/>
      <w:bookmarkStart w:id="6608" w:name="_Toc160698083"/>
      <w:bookmarkStart w:id="6609" w:name="_Toc160698438"/>
      <w:bookmarkStart w:id="6610" w:name="_Toc160698793"/>
      <w:bookmarkStart w:id="6611" w:name="_Toc160700644"/>
      <w:bookmarkStart w:id="6612" w:name="_Toc160701003"/>
      <w:bookmarkStart w:id="6613" w:name="_Toc160719523"/>
      <w:bookmarkStart w:id="6614" w:name="_Toc160719881"/>
      <w:bookmarkStart w:id="6615" w:name="_Toc160720236"/>
      <w:bookmarkStart w:id="6616" w:name="_Toc160720593"/>
      <w:bookmarkStart w:id="6617" w:name="_Toc160720948"/>
      <w:bookmarkStart w:id="6618" w:name="_Toc160721660"/>
      <w:bookmarkStart w:id="6619" w:name="_Toc160722016"/>
      <w:bookmarkStart w:id="6620" w:name="_Toc160722372"/>
      <w:bookmarkStart w:id="6621" w:name="_Toc160722728"/>
      <w:bookmarkStart w:id="6622" w:name="_Toc160723083"/>
      <w:bookmarkStart w:id="6623" w:name="_Toc160723439"/>
      <w:bookmarkStart w:id="6624" w:name="_Toc176267455"/>
      <w:bookmarkStart w:id="6625" w:name="_Toc176270858"/>
      <w:bookmarkStart w:id="6626" w:name="_Toc195716275"/>
      <w:bookmarkStart w:id="6627" w:name="_Toc195716648"/>
      <w:bookmarkStart w:id="6628" w:name="_Toc195717455"/>
      <w:bookmarkStart w:id="6629" w:name="_Toc195718102"/>
      <w:bookmarkStart w:id="6630" w:name="_Toc195718495"/>
      <w:bookmarkStart w:id="6631" w:name="_Toc195718868"/>
      <w:bookmarkStart w:id="6632" w:name="_Toc195719241"/>
      <w:bookmarkStart w:id="6633" w:name="_Toc195719614"/>
      <w:bookmarkStart w:id="6634" w:name="_Toc195719987"/>
      <w:bookmarkStart w:id="6635" w:name="_Toc195720360"/>
      <w:bookmarkStart w:id="6636" w:name="_Toc195720733"/>
      <w:bookmarkStart w:id="6637" w:name="_Toc195721106"/>
      <w:bookmarkStart w:id="6638" w:name="_Toc210899186"/>
      <w:r w:rsidRPr="00ED50C8">
        <w:t>Dimensionnement</w:t>
      </w:r>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p>
    <w:p w14:paraId="0EF80EF9" w14:textId="77777777" w:rsidR="00022E6D" w:rsidRPr="00022E6D" w:rsidRDefault="00022E6D" w:rsidP="00B11FE2">
      <w:pPr>
        <w:pStyle w:val="Titre4"/>
      </w:pPr>
      <w:bookmarkStart w:id="6639" w:name="_Toc385827816"/>
      <w:bookmarkStart w:id="6640" w:name="_Toc389471560"/>
      <w:bookmarkStart w:id="6641" w:name="_Toc421673523"/>
      <w:bookmarkStart w:id="6642" w:name="_Toc421673564"/>
      <w:bookmarkStart w:id="6643" w:name="_Toc421673605"/>
      <w:bookmarkStart w:id="6644" w:name="_Toc455454531"/>
      <w:r w:rsidRPr="00ED50C8">
        <w:t xml:space="preserve"> Nombre de conducteurs</w:t>
      </w:r>
      <w:bookmarkEnd w:id="6639"/>
      <w:bookmarkEnd w:id="6640"/>
      <w:bookmarkEnd w:id="6641"/>
      <w:bookmarkEnd w:id="6642"/>
      <w:bookmarkEnd w:id="6643"/>
      <w:bookmarkEnd w:id="6644"/>
    </w:p>
    <w:p w14:paraId="5D6324DF" w14:textId="77777777" w:rsidR="00022E6D" w:rsidRPr="00ED50C8" w:rsidRDefault="00022E6D" w:rsidP="00022E6D">
      <w:r w:rsidRPr="00ED50C8">
        <w:t>Au-delà de 5 conducteurs, ou quel que soit le nombre de paires, les liaisons présentent une réserve minimale de 20 % raccordée sur bornes de réserves et à la terre pour limiter les risques de surtension. Tous les conducteurs d’un même câble ne véhiculent qu’un seul type de signal et qu’une seule classe de tension.</w:t>
      </w:r>
    </w:p>
    <w:p w14:paraId="3F8A649D" w14:textId="77777777" w:rsidR="00022E6D" w:rsidRPr="00022E6D" w:rsidRDefault="00022E6D" w:rsidP="00B11FE2">
      <w:pPr>
        <w:pStyle w:val="Titre4"/>
      </w:pPr>
      <w:bookmarkStart w:id="6645" w:name="_Toc385827817"/>
      <w:bookmarkStart w:id="6646" w:name="_Toc389471561"/>
      <w:bookmarkStart w:id="6647" w:name="_Toc421673524"/>
      <w:bookmarkStart w:id="6648" w:name="_Toc421673565"/>
      <w:bookmarkStart w:id="6649" w:name="_Toc421673606"/>
      <w:bookmarkStart w:id="6650" w:name="_Toc455454532"/>
      <w:r w:rsidRPr="00ED50C8">
        <w:t>Section des conducteurs</w:t>
      </w:r>
      <w:bookmarkEnd w:id="6645"/>
      <w:bookmarkEnd w:id="6646"/>
      <w:bookmarkEnd w:id="6647"/>
      <w:bookmarkEnd w:id="6648"/>
      <w:bookmarkEnd w:id="6649"/>
      <w:bookmarkEnd w:id="6650"/>
    </w:p>
    <w:p w14:paraId="3B42C090" w14:textId="77777777" w:rsidR="00022E6D" w:rsidRPr="00ED50C8" w:rsidRDefault="00022E6D" w:rsidP="00022E6D">
      <w:r w:rsidRPr="00ED50C8">
        <w:t>Le calcul de la section de câbles doit se baser sur l’intensité véhiculée avec les contraintes suivantes cumulables :</w:t>
      </w:r>
    </w:p>
    <w:p w14:paraId="0AE232E0" w14:textId="77777777" w:rsidR="00022E6D" w:rsidRPr="00022E6D" w:rsidRDefault="00022E6D" w:rsidP="00022E6D">
      <w:pPr>
        <w:pStyle w:val="Puce1"/>
      </w:pPr>
      <w:r w:rsidRPr="00ED50C8">
        <w:t>Intensité maximale :</w:t>
      </w:r>
    </w:p>
    <w:p w14:paraId="22C677B2" w14:textId="77777777" w:rsidR="00022E6D" w:rsidRPr="00022E6D" w:rsidRDefault="00022E6D" w:rsidP="00E83E65">
      <w:pPr>
        <w:pStyle w:val="Puce20"/>
      </w:pPr>
      <w:r w:rsidRPr="00ED50C8">
        <w:t>Pour l’alimentation des moteur</w:t>
      </w:r>
      <w:r w:rsidRPr="00022E6D">
        <w:t>s et des consommateurs : intensité nominale plaquée,</w:t>
      </w:r>
    </w:p>
    <w:p w14:paraId="32EAA39C" w14:textId="77777777" w:rsidR="00022E6D" w:rsidRPr="00022E6D" w:rsidRDefault="00022E6D" w:rsidP="00E83E65">
      <w:pPr>
        <w:pStyle w:val="Puce20"/>
      </w:pPr>
      <w:r w:rsidRPr="00ED50C8">
        <w:t xml:space="preserve">Pour l’alimentation des tableaux et coffrets : intensité maximale réglable sur l’organe de </w:t>
      </w:r>
      <w:r w:rsidRPr="00ED50C8">
        <w:tab/>
        <w:t>protection de tête de la liaison.</w:t>
      </w:r>
    </w:p>
    <w:p w14:paraId="6E935722" w14:textId="77777777" w:rsidR="00022E6D" w:rsidRPr="00022E6D" w:rsidRDefault="00022E6D" w:rsidP="00022E6D">
      <w:pPr>
        <w:pStyle w:val="Puce1"/>
      </w:pPr>
      <w:r w:rsidRPr="00ED50C8">
        <w:lastRenderedPageBreak/>
        <w:t xml:space="preserve">Température : selon le lieu d’installation et conformément au § « Conditions normales de service » (K </w:t>
      </w:r>
      <w:r w:rsidRPr="00022E6D">
        <w:sym w:font="Symbol" w:char="F0A3"/>
      </w:r>
      <w:r w:rsidRPr="00022E6D">
        <w:t xml:space="preserve"> 1),</w:t>
      </w:r>
    </w:p>
    <w:p w14:paraId="2582ADC9" w14:textId="77777777" w:rsidR="00022E6D" w:rsidRPr="00022E6D" w:rsidRDefault="00022E6D" w:rsidP="00022E6D">
      <w:pPr>
        <w:pStyle w:val="Puce1"/>
      </w:pPr>
      <w:r w:rsidRPr="00ED50C8">
        <w:t xml:space="preserve">Condition de pose : selon le mode d’installation et conformément au § « Dimensionnement des cheminements » (supportage et nombre de câbles : K </w:t>
      </w:r>
      <w:r w:rsidRPr="00022E6D">
        <w:sym w:font="Symbol" w:char="F0A3"/>
      </w:r>
      <w:r w:rsidRPr="00022E6D">
        <w:t xml:space="preserve"> 1),</w:t>
      </w:r>
    </w:p>
    <w:p w14:paraId="2151CA5E" w14:textId="77777777" w:rsidR="00022E6D" w:rsidRPr="00022E6D" w:rsidRDefault="00022E6D" w:rsidP="00022E6D">
      <w:pPr>
        <w:pStyle w:val="Puce1"/>
      </w:pPr>
      <w:r w:rsidRPr="00ED50C8">
        <w:t>Coefficient complémentaire de correction K = 0,8.</w:t>
      </w:r>
    </w:p>
    <w:p w14:paraId="59CD4386" w14:textId="77777777" w:rsidR="00022E6D" w:rsidRPr="00022E6D" w:rsidRDefault="00022E6D" w:rsidP="00022E6D">
      <w:pPr>
        <w:pStyle w:val="Puce1"/>
      </w:pPr>
      <w:r w:rsidRPr="00ED50C8">
        <w:t>Autres coefficients éventuels (ex : coefficient de neutre chargé).</w:t>
      </w:r>
    </w:p>
    <w:p w14:paraId="32A4618B" w14:textId="77777777" w:rsidR="00022E6D" w:rsidRPr="00ED50C8" w:rsidRDefault="00022E6D" w:rsidP="00022E6D">
      <w:r w:rsidRPr="00ED50C8">
        <w:t>Le calcul doit également intégrer la vérification des courants de court-circuit et de déclenchement sur défaut d’isolement.</w:t>
      </w:r>
    </w:p>
    <w:p w14:paraId="673EE09E" w14:textId="77777777" w:rsidR="00022E6D" w:rsidRPr="00ED50C8" w:rsidRDefault="00022E6D" w:rsidP="00022E6D">
      <w:r w:rsidRPr="00ED50C8">
        <w:t>Dans tous les cas, la chute de tension est limitée :</w:t>
      </w:r>
    </w:p>
    <w:p w14:paraId="723C0668" w14:textId="77777777" w:rsidR="00022E6D" w:rsidRPr="00022E6D" w:rsidRDefault="00022E6D" w:rsidP="00022E6D">
      <w:pPr>
        <w:pStyle w:val="Puce1"/>
      </w:pPr>
      <w:r w:rsidRPr="00ED50C8">
        <w:t>À</w:t>
      </w:r>
      <w:r w:rsidRPr="00022E6D">
        <w:t xml:space="preserve"> 3 % pour les circuits d’éclairage répartis à 0,5 % et 2,5 % en amont et en aval du TGBT,</w:t>
      </w:r>
    </w:p>
    <w:p w14:paraId="03CEAB09" w14:textId="77777777" w:rsidR="00022E6D" w:rsidRPr="00022E6D" w:rsidRDefault="00022E6D" w:rsidP="00022E6D">
      <w:pPr>
        <w:pStyle w:val="Puce1"/>
      </w:pPr>
      <w:r w:rsidRPr="00ED50C8">
        <w:t>À</w:t>
      </w:r>
      <w:r w:rsidRPr="00022E6D">
        <w:t xml:space="preserve"> 5 % pour les circuits force motrice en régime établi répartis à 0,5 % et 4,5 % en amont et en aval du TGBT,</w:t>
      </w:r>
    </w:p>
    <w:p w14:paraId="2A843770" w14:textId="77777777" w:rsidR="00022E6D" w:rsidRPr="00022E6D" w:rsidRDefault="00022E6D" w:rsidP="00022E6D">
      <w:pPr>
        <w:pStyle w:val="Puce1"/>
      </w:pPr>
      <w:r w:rsidRPr="00ED50C8">
        <w:t>À</w:t>
      </w:r>
      <w:r w:rsidRPr="00022E6D">
        <w:t xml:space="preserve"> 10 % pour les circuits force motrice en régime transitoire répartis à 1 % et 9 % en amont et en aval du TGBT.</w:t>
      </w:r>
    </w:p>
    <w:p w14:paraId="2D4F7BE3" w14:textId="77777777" w:rsidR="00022E6D" w:rsidRPr="00ED50C8" w:rsidRDefault="00022E6D" w:rsidP="00022E6D">
      <w:r w:rsidRPr="00ED50C8">
        <w:t>La section du conducteur de protection est choisie en fonction de celle du conducteur de phase :</w:t>
      </w:r>
    </w:p>
    <w:p w14:paraId="5D506FC8" w14:textId="77777777" w:rsidR="00022E6D" w:rsidRPr="00022E6D" w:rsidRDefault="00022E6D" w:rsidP="00022E6D">
      <w:pPr>
        <w:pStyle w:val="Puce1"/>
      </w:pPr>
      <w:proofErr w:type="spellStart"/>
      <w:r w:rsidRPr="00ED50C8">
        <w:t>Sph</w:t>
      </w:r>
      <w:proofErr w:type="spellEnd"/>
      <w:r w:rsidRPr="00ED50C8">
        <w:t xml:space="preserve"> &lt; 16 mm²</w:t>
      </w:r>
      <w:r w:rsidRPr="00022E6D">
        <w:t xml:space="preserve"> ; SPE = </w:t>
      </w:r>
      <w:proofErr w:type="spellStart"/>
      <w:r w:rsidRPr="00022E6D">
        <w:t>SpR</w:t>
      </w:r>
      <w:proofErr w:type="spellEnd"/>
    </w:p>
    <w:p w14:paraId="71DD2DF6" w14:textId="77777777" w:rsidR="00022E6D" w:rsidRPr="00022E6D" w:rsidRDefault="00022E6D" w:rsidP="00022E6D">
      <w:pPr>
        <w:pStyle w:val="Puce1"/>
      </w:pPr>
      <w:r w:rsidRPr="00ED50C8">
        <w:t xml:space="preserve">16 &lt; </w:t>
      </w:r>
      <w:proofErr w:type="spellStart"/>
      <w:r w:rsidRPr="00ED50C8">
        <w:t>Sph</w:t>
      </w:r>
      <w:proofErr w:type="spellEnd"/>
      <w:r w:rsidRPr="00ED50C8">
        <w:t xml:space="preserve"> &lt; 35 mm²</w:t>
      </w:r>
      <w:r w:rsidRPr="00022E6D">
        <w:t> ; SPE = 16 mm²</w:t>
      </w:r>
    </w:p>
    <w:p w14:paraId="4D391C32" w14:textId="77777777" w:rsidR="00022E6D" w:rsidRPr="00022E6D" w:rsidRDefault="00022E6D" w:rsidP="00022E6D">
      <w:pPr>
        <w:pStyle w:val="Puce1"/>
      </w:pPr>
      <w:proofErr w:type="spellStart"/>
      <w:r w:rsidRPr="00ED50C8">
        <w:t>Sph</w:t>
      </w:r>
      <w:proofErr w:type="spellEnd"/>
      <w:r w:rsidRPr="00ED50C8">
        <w:t xml:space="preserve"> &gt; 35 mm²</w:t>
      </w:r>
      <w:r w:rsidRPr="00022E6D">
        <w:t> ; SPE &gt; 1/2 </w:t>
      </w:r>
      <w:proofErr w:type="spellStart"/>
      <w:r w:rsidRPr="00022E6D">
        <w:t>SpH</w:t>
      </w:r>
      <w:proofErr w:type="spellEnd"/>
      <w:r w:rsidRPr="00022E6D">
        <w:t xml:space="preserve"> sauf en cas de justification par note de calcul détaillée</w:t>
      </w:r>
    </w:p>
    <w:p w14:paraId="22FB7E50" w14:textId="77777777" w:rsidR="00022E6D" w:rsidRPr="00ED50C8" w:rsidRDefault="00022E6D" w:rsidP="00022E6D">
      <w:r w:rsidRPr="00ED50C8">
        <w:t xml:space="preserve">De plus, SPE = </w:t>
      </w:r>
      <w:proofErr w:type="spellStart"/>
      <w:r w:rsidRPr="00ED50C8">
        <w:t>Sph</w:t>
      </w:r>
      <w:proofErr w:type="spellEnd"/>
      <w:r w:rsidRPr="00ED50C8">
        <w:t xml:space="preserve"> pour les chaînes d’alimentation des consommateurs induisant des risques de pollution harmoniques (variateurs, onduleurs, équipements de décharge,</w:t>
      </w:r>
      <w:r>
        <w:t xml:space="preserve"> </w:t>
      </w:r>
      <w:r w:rsidRPr="00ED50C8">
        <w:t>...).</w:t>
      </w:r>
    </w:p>
    <w:p w14:paraId="252975DE" w14:textId="77777777" w:rsidR="00022E6D" w:rsidRPr="00ED50C8" w:rsidRDefault="00022E6D" w:rsidP="00022E6D">
      <w:r w:rsidRPr="00ED50C8">
        <w:t>Pour les liaisons BT Force, la section minimale est de 2,5 mm² (cuivre).</w:t>
      </w:r>
    </w:p>
    <w:p w14:paraId="429B7EF8" w14:textId="77777777" w:rsidR="00022E6D" w:rsidRPr="00ED50C8" w:rsidRDefault="00022E6D" w:rsidP="00022E6D">
      <w:r w:rsidRPr="00ED50C8">
        <w:t>Pour les liaisons HTA, la section minimale est de 50 mm² (aluminium).</w:t>
      </w:r>
    </w:p>
    <w:p w14:paraId="6262C835" w14:textId="19F727CF" w:rsidR="00022E6D" w:rsidRPr="00022E6D" w:rsidRDefault="00022E6D" w:rsidP="00022E6D">
      <w:pPr>
        <w:pStyle w:val="Titre2"/>
      </w:pPr>
      <w:bookmarkStart w:id="6651" w:name="_Toc385827819"/>
      <w:bookmarkStart w:id="6652" w:name="_Toc389471563"/>
      <w:bookmarkStart w:id="6653" w:name="_Toc421673526"/>
      <w:bookmarkStart w:id="6654" w:name="_Toc421673567"/>
      <w:bookmarkStart w:id="6655" w:name="_Toc421673608"/>
      <w:bookmarkStart w:id="6656" w:name="_Toc455454534"/>
      <w:bookmarkStart w:id="6657" w:name="_Toc4818055"/>
      <w:bookmarkStart w:id="6658" w:name="_Toc7841935"/>
      <w:bookmarkStart w:id="6659" w:name="_Toc11041721"/>
      <w:bookmarkStart w:id="6660" w:name="_Toc31699538"/>
      <w:bookmarkStart w:id="6661" w:name="_Toc196812379"/>
      <w:bookmarkStart w:id="6662" w:name="_Toc229304635"/>
      <w:bookmarkStart w:id="6663" w:name="_Toc154132271"/>
      <w:bookmarkStart w:id="6664" w:name="_Toc160530553"/>
      <w:bookmarkStart w:id="6665" w:name="_Toc160530911"/>
      <w:bookmarkStart w:id="6666" w:name="_Toc160634554"/>
      <w:bookmarkStart w:id="6667" w:name="_Toc160693812"/>
      <w:bookmarkStart w:id="6668" w:name="_Toc160694179"/>
      <w:bookmarkStart w:id="6669" w:name="_Toc160694534"/>
      <w:bookmarkStart w:id="6670" w:name="_Toc160694889"/>
      <w:bookmarkStart w:id="6671" w:name="_Toc160695244"/>
      <w:bookmarkStart w:id="6672" w:name="_Toc160695599"/>
      <w:bookmarkStart w:id="6673" w:name="_Toc160695954"/>
      <w:bookmarkStart w:id="6674" w:name="_Toc160696664"/>
      <w:bookmarkStart w:id="6675" w:name="_Toc160697019"/>
      <w:bookmarkStart w:id="6676" w:name="_Toc160697374"/>
      <w:bookmarkStart w:id="6677" w:name="_Toc160697729"/>
      <w:bookmarkStart w:id="6678" w:name="_Toc160698084"/>
      <w:bookmarkStart w:id="6679" w:name="_Toc160698439"/>
      <w:bookmarkStart w:id="6680" w:name="_Toc160698794"/>
      <w:bookmarkStart w:id="6681" w:name="_Toc160700645"/>
      <w:bookmarkStart w:id="6682" w:name="_Toc160701004"/>
      <w:bookmarkStart w:id="6683" w:name="_Toc160719524"/>
      <w:bookmarkStart w:id="6684" w:name="_Toc160719882"/>
      <w:bookmarkStart w:id="6685" w:name="_Toc160720237"/>
      <w:bookmarkStart w:id="6686" w:name="_Toc160720594"/>
      <w:bookmarkStart w:id="6687" w:name="_Toc160720949"/>
      <w:bookmarkStart w:id="6688" w:name="_Toc160721661"/>
      <w:bookmarkStart w:id="6689" w:name="_Toc160722017"/>
      <w:bookmarkStart w:id="6690" w:name="_Toc160722373"/>
      <w:bookmarkStart w:id="6691" w:name="_Toc160722729"/>
      <w:bookmarkStart w:id="6692" w:name="_Toc160723084"/>
      <w:bookmarkStart w:id="6693" w:name="_Toc160723440"/>
      <w:bookmarkStart w:id="6694" w:name="_Toc176267456"/>
      <w:bookmarkStart w:id="6695" w:name="_Toc176270859"/>
      <w:bookmarkStart w:id="6696" w:name="_Toc195716276"/>
      <w:bookmarkStart w:id="6697" w:name="_Toc195716649"/>
      <w:bookmarkStart w:id="6698" w:name="_Toc195717456"/>
      <w:bookmarkStart w:id="6699" w:name="_Toc195717826"/>
      <w:bookmarkStart w:id="6700" w:name="_Toc195718103"/>
      <w:bookmarkStart w:id="6701" w:name="_Toc195718496"/>
      <w:bookmarkStart w:id="6702" w:name="_Toc195718869"/>
      <w:bookmarkStart w:id="6703" w:name="_Toc195719242"/>
      <w:bookmarkStart w:id="6704" w:name="_Toc195719615"/>
      <w:bookmarkStart w:id="6705" w:name="_Toc195719988"/>
      <w:bookmarkStart w:id="6706" w:name="_Toc195720361"/>
      <w:bookmarkStart w:id="6707" w:name="_Toc195720734"/>
      <w:bookmarkStart w:id="6708" w:name="_Toc195721107"/>
      <w:bookmarkStart w:id="6709" w:name="_Toc210899187"/>
      <w:bookmarkStart w:id="6710" w:name="_Toc210914496"/>
      <w:r>
        <w:t>CANALISATIONS ELECTRIQUES</w:t>
      </w:r>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p>
    <w:p w14:paraId="02A78A7A" w14:textId="4A0932D9" w:rsidR="00022E6D" w:rsidRPr="00022E6D" w:rsidRDefault="00022E6D" w:rsidP="00022E6D">
      <w:pPr>
        <w:pStyle w:val="Titre3"/>
      </w:pPr>
      <w:bookmarkStart w:id="6711" w:name="_Toc385827820"/>
      <w:bookmarkStart w:id="6712" w:name="_Toc389471564"/>
      <w:bookmarkStart w:id="6713" w:name="_Toc421673527"/>
      <w:bookmarkStart w:id="6714" w:name="_Toc421673568"/>
      <w:bookmarkStart w:id="6715" w:name="_Toc421673609"/>
      <w:bookmarkStart w:id="6716" w:name="_Toc455454535"/>
      <w:bookmarkStart w:id="6717" w:name="_Toc4818056"/>
      <w:bookmarkStart w:id="6718" w:name="_Toc7841936"/>
      <w:bookmarkStart w:id="6719" w:name="_Toc11041722"/>
      <w:bookmarkStart w:id="6720" w:name="_Toc31699539"/>
      <w:bookmarkStart w:id="6721" w:name="_Toc229304636"/>
      <w:bookmarkStart w:id="6722" w:name="_Toc154132272"/>
      <w:bookmarkStart w:id="6723" w:name="_Toc160530554"/>
      <w:bookmarkStart w:id="6724" w:name="_Toc160530912"/>
      <w:bookmarkStart w:id="6725" w:name="_Toc160634555"/>
      <w:bookmarkStart w:id="6726" w:name="_Toc160693813"/>
      <w:bookmarkStart w:id="6727" w:name="_Toc160694180"/>
      <w:bookmarkStart w:id="6728" w:name="_Toc160694535"/>
      <w:bookmarkStart w:id="6729" w:name="_Toc160694890"/>
      <w:bookmarkStart w:id="6730" w:name="_Toc160695245"/>
      <w:bookmarkStart w:id="6731" w:name="_Toc160695600"/>
      <w:bookmarkStart w:id="6732" w:name="_Toc160695955"/>
      <w:bookmarkStart w:id="6733" w:name="_Toc160696665"/>
      <w:bookmarkStart w:id="6734" w:name="_Toc160697020"/>
      <w:bookmarkStart w:id="6735" w:name="_Toc160697375"/>
      <w:bookmarkStart w:id="6736" w:name="_Toc160697730"/>
      <w:bookmarkStart w:id="6737" w:name="_Toc160698085"/>
      <w:bookmarkStart w:id="6738" w:name="_Toc160698440"/>
      <w:bookmarkStart w:id="6739" w:name="_Toc160698795"/>
      <w:bookmarkStart w:id="6740" w:name="_Toc160700646"/>
      <w:bookmarkStart w:id="6741" w:name="_Toc160701005"/>
      <w:bookmarkStart w:id="6742" w:name="_Toc160719525"/>
      <w:bookmarkStart w:id="6743" w:name="_Toc160719883"/>
      <w:bookmarkStart w:id="6744" w:name="_Toc160720238"/>
      <w:bookmarkStart w:id="6745" w:name="_Toc160720595"/>
      <w:bookmarkStart w:id="6746" w:name="_Toc160720950"/>
      <w:bookmarkStart w:id="6747" w:name="_Toc160721662"/>
      <w:bookmarkStart w:id="6748" w:name="_Toc160722018"/>
      <w:bookmarkStart w:id="6749" w:name="_Toc160722374"/>
      <w:bookmarkStart w:id="6750" w:name="_Toc160722730"/>
      <w:bookmarkStart w:id="6751" w:name="_Toc160723085"/>
      <w:bookmarkStart w:id="6752" w:name="_Toc160723441"/>
      <w:bookmarkStart w:id="6753" w:name="_Toc176267457"/>
      <w:bookmarkStart w:id="6754" w:name="_Toc176270860"/>
      <w:bookmarkStart w:id="6755" w:name="_Toc195716277"/>
      <w:bookmarkStart w:id="6756" w:name="_Toc195716650"/>
      <w:bookmarkStart w:id="6757" w:name="_Toc195717457"/>
      <w:bookmarkStart w:id="6758" w:name="_Toc195718104"/>
      <w:bookmarkStart w:id="6759" w:name="_Toc195718497"/>
      <w:bookmarkStart w:id="6760" w:name="_Toc195718870"/>
      <w:bookmarkStart w:id="6761" w:name="_Toc195719243"/>
      <w:bookmarkStart w:id="6762" w:name="_Toc195719616"/>
      <w:bookmarkStart w:id="6763" w:name="_Toc195719989"/>
      <w:bookmarkStart w:id="6764" w:name="_Toc195720362"/>
      <w:bookmarkStart w:id="6765" w:name="_Toc195720735"/>
      <w:bookmarkStart w:id="6766" w:name="_Toc195721108"/>
      <w:bookmarkStart w:id="6767" w:name="_Toc210899188"/>
      <w:r w:rsidRPr="00ED50C8">
        <w:t>Nature</w:t>
      </w:r>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p>
    <w:p w14:paraId="7078090A" w14:textId="77777777" w:rsidR="00022E6D" w:rsidRPr="00ED50C8" w:rsidRDefault="00022E6D" w:rsidP="00022E6D">
      <w:r w:rsidRPr="00ED50C8">
        <w:t>Le matériau et la protection des chemins de câbles sont adaptés aux conditions environnementales du lieu d’installation :</w:t>
      </w:r>
    </w:p>
    <w:p w14:paraId="47FFB09B" w14:textId="77777777" w:rsidR="00022E6D" w:rsidRPr="00022E6D" w:rsidRDefault="00022E6D" w:rsidP="00022E6D">
      <w:pPr>
        <w:pStyle w:val="Puce1"/>
      </w:pPr>
      <w:r w:rsidRPr="00ED50C8">
        <w:t>PVC (IK 09 minimum),</w:t>
      </w:r>
    </w:p>
    <w:p w14:paraId="37271156" w14:textId="77777777" w:rsidR="00022E6D" w:rsidRPr="00022E6D" w:rsidRDefault="00022E6D" w:rsidP="00022E6D">
      <w:pPr>
        <w:pStyle w:val="Puce1"/>
      </w:pPr>
      <w:r w:rsidRPr="00ED50C8">
        <w:t>Acier inoxydable,</w:t>
      </w:r>
    </w:p>
    <w:p w14:paraId="70D0E0B6" w14:textId="77777777" w:rsidR="00022E6D" w:rsidRPr="00022E6D" w:rsidRDefault="00022E6D" w:rsidP="00022E6D">
      <w:pPr>
        <w:pStyle w:val="Puce1"/>
      </w:pPr>
      <w:r w:rsidRPr="00ED50C8">
        <w:t>Acier galvanisé à chaud après fabrication,</w:t>
      </w:r>
    </w:p>
    <w:p w14:paraId="1849A978" w14:textId="77777777" w:rsidR="00022E6D" w:rsidRPr="00022E6D" w:rsidRDefault="00022E6D" w:rsidP="00022E6D">
      <w:pPr>
        <w:pStyle w:val="Puce1"/>
      </w:pPr>
      <w:r w:rsidRPr="00ED50C8">
        <w:t>Polyester armé,</w:t>
      </w:r>
    </w:p>
    <w:p w14:paraId="5CF7241A" w14:textId="77777777" w:rsidR="00022E6D" w:rsidRPr="00022E6D" w:rsidRDefault="00022E6D" w:rsidP="00022E6D">
      <w:pPr>
        <w:pStyle w:val="Puce1"/>
      </w:pPr>
      <w:r w:rsidRPr="00ED50C8">
        <w:t>Aluminium.</w:t>
      </w:r>
    </w:p>
    <w:p w14:paraId="1030EC8A" w14:textId="77777777" w:rsidR="00022E6D" w:rsidRPr="00ED50C8" w:rsidRDefault="00022E6D" w:rsidP="00022E6D">
      <w:r w:rsidRPr="00ED50C8">
        <w:t>Les matériels comportant des arêtes vives sont interdits et les découpes sont protégés par joint de carrossier.</w:t>
      </w:r>
    </w:p>
    <w:p w14:paraId="3FEF1D9C" w14:textId="77777777" w:rsidR="00022E6D" w:rsidRPr="00ED50C8" w:rsidRDefault="00022E6D" w:rsidP="00022E6D">
      <w:r w:rsidRPr="00ED50C8">
        <w:t>Les particularités (pièces d’angles, changement de direction, …) sont traitées avec des pièces spécifiques préfabriquées.</w:t>
      </w:r>
    </w:p>
    <w:p w14:paraId="534FBB58" w14:textId="77777777" w:rsidR="00022E6D" w:rsidRPr="00ED50C8" w:rsidRDefault="00022E6D" w:rsidP="00022E6D">
      <w:r w:rsidRPr="00ED50C8">
        <w:t>Lorsqu'ils sont métalliques, les chemins de câbles sont réalisés soit en fil d’acier, soit en dalle perforée et pliée.</w:t>
      </w:r>
    </w:p>
    <w:p w14:paraId="34D2F85C" w14:textId="77777777" w:rsidR="00022E6D" w:rsidRPr="00ED50C8" w:rsidRDefault="00022E6D" w:rsidP="00022E6D">
      <w:r w:rsidRPr="00ED50C8">
        <w:t>Les supports et les accessoires de supportage sont du même matériau que le chemin de câbles lui-même ou en acier inoxydable pour répondre à des contraintes particulières de rigidité.</w:t>
      </w:r>
    </w:p>
    <w:p w14:paraId="1C8EAFA6" w14:textId="77777777" w:rsidR="00022E6D" w:rsidRPr="00ED50C8" w:rsidRDefault="00022E6D" w:rsidP="00022E6D">
      <w:r w:rsidRPr="00ED50C8">
        <w:t>L’utilisation de conduits rigides plastiques est réservée pour la distribution finale des circuits d’éclairage, de prises de courant et de courants faibles, avec un seul câble.</w:t>
      </w:r>
    </w:p>
    <w:p w14:paraId="28F53F0F" w14:textId="77777777" w:rsidR="00022E6D" w:rsidRPr="00ED50C8" w:rsidRDefault="00022E6D" w:rsidP="00022E6D">
      <w:r w:rsidRPr="00ED50C8">
        <w:t xml:space="preserve">L’utilisation de conduits plastiques </w:t>
      </w:r>
      <w:proofErr w:type="spellStart"/>
      <w:r w:rsidRPr="00ED50C8">
        <w:t>cintrables</w:t>
      </w:r>
      <w:proofErr w:type="spellEnd"/>
      <w:r w:rsidRPr="00ED50C8">
        <w:t xml:space="preserve"> n’est pas autorisée en dehors des locaux sociaux et administratifs.</w:t>
      </w:r>
    </w:p>
    <w:p w14:paraId="6380EE6D" w14:textId="77777777" w:rsidR="00022E6D" w:rsidRPr="00ED50C8" w:rsidRDefault="00022E6D" w:rsidP="00022E6D">
      <w:r w:rsidRPr="00ED50C8">
        <w:lastRenderedPageBreak/>
        <w:t xml:space="preserve">L’utilisation de conduits métalliques </w:t>
      </w:r>
      <w:proofErr w:type="spellStart"/>
      <w:r w:rsidRPr="00ED50C8">
        <w:t>cintrables</w:t>
      </w:r>
      <w:proofErr w:type="spellEnd"/>
      <w:r w:rsidRPr="00ED50C8">
        <w:t xml:space="preserve"> avec bouchons de protection du câble est admise pour la distribution finale avec un seul câble (longueur maximale 1 mètre).</w:t>
      </w:r>
    </w:p>
    <w:p w14:paraId="6447AC7A" w14:textId="77777777" w:rsidR="00022E6D" w:rsidRPr="00ED50C8" w:rsidRDefault="00022E6D" w:rsidP="00022E6D">
      <w:r w:rsidRPr="00ED50C8">
        <w:t>La juxtaposition de conduits pour des liaisons de même classe de tension n’est pas autorisée.</w:t>
      </w:r>
    </w:p>
    <w:p w14:paraId="2CB0BF34" w14:textId="77777777" w:rsidR="00022E6D" w:rsidRPr="00ED50C8" w:rsidRDefault="00022E6D" w:rsidP="00022E6D">
      <w:r w:rsidRPr="00ED50C8">
        <w:t xml:space="preserve">Les fourreaux et caniveaux maçonnés sont réservés aux utilisations extérieures aux bâtiments, et aux locaux HT/BT à l’intérieur des bâtiments. Aucun câble ne chemine dans le radier des zones </w:t>
      </w:r>
      <w:proofErr w:type="spellStart"/>
      <w:r w:rsidRPr="00ED50C8">
        <w:t>process</w:t>
      </w:r>
      <w:proofErr w:type="spellEnd"/>
      <w:r w:rsidRPr="00ED50C8">
        <w:t xml:space="preserve"> ou susceptibles de recevoir des liquides (lavage, accident, …).</w:t>
      </w:r>
    </w:p>
    <w:p w14:paraId="13A40389" w14:textId="77777777" w:rsidR="00022E6D" w:rsidRPr="00ED50C8" w:rsidRDefault="00022E6D" w:rsidP="00022E6D">
      <w:r w:rsidRPr="00ED50C8">
        <w:t>La pose de câbles en fixation directe par collier ou collage est interdite.</w:t>
      </w:r>
    </w:p>
    <w:p w14:paraId="162869DA" w14:textId="0CAB5BA0" w:rsidR="00022E6D" w:rsidRPr="00022E6D" w:rsidRDefault="00022E6D" w:rsidP="00022E6D">
      <w:pPr>
        <w:pStyle w:val="Titre3"/>
      </w:pPr>
      <w:bookmarkStart w:id="6768" w:name="_Toc385827821"/>
      <w:bookmarkStart w:id="6769" w:name="_Toc389471565"/>
      <w:bookmarkStart w:id="6770" w:name="_Toc421673528"/>
      <w:bookmarkStart w:id="6771" w:name="_Toc421673569"/>
      <w:bookmarkStart w:id="6772" w:name="_Toc421673610"/>
      <w:bookmarkStart w:id="6773" w:name="_Toc455454536"/>
      <w:bookmarkStart w:id="6774" w:name="_Toc4818057"/>
      <w:bookmarkStart w:id="6775" w:name="_Toc7841937"/>
      <w:bookmarkStart w:id="6776" w:name="_Toc11041723"/>
      <w:bookmarkStart w:id="6777" w:name="_Toc31699540"/>
      <w:bookmarkStart w:id="6778" w:name="_Toc229304637"/>
      <w:bookmarkStart w:id="6779" w:name="_Toc154132273"/>
      <w:bookmarkStart w:id="6780" w:name="_Toc160530555"/>
      <w:bookmarkStart w:id="6781" w:name="_Toc160530913"/>
      <w:bookmarkStart w:id="6782" w:name="_Toc160634556"/>
      <w:bookmarkStart w:id="6783" w:name="_Toc160693814"/>
      <w:bookmarkStart w:id="6784" w:name="_Toc160694181"/>
      <w:bookmarkStart w:id="6785" w:name="_Toc160694536"/>
      <w:bookmarkStart w:id="6786" w:name="_Toc160694891"/>
      <w:bookmarkStart w:id="6787" w:name="_Toc160695246"/>
      <w:bookmarkStart w:id="6788" w:name="_Toc160695601"/>
      <w:bookmarkStart w:id="6789" w:name="_Toc160695956"/>
      <w:bookmarkStart w:id="6790" w:name="_Toc160696666"/>
      <w:bookmarkStart w:id="6791" w:name="_Toc160697021"/>
      <w:bookmarkStart w:id="6792" w:name="_Toc160697376"/>
      <w:bookmarkStart w:id="6793" w:name="_Toc160697731"/>
      <w:bookmarkStart w:id="6794" w:name="_Toc160698086"/>
      <w:bookmarkStart w:id="6795" w:name="_Toc160698441"/>
      <w:bookmarkStart w:id="6796" w:name="_Toc160698796"/>
      <w:bookmarkStart w:id="6797" w:name="_Toc160700647"/>
      <w:bookmarkStart w:id="6798" w:name="_Toc160701006"/>
      <w:bookmarkStart w:id="6799" w:name="_Toc160719526"/>
      <w:bookmarkStart w:id="6800" w:name="_Toc160719884"/>
      <w:bookmarkStart w:id="6801" w:name="_Toc160720239"/>
      <w:bookmarkStart w:id="6802" w:name="_Toc160720596"/>
      <w:bookmarkStart w:id="6803" w:name="_Toc160720951"/>
      <w:bookmarkStart w:id="6804" w:name="_Toc160721663"/>
      <w:bookmarkStart w:id="6805" w:name="_Toc160722019"/>
      <w:bookmarkStart w:id="6806" w:name="_Toc160722375"/>
      <w:bookmarkStart w:id="6807" w:name="_Toc160722731"/>
      <w:bookmarkStart w:id="6808" w:name="_Toc160723086"/>
      <w:bookmarkStart w:id="6809" w:name="_Toc160723442"/>
      <w:bookmarkStart w:id="6810" w:name="_Toc176267458"/>
      <w:bookmarkStart w:id="6811" w:name="_Toc176270861"/>
      <w:bookmarkStart w:id="6812" w:name="_Toc195716278"/>
      <w:bookmarkStart w:id="6813" w:name="_Toc195716651"/>
      <w:bookmarkStart w:id="6814" w:name="_Toc195717458"/>
      <w:bookmarkStart w:id="6815" w:name="_Toc195718105"/>
      <w:bookmarkStart w:id="6816" w:name="_Toc195718498"/>
      <w:bookmarkStart w:id="6817" w:name="_Toc195718871"/>
      <w:bookmarkStart w:id="6818" w:name="_Toc195719244"/>
      <w:bookmarkStart w:id="6819" w:name="_Toc195719617"/>
      <w:bookmarkStart w:id="6820" w:name="_Toc195719990"/>
      <w:bookmarkStart w:id="6821" w:name="_Toc195720363"/>
      <w:bookmarkStart w:id="6822" w:name="_Toc195720736"/>
      <w:bookmarkStart w:id="6823" w:name="_Toc195721109"/>
      <w:bookmarkStart w:id="6824" w:name="_Toc210899189"/>
      <w:r w:rsidRPr="00ED50C8">
        <w:t>Dimensionnement</w:t>
      </w:r>
      <w:bookmarkEnd w:id="6768"/>
      <w:bookmarkEnd w:id="6769"/>
      <w:bookmarkEnd w:id="6770"/>
      <w:bookmarkEnd w:id="6771"/>
      <w:bookmarkEnd w:id="6772"/>
      <w:bookmarkEnd w:id="6773"/>
      <w:bookmarkEnd w:id="6774"/>
      <w:bookmarkEnd w:id="6775"/>
      <w:bookmarkEnd w:id="6776"/>
      <w:r w:rsidRPr="00ED50C8">
        <w:t xml:space="preserve"> des cheminements</w:t>
      </w:r>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p>
    <w:p w14:paraId="277183D3" w14:textId="77777777" w:rsidR="00022E6D" w:rsidRPr="00ED50C8" w:rsidRDefault="00022E6D" w:rsidP="00022E6D">
      <w:r w:rsidRPr="00ED50C8">
        <w:t>Les canalisations électriques sont dimensionnées pour qu’après achèvement des travaux, 25 % de leur capacité reste disponible, avec deux nappes maximum pour les câbles de puissance et trois nappes maximum pour les câbles de contrôle ou de mesure.</w:t>
      </w:r>
    </w:p>
    <w:p w14:paraId="48DAEEE6" w14:textId="2EBD1573" w:rsidR="00022E6D" w:rsidRPr="00022E6D" w:rsidRDefault="00022E6D" w:rsidP="00022E6D">
      <w:pPr>
        <w:pStyle w:val="Titre2"/>
      </w:pPr>
      <w:bookmarkStart w:id="6825" w:name="_Toc385827822"/>
      <w:bookmarkStart w:id="6826" w:name="_Toc389471566"/>
      <w:bookmarkStart w:id="6827" w:name="_Toc421673529"/>
      <w:bookmarkStart w:id="6828" w:name="_Toc421673570"/>
      <w:bookmarkStart w:id="6829" w:name="_Toc421673611"/>
      <w:bookmarkStart w:id="6830" w:name="_Toc455454537"/>
      <w:bookmarkStart w:id="6831" w:name="_Toc4818058"/>
      <w:bookmarkStart w:id="6832" w:name="_Toc7841938"/>
      <w:bookmarkStart w:id="6833" w:name="_Toc11041724"/>
      <w:bookmarkStart w:id="6834" w:name="_Toc31699541"/>
      <w:bookmarkStart w:id="6835" w:name="_Toc196812380"/>
      <w:bookmarkStart w:id="6836" w:name="_Toc229304638"/>
      <w:bookmarkStart w:id="6837" w:name="_Toc154132274"/>
      <w:bookmarkStart w:id="6838" w:name="_Toc160530556"/>
      <w:bookmarkStart w:id="6839" w:name="_Toc160530914"/>
      <w:bookmarkStart w:id="6840" w:name="_Toc160634557"/>
      <w:bookmarkStart w:id="6841" w:name="_Toc160693815"/>
      <w:bookmarkStart w:id="6842" w:name="_Toc160694182"/>
      <w:bookmarkStart w:id="6843" w:name="_Toc160694537"/>
      <w:bookmarkStart w:id="6844" w:name="_Toc160694892"/>
      <w:bookmarkStart w:id="6845" w:name="_Toc160695247"/>
      <w:bookmarkStart w:id="6846" w:name="_Toc160695602"/>
      <w:bookmarkStart w:id="6847" w:name="_Toc160695957"/>
      <w:bookmarkStart w:id="6848" w:name="_Toc160696667"/>
      <w:bookmarkStart w:id="6849" w:name="_Toc160697022"/>
      <w:bookmarkStart w:id="6850" w:name="_Toc160697377"/>
      <w:bookmarkStart w:id="6851" w:name="_Toc160697732"/>
      <w:bookmarkStart w:id="6852" w:name="_Toc160698087"/>
      <w:bookmarkStart w:id="6853" w:name="_Toc160698442"/>
      <w:bookmarkStart w:id="6854" w:name="_Toc160698797"/>
      <w:bookmarkStart w:id="6855" w:name="_Toc160700648"/>
      <w:bookmarkStart w:id="6856" w:name="_Toc160701007"/>
      <w:bookmarkStart w:id="6857" w:name="_Toc160719527"/>
      <w:bookmarkStart w:id="6858" w:name="_Toc160719885"/>
      <w:bookmarkStart w:id="6859" w:name="_Toc160720240"/>
      <w:bookmarkStart w:id="6860" w:name="_Toc160720597"/>
      <w:bookmarkStart w:id="6861" w:name="_Toc160720952"/>
      <w:bookmarkStart w:id="6862" w:name="_Toc160721664"/>
      <w:bookmarkStart w:id="6863" w:name="_Toc160722020"/>
      <w:bookmarkStart w:id="6864" w:name="_Toc160722376"/>
      <w:bookmarkStart w:id="6865" w:name="_Toc160722732"/>
      <w:bookmarkStart w:id="6866" w:name="_Toc160723087"/>
      <w:bookmarkStart w:id="6867" w:name="_Toc160723443"/>
      <w:bookmarkStart w:id="6868" w:name="_Toc176267459"/>
      <w:bookmarkStart w:id="6869" w:name="_Toc176270862"/>
      <w:bookmarkStart w:id="6870" w:name="_Toc195716279"/>
      <w:bookmarkStart w:id="6871" w:name="_Toc195716652"/>
      <w:bookmarkStart w:id="6872" w:name="_Toc195717459"/>
      <w:bookmarkStart w:id="6873" w:name="_Toc195717827"/>
      <w:bookmarkStart w:id="6874" w:name="_Toc195718106"/>
      <w:bookmarkStart w:id="6875" w:name="_Toc195718499"/>
      <w:bookmarkStart w:id="6876" w:name="_Toc195718872"/>
      <w:bookmarkStart w:id="6877" w:name="_Toc195719245"/>
      <w:bookmarkStart w:id="6878" w:name="_Toc195719618"/>
      <w:bookmarkStart w:id="6879" w:name="_Toc195719991"/>
      <w:bookmarkStart w:id="6880" w:name="_Toc195720364"/>
      <w:bookmarkStart w:id="6881" w:name="_Toc195720737"/>
      <w:bookmarkStart w:id="6882" w:name="_Toc195721110"/>
      <w:bookmarkStart w:id="6883" w:name="_Toc210899190"/>
      <w:bookmarkStart w:id="6884" w:name="_Toc210914497"/>
      <w:r>
        <w:t>MISE EN</w:t>
      </w:r>
      <w:r w:rsidRPr="00022E6D">
        <w:t xml:space="preserve"> </w:t>
      </w:r>
      <w:bookmarkEnd w:id="6825"/>
      <w:bookmarkEnd w:id="6826"/>
      <w:bookmarkEnd w:id="6827"/>
      <w:bookmarkEnd w:id="6828"/>
      <w:bookmarkEnd w:id="6829"/>
      <w:bookmarkEnd w:id="6830"/>
      <w:bookmarkEnd w:id="6831"/>
      <w:bookmarkEnd w:id="6832"/>
      <w:bookmarkEnd w:id="6833"/>
      <w:r w:rsidRPr="00022E6D">
        <w:t>ŒUVRE</w:t>
      </w:r>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p>
    <w:p w14:paraId="120BBEB5" w14:textId="24B21D41" w:rsidR="00022E6D" w:rsidRPr="00022E6D" w:rsidRDefault="00022E6D" w:rsidP="00022E6D">
      <w:pPr>
        <w:pStyle w:val="Titre3"/>
      </w:pPr>
      <w:bookmarkStart w:id="6885" w:name="_Toc385827823"/>
      <w:bookmarkStart w:id="6886" w:name="_Toc389471567"/>
      <w:bookmarkStart w:id="6887" w:name="_Toc421673530"/>
      <w:bookmarkStart w:id="6888" w:name="_Toc421673571"/>
      <w:bookmarkStart w:id="6889" w:name="_Toc421673612"/>
      <w:bookmarkStart w:id="6890" w:name="_Toc455454538"/>
      <w:bookmarkStart w:id="6891" w:name="_Toc4818059"/>
      <w:bookmarkStart w:id="6892" w:name="_Toc7841939"/>
      <w:bookmarkStart w:id="6893" w:name="_Toc11041725"/>
      <w:bookmarkStart w:id="6894" w:name="_Toc31699542"/>
      <w:bookmarkStart w:id="6895" w:name="_Toc229304639"/>
      <w:bookmarkStart w:id="6896" w:name="_Toc154132275"/>
      <w:bookmarkStart w:id="6897" w:name="_Toc160530557"/>
      <w:bookmarkStart w:id="6898" w:name="_Toc160530915"/>
      <w:bookmarkStart w:id="6899" w:name="_Toc160634558"/>
      <w:bookmarkStart w:id="6900" w:name="_Toc160693816"/>
      <w:bookmarkStart w:id="6901" w:name="_Toc160694183"/>
      <w:bookmarkStart w:id="6902" w:name="_Toc160694538"/>
      <w:bookmarkStart w:id="6903" w:name="_Toc160694893"/>
      <w:bookmarkStart w:id="6904" w:name="_Toc160695248"/>
      <w:bookmarkStart w:id="6905" w:name="_Toc160695603"/>
      <w:bookmarkStart w:id="6906" w:name="_Toc160695958"/>
      <w:bookmarkStart w:id="6907" w:name="_Toc160696668"/>
      <w:bookmarkStart w:id="6908" w:name="_Toc160697023"/>
      <w:bookmarkStart w:id="6909" w:name="_Toc160697378"/>
      <w:bookmarkStart w:id="6910" w:name="_Toc160697733"/>
      <w:bookmarkStart w:id="6911" w:name="_Toc160698088"/>
      <w:bookmarkStart w:id="6912" w:name="_Toc160698443"/>
      <w:bookmarkStart w:id="6913" w:name="_Toc160698798"/>
      <w:bookmarkStart w:id="6914" w:name="_Toc160700649"/>
      <w:bookmarkStart w:id="6915" w:name="_Toc160701008"/>
      <w:bookmarkStart w:id="6916" w:name="_Toc160719528"/>
      <w:bookmarkStart w:id="6917" w:name="_Toc160719886"/>
      <w:bookmarkStart w:id="6918" w:name="_Toc160720241"/>
      <w:bookmarkStart w:id="6919" w:name="_Toc160720598"/>
      <w:bookmarkStart w:id="6920" w:name="_Toc160720953"/>
      <w:bookmarkStart w:id="6921" w:name="_Toc160721665"/>
      <w:bookmarkStart w:id="6922" w:name="_Toc160722021"/>
      <w:bookmarkStart w:id="6923" w:name="_Toc160722377"/>
      <w:bookmarkStart w:id="6924" w:name="_Toc160722733"/>
      <w:bookmarkStart w:id="6925" w:name="_Toc160723088"/>
      <w:bookmarkStart w:id="6926" w:name="_Toc160723444"/>
      <w:bookmarkStart w:id="6927" w:name="_Toc176267460"/>
      <w:bookmarkStart w:id="6928" w:name="_Toc176270863"/>
      <w:bookmarkStart w:id="6929" w:name="_Toc195716280"/>
      <w:bookmarkStart w:id="6930" w:name="_Toc195716653"/>
      <w:bookmarkStart w:id="6931" w:name="_Toc195717460"/>
      <w:bookmarkStart w:id="6932" w:name="_Toc195718107"/>
      <w:bookmarkStart w:id="6933" w:name="_Toc195718500"/>
      <w:bookmarkStart w:id="6934" w:name="_Toc195718873"/>
      <w:bookmarkStart w:id="6935" w:name="_Toc195719246"/>
      <w:bookmarkStart w:id="6936" w:name="_Toc195719619"/>
      <w:bookmarkStart w:id="6937" w:name="_Toc195719992"/>
      <w:bookmarkStart w:id="6938" w:name="_Toc195720365"/>
      <w:bookmarkStart w:id="6939" w:name="_Toc195720738"/>
      <w:bookmarkStart w:id="6940" w:name="_Toc195721111"/>
      <w:bookmarkStart w:id="6941" w:name="_Toc210899191"/>
      <w:r w:rsidRPr="00ED50C8">
        <w:t>G</w:t>
      </w:r>
      <w:bookmarkEnd w:id="6885"/>
      <w:bookmarkEnd w:id="6886"/>
      <w:bookmarkEnd w:id="6887"/>
      <w:bookmarkEnd w:id="6888"/>
      <w:bookmarkEnd w:id="6889"/>
      <w:bookmarkEnd w:id="6890"/>
      <w:bookmarkEnd w:id="6891"/>
      <w:bookmarkEnd w:id="6892"/>
      <w:bookmarkEnd w:id="6893"/>
      <w:r w:rsidRPr="00ED50C8">
        <w:t>énéralités</w:t>
      </w:r>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p>
    <w:p w14:paraId="679FCE5D" w14:textId="77777777" w:rsidR="00022E6D" w:rsidRPr="00ED50C8" w:rsidRDefault="00022E6D" w:rsidP="00022E6D">
      <w:r w:rsidRPr="00ED50C8">
        <w:t>Chaque classe de tension différente possède sa propre canalisation électrique avec :</w:t>
      </w:r>
    </w:p>
    <w:p w14:paraId="78BCB0DB" w14:textId="77777777" w:rsidR="00022E6D" w:rsidRPr="00022E6D" w:rsidRDefault="00022E6D" w:rsidP="00022E6D">
      <w:pPr>
        <w:pStyle w:val="Puce1"/>
      </w:pPr>
      <w:r w:rsidRPr="00ED50C8">
        <w:t>Distance minimale entre deux canalisations de classe de tension différente : 0,30 m,</w:t>
      </w:r>
    </w:p>
    <w:p w14:paraId="79D9B10C" w14:textId="77777777" w:rsidR="00022E6D" w:rsidRPr="00022E6D" w:rsidRDefault="00022E6D" w:rsidP="00022E6D">
      <w:pPr>
        <w:pStyle w:val="Puce1"/>
      </w:pPr>
      <w:r w:rsidRPr="00ED50C8">
        <w:t>Distance minimale entre deux canalisations de classe de tension identique : 0,30 m,</w:t>
      </w:r>
    </w:p>
    <w:p w14:paraId="2F6A245A" w14:textId="77777777" w:rsidR="00022E6D" w:rsidRPr="00022E6D" w:rsidRDefault="00022E6D" w:rsidP="00022E6D">
      <w:pPr>
        <w:pStyle w:val="Puce1"/>
      </w:pPr>
      <w:r w:rsidRPr="00ED50C8">
        <w:t xml:space="preserve">Cheminement distinct des liaisons </w:t>
      </w:r>
      <w:r w:rsidRPr="00022E6D">
        <w:t>redondantes,</w:t>
      </w:r>
    </w:p>
    <w:p w14:paraId="16016870" w14:textId="77777777" w:rsidR="00022E6D" w:rsidRPr="00022E6D" w:rsidRDefault="00022E6D" w:rsidP="00022E6D">
      <w:pPr>
        <w:pStyle w:val="Puce1"/>
      </w:pPr>
      <w:r w:rsidRPr="00ED50C8">
        <w:t>Séparation des liaisons de type « bus »,</w:t>
      </w:r>
    </w:p>
    <w:p w14:paraId="4F105F10" w14:textId="77777777" w:rsidR="00022E6D" w:rsidRPr="00022E6D" w:rsidRDefault="00022E6D" w:rsidP="00022E6D">
      <w:pPr>
        <w:pStyle w:val="Puce1"/>
      </w:pPr>
      <w:r w:rsidRPr="00ED50C8">
        <w:t>Séparation et capotage des liaisons HT.</w:t>
      </w:r>
    </w:p>
    <w:p w14:paraId="421BC280" w14:textId="77777777" w:rsidR="00022E6D" w:rsidRPr="00ED50C8" w:rsidRDefault="00022E6D" w:rsidP="00022E6D">
      <w:r w:rsidRPr="00ED50C8">
        <w:t>La distance de séparation entre les canalisations électriques et les canalisations d’autres fluides doit être adaptée à la nature du fluide transporté, sans être inférieure à 20 cm. De manière générale, les canalisations électriques sont disposées au-dessus des autres canalisations.</w:t>
      </w:r>
    </w:p>
    <w:p w14:paraId="3E019299" w14:textId="77777777" w:rsidR="00022E6D" w:rsidRPr="00ED50C8" w:rsidRDefault="00022E6D" w:rsidP="00022E6D">
      <w:r w:rsidRPr="00ED50C8">
        <w:t>Après le passage des câbles, les traversées de paroi et les fourreaux sont obstrués pour reconstituer l’étanchéité des locaux avec possibilité de passer de nouveaux câbles si nécessaire et de reconstituer, à terme, cette étanchéité (coupe-feu, eau, bruits, odeurs,</w:t>
      </w:r>
      <w:r>
        <w:t xml:space="preserve"> </w:t>
      </w:r>
      <w:r w:rsidRPr="00ED50C8">
        <w:t>...).</w:t>
      </w:r>
    </w:p>
    <w:p w14:paraId="5D61D936" w14:textId="77777777" w:rsidR="00022E6D" w:rsidRPr="00ED50C8" w:rsidRDefault="00022E6D" w:rsidP="00022E6D">
      <w:r w:rsidRPr="00ED50C8">
        <w:t xml:space="preserve">Les cheminements de câbles sont à étudier pour ne pas faire obstacle à la circulation, à la manutention ou aux opérations de maintenance, ne pas nuire à l’esthétique des ouvrages et doivent être prolongés jusqu’à proximité immédiate du consommateur (sauf en cas de vibrations importantes) pour que seule la </w:t>
      </w:r>
      <w:proofErr w:type="spellStart"/>
      <w:r w:rsidRPr="00ED50C8">
        <w:t>surlongueur</w:t>
      </w:r>
      <w:proofErr w:type="spellEnd"/>
      <w:r w:rsidRPr="00ED50C8">
        <w:t xml:space="preserve"> finale du câble soit sans supportage.</w:t>
      </w:r>
    </w:p>
    <w:p w14:paraId="0DD6E076" w14:textId="6568EA34" w:rsidR="00022E6D" w:rsidRPr="00022E6D" w:rsidRDefault="00022E6D" w:rsidP="00022E6D">
      <w:pPr>
        <w:pStyle w:val="Titre3"/>
      </w:pPr>
      <w:bookmarkStart w:id="6942" w:name="_Toc385827824"/>
      <w:bookmarkStart w:id="6943" w:name="_Toc389471568"/>
      <w:bookmarkStart w:id="6944" w:name="_Toc421673531"/>
      <w:bookmarkStart w:id="6945" w:name="_Toc421673572"/>
      <w:bookmarkStart w:id="6946" w:name="_Toc421673613"/>
      <w:bookmarkStart w:id="6947" w:name="_Toc455454539"/>
      <w:bookmarkStart w:id="6948" w:name="_Toc4818060"/>
      <w:bookmarkStart w:id="6949" w:name="_Toc7841940"/>
      <w:bookmarkStart w:id="6950" w:name="_Toc11041726"/>
      <w:bookmarkStart w:id="6951" w:name="_Toc31699543"/>
      <w:bookmarkStart w:id="6952" w:name="_Toc229304640"/>
      <w:bookmarkStart w:id="6953" w:name="_Toc154132276"/>
      <w:bookmarkStart w:id="6954" w:name="_Toc160530558"/>
      <w:bookmarkStart w:id="6955" w:name="_Toc160530916"/>
      <w:bookmarkStart w:id="6956" w:name="_Toc160634559"/>
      <w:bookmarkStart w:id="6957" w:name="_Toc160693817"/>
      <w:bookmarkStart w:id="6958" w:name="_Toc160694184"/>
      <w:bookmarkStart w:id="6959" w:name="_Toc160694539"/>
      <w:bookmarkStart w:id="6960" w:name="_Toc160694894"/>
      <w:bookmarkStart w:id="6961" w:name="_Toc160695249"/>
      <w:bookmarkStart w:id="6962" w:name="_Toc160695604"/>
      <w:bookmarkStart w:id="6963" w:name="_Toc160695959"/>
      <w:bookmarkStart w:id="6964" w:name="_Toc160696669"/>
      <w:bookmarkStart w:id="6965" w:name="_Toc160697024"/>
      <w:bookmarkStart w:id="6966" w:name="_Toc160697379"/>
      <w:bookmarkStart w:id="6967" w:name="_Toc160697734"/>
      <w:bookmarkStart w:id="6968" w:name="_Toc160698089"/>
      <w:bookmarkStart w:id="6969" w:name="_Toc160698444"/>
      <w:bookmarkStart w:id="6970" w:name="_Toc160698799"/>
      <w:bookmarkStart w:id="6971" w:name="_Toc160700650"/>
      <w:bookmarkStart w:id="6972" w:name="_Toc160701009"/>
      <w:bookmarkStart w:id="6973" w:name="_Toc160719529"/>
      <w:bookmarkStart w:id="6974" w:name="_Toc160719887"/>
      <w:bookmarkStart w:id="6975" w:name="_Toc160720242"/>
      <w:bookmarkStart w:id="6976" w:name="_Toc160720599"/>
      <w:bookmarkStart w:id="6977" w:name="_Toc160720954"/>
      <w:bookmarkStart w:id="6978" w:name="_Toc160721666"/>
      <w:bookmarkStart w:id="6979" w:name="_Toc160722022"/>
      <w:bookmarkStart w:id="6980" w:name="_Toc160722378"/>
      <w:bookmarkStart w:id="6981" w:name="_Toc160722734"/>
      <w:bookmarkStart w:id="6982" w:name="_Toc160723089"/>
      <w:bookmarkStart w:id="6983" w:name="_Toc160723445"/>
      <w:bookmarkStart w:id="6984" w:name="_Toc176267461"/>
      <w:bookmarkStart w:id="6985" w:name="_Toc176270864"/>
      <w:bookmarkStart w:id="6986" w:name="_Toc195716281"/>
      <w:bookmarkStart w:id="6987" w:name="_Toc195716654"/>
      <w:bookmarkStart w:id="6988" w:name="_Toc195717461"/>
      <w:bookmarkStart w:id="6989" w:name="_Toc195718108"/>
      <w:bookmarkStart w:id="6990" w:name="_Toc195718501"/>
      <w:bookmarkStart w:id="6991" w:name="_Toc195718874"/>
      <w:bookmarkStart w:id="6992" w:name="_Toc195719247"/>
      <w:bookmarkStart w:id="6993" w:name="_Toc195719620"/>
      <w:bookmarkStart w:id="6994" w:name="_Toc195719993"/>
      <w:bookmarkStart w:id="6995" w:name="_Toc195720366"/>
      <w:bookmarkStart w:id="6996" w:name="_Toc195720739"/>
      <w:bookmarkStart w:id="6997" w:name="_Toc195721112"/>
      <w:bookmarkStart w:id="6998" w:name="_Toc210899192"/>
      <w:r w:rsidRPr="00ED50C8">
        <w:t>Câbles</w:t>
      </w:r>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p>
    <w:p w14:paraId="076DBB4E" w14:textId="77777777" w:rsidR="00022E6D" w:rsidRPr="00ED50C8" w:rsidRDefault="00022E6D" w:rsidP="00022E6D">
      <w:r w:rsidRPr="00ED50C8">
        <w:t>Les câbles sont déroulés de façon à éviter leur vrillage et dans le respect de leur rayon de courbure ; ils sont rangés et attachés sur les chemins de câbles, individuellement ou par petits groupes. Cette fixation est réalisée :</w:t>
      </w:r>
    </w:p>
    <w:p w14:paraId="17B747CD" w14:textId="77777777" w:rsidR="00022E6D" w:rsidRPr="00022E6D" w:rsidRDefault="00022E6D" w:rsidP="00022E6D">
      <w:pPr>
        <w:pStyle w:val="Puce1"/>
      </w:pPr>
      <w:r w:rsidRPr="00ED50C8">
        <w:t>Tous les 1,5 mètre pour les chemins de câbles horizontaux à plat,</w:t>
      </w:r>
    </w:p>
    <w:p w14:paraId="6D4A3A3E" w14:textId="77777777" w:rsidR="00022E6D" w:rsidRPr="00022E6D" w:rsidRDefault="00022E6D" w:rsidP="00022E6D">
      <w:pPr>
        <w:pStyle w:val="Puce1"/>
      </w:pPr>
      <w:r w:rsidRPr="00ED50C8">
        <w:t>Tous les 50 cm pour les chemins de câbles verticaux ou sur chant,</w:t>
      </w:r>
    </w:p>
    <w:p w14:paraId="53A95442" w14:textId="77777777" w:rsidR="00022E6D" w:rsidRPr="00022E6D" w:rsidRDefault="00022E6D" w:rsidP="00022E6D">
      <w:pPr>
        <w:pStyle w:val="Puce1"/>
      </w:pPr>
      <w:r w:rsidRPr="00ED50C8">
        <w:t>A 20 cm de chaque changement de direction.</w:t>
      </w:r>
    </w:p>
    <w:p w14:paraId="22124C02" w14:textId="77777777" w:rsidR="00022E6D" w:rsidRPr="00ED50C8" w:rsidRDefault="00022E6D" w:rsidP="00022E6D">
      <w:r w:rsidRPr="00ED50C8">
        <w:t>Le positionnement des câbles doit permettre leur dépose individuelle sans intervention sur l’ensemble de la nappe.</w:t>
      </w:r>
    </w:p>
    <w:p w14:paraId="32FAAF03" w14:textId="77777777" w:rsidR="00022E6D" w:rsidRPr="00ED50C8" w:rsidRDefault="00022E6D" w:rsidP="00022E6D">
      <w:r w:rsidRPr="00ED50C8">
        <w:t>Les câbles sont d’un seul tenant et, pour les équipements immergés ou submersibles, aucune boîte de jonction ne peut être immergée.</w:t>
      </w:r>
    </w:p>
    <w:p w14:paraId="5618C81A" w14:textId="77777777" w:rsidR="00022E6D" w:rsidRPr="00ED50C8" w:rsidRDefault="00022E6D" w:rsidP="00022E6D">
      <w:r w:rsidRPr="00ED50C8">
        <w:t>Les câbles armés sont mis à la terre à chaque extrémité, au moyen de colliers de serrage.</w:t>
      </w:r>
    </w:p>
    <w:p w14:paraId="0FC16843" w14:textId="77777777" w:rsidR="00022E6D" w:rsidRPr="00ED50C8" w:rsidRDefault="00022E6D" w:rsidP="00022E6D">
      <w:r w:rsidRPr="00ED50C8">
        <w:t>Les câbles blindés sont mis à la terre conformément aux normes CEM et aux contraintes des matériels raccordés.</w:t>
      </w:r>
    </w:p>
    <w:p w14:paraId="09C98B84" w14:textId="77777777" w:rsidR="00022E6D" w:rsidRPr="00ED50C8" w:rsidRDefault="00022E6D" w:rsidP="00022E6D">
      <w:r w:rsidRPr="00ED50C8">
        <w:lastRenderedPageBreak/>
        <w:t xml:space="preserve">Tous les raccordements se font avec embouts ou avec cosses et avec gaines </w:t>
      </w:r>
      <w:proofErr w:type="spellStart"/>
      <w:r w:rsidRPr="00ED50C8">
        <w:t>thermorétractables</w:t>
      </w:r>
      <w:proofErr w:type="spellEnd"/>
      <w:r w:rsidRPr="00ED50C8">
        <w:t xml:space="preserve"> ou manchons de couleur adaptée au numéro de phase pour les câbles de puissance. Les sertissages sont réalisés avant mise en place dans les borniers et les blindages sont étamés avant connexion.</w:t>
      </w:r>
    </w:p>
    <w:p w14:paraId="13F9EAC6" w14:textId="324A8653" w:rsidR="00022E6D" w:rsidRPr="00022E6D" w:rsidRDefault="00022E6D" w:rsidP="00022E6D">
      <w:pPr>
        <w:pStyle w:val="Titre3"/>
      </w:pPr>
      <w:bookmarkStart w:id="6999" w:name="_Toc385827825"/>
      <w:bookmarkStart w:id="7000" w:name="_Toc389471569"/>
      <w:bookmarkStart w:id="7001" w:name="_Toc421673532"/>
      <w:bookmarkStart w:id="7002" w:name="_Toc421673573"/>
      <w:bookmarkStart w:id="7003" w:name="_Toc421673614"/>
      <w:bookmarkStart w:id="7004" w:name="_Toc455454540"/>
      <w:bookmarkStart w:id="7005" w:name="_Toc4818061"/>
      <w:bookmarkStart w:id="7006" w:name="_Toc7841941"/>
      <w:bookmarkStart w:id="7007" w:name="_Toc11041727"/>
      <w:bookmarkStart w:id="7008" w:name="_Toc31699544"/>
      <w:bookmarkStart w:id="7009" w:name="_Toc229304641"/>
      <w:bookmarkStart w:id="7010" w:name="_Toc154132277"/>
      <w:bookmarkStart w:id="7011" w:name="_Toc160530559"/>
      <w:bookmarkStart w:id="7012" w:name="_Toc160530917"/>
      <w:bookmarkStart w:id="7013" w:name="_Toc160634560"/>
      <w:bookmarkStart w:id="7014" w:name="_Toc160693818"/>
      <w:bookmarkStart w:id="7015" w:name="_Toc160694185"/>
      <w:bookmarkStart w:id="7016" w:name="_Toc160694540"/>
      <w:bookmarkStart w:id="7017" w:name="_Toc160694895"/>
      <w:bookmarkStart w:id="7018" w:name="_Toc160695250"/>
      <w:bookmarkStart w:id="7019" w:name="_Toc160695605"/>
      <w:bookmarkStart w:id="7020" w:name="_Toc160695960"/>
      <w:bookmarkStart w:id="7021" w:name="_Toc160696670"/>
      <w:bookmarkStart w:id="7022" w:name="_Toc160697025"/>
      <w:bookmarkStart w:id="7023" w:name="_Toc160697380"/>
      <w:bookmarkStart w:id="7024" w:name="_Toc160697735"/>
      <w:bookmarkStart w:id="7025" w:name="_Toc160698090"/>
      <w:bookmarkStart w:id="7026" w:name="_Toc160698445"/>
      <w:bookmarkStart w:id="7027" w:name="_Toc160698800"/>
      <w:bookmarkStart w:id="7028" w:name="_Toc160700651"/>
      <w:bookmarkStart w:id="7029" w:name="_Toc160701010"/>
      <w:bookmarkStart w:id="7030" w:name="_Toc160719530"/>
      <w:bookmarkStart w:id="7031" w:name="_Toc160719888"/>
      <w:bookmarkStart w:id="7032" w:name="_Toc160720243"/>
      <w:bookmarkStart w:id="7033" w:name="_Toc160720600"/>
      <w:bookmarkStart w:id="7034" w:name="_Toc160720955"/>
      <w:bookmarkStart w:id="7035" w:name="_Toc160721667"/>
      <w:bookmarkStart w:id="7036" w:name="_Toc160722023"/>
      <w:bookmarkStart w:id="7037" w:name="_Toc160722379"/>
      <w:bookmarkStart w:id="7038" w:name="_Toc160722735"/>
      <w:bookmarkStart w:id="7039" w:name="_Toc160723090"/>
      <w:bookmarkStart w:id="7040" w:name="_Toc160723446"/>
      <w:bookmarkStart w:id="7041" w:name="_Toc176267462"/>
      <w:bookmarkStart w:id="7042" w:name="_Toc176270865"/>
      <w:bookmarkStart w:id="7043" w:name="_Toc195716282"/>
      <w:bookmarkStart w:id="7044" w:name="_Toc195716655"/>
      <w:bookmarkStart w:id="7045" w:name="_Toc195717462"/>
      <w:bookmarkStart w:id="7046" w:name="_Toc195718109"/>
      <w:bookmarkStart w:id="7047" w:name="_Toc195718502"/>
      <w:bookmarkStart w:id="7048" w:name="_Toc195718875"/>
      <w:bookmarkStart w:id="7049" w:name="_Toc195719248"/>
      <w:bookmarkStart w:id="7050" w:name="_Toc195719621"/>
      <w:bookmarkStart w:id="7051" w:name="_Toc195719994"/>
      <w:bookmarkStart w:id="7052" w:name="_Toc195720367"/>
      <w:bookmarkStart w:id="7053" w:name="_Toc195720740"/>
      <w:bookmarkStart w:id="7054" w:name="_Toc195721113"/>
      <w:bookmarkStart w:id="7055" w:name="_Toc210899193"/>
      <w:r w:rsidRPr="00ED50C8">
        <w:t>Chemin</w:t>
      </w:r>
      <w:r w:rsidRPr="00022E6D">
        <w:t>ements de câbles</w:t>
      </w:r>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p>
    <w:p w14:paraId="75B05AA9" w14:textId="77777777" w:rsidR="00022E6D" w:rsidRPr="00ED50C8" w:rsidRDefault="00022E6D" w:rsidP="00022E6D">
      <w:r w:rsidRPr="00ED50C8">
        <w:t>Les chemins de câbles sont posés à plat ou sur chant, avec continuité de la mise à la terre assurée par déroulage d’un câble en cuivre nu étamé, à l’extérieur d’une aile latérale, fixé par bornes de serrage spécifiques.</w:t>
      </w:r>
    </w:p>
    <w:p w14:paraId="0992F019" w14:textId="77777777" w:rsidR="00022E6D" w:rsidRPr="00ED50C8" w:rsidRDefault="00022E6D" w:rsidP="00022E6D">
      <w:r w:rsidRPr="00ED50C8">
        <w:t>La distance maximale entre deux supports devra permettre de limiter la flèche au 1/200ème de la longueur entre supports, chaque changement de direction étant supporté spécifiquement. Ce supportage doit permettre l’introduction latérale du câble sur toute la longueur.</w:t>
      </w:r>
    </w:p>
    <w:p w14:paraId="6511955E" w14:textId="77777777" w:rsidR="00022E6D" w:rsidRPr="00ED50C8" w:rsidRDefault="00022E6D" w:rsidP="00022E6D">
      <w:r w:rsidRPr="00ED50C8">
        <w:t>Dans les caniveaux, les câbles circulent en chemins de câbles supportés depuis une seule des parois latérales pour permettre les adjonctions futures.</w:t>
      </w:r>
    </w:p>
    <w:p w14:paraId="6E9C3061" w14:textId="77777777" w:rsidR="00022E6D" w:rsidRPr="00ED50C8" w:rsidRDefault="00022E6D" w:rsidP="00022E6D">
      <w:r w:rsidRPr="00ED50C8">
        <w:t>Une protection mécanique est systématiquement prévue pour tous les cheminements sujets à risque mécanique et pour toutes les remontées ou descentes de câbles jusqu’à 2 m au-dessus du sol.</w:t>
      </w:r>
    </w:p>
    <w:p w14:paraId="78F8F564" w14:textId="77777777" w:rsidR="00022E6D" w:rsidRPr="00ED50C8" w:rsidRDefault="00022E6D" w:rsidP="00022E6D">
      <w:r w:rsidRPr="00ED50C8">
        <w:t>Les chemins de câbles HTA sont recouverts d’un couvercle repéré « HTA » à chaque longueur.</w:t>
      </w:r>
    </w:p>
    <w:p w14:paraId="01EAFCC9" w14:textId="42950800" w:rsidR="00022E6D" w:rsidRPr="00022E6D" w:rsidRDefault="00022E6D" w:rsidP="00022E6D">
      <w:pPr>
        <w:pStyle w:val="Titre3"/>
      </w:pPr>
      <w:bookmarkStart w:id="7056" w:name="_Toc385827826"/>
      <w:bookmarkStart w:id="7057" w:name="_Toc389471570"/>
      <w:bookmarkStart w:id="7058" w:name="_Toc421673533"/>
      <w:bookmarkStart w:id="7059" w:name="_Toc421673574"/>
      <w:bookmarkStart w:id="7060" w:name="_Toc421673615"/>
      <w:bookmarkStart w:id="7061" w:name="_Toc455454541"/>
      <w:bookmarkStart w:id="7062" w:name="_Toc4818062"/>
      <w:bookmarkStart w:id="7063" w:name="_Toc7841942"/>
      <w:bookmarkStart w:id="7064" w:name="_Toc11041728"/>
      <w:bookmarkStart w:id="7065" w:name="_Toc31699545"/>
      <w:bookmarkStart w:id="7066" w:name="_Toc229304642"/>
      <w:bookmarkStart w:id="7067" w:name="_Toc154132278"/>
      <w:bookmarkStart w:id="7068" w:name="_Toc160530560"/>
      <w:bookmarkStart w:id="7069" w:name="_Toc160530918"/>
      <w:bookmarkStart w:id="7070" w:name="_Toc160634561"/>
      <w:bookmarkStart w:id="7071" w:name="_Toc160693819"/>
      <w:bookmarkStart w:id="7072" w:name="_Toc160694186"/>
      <w:bookmarkStart w:id="7073" w:name="_Toc160694541"/>
      <w:bookmarkStart w:id="7074" w:name="_Toc160694896"/>
      <w:bookmarkStart w:id="7075" w:name="_Toc160695251"/>
      <w:bookmarkStart w:id="7076" w:name="_Toc160695606"/>
      <w:bookmarkStart w:id="7077" w:name="_Toc160695961"/>
      <w:bookmarkStart w:id="7078" w:name="_Toc160696671"/>
      <w:bookmarkStart w:id="7079" w:name="_Toc160697026"/>
      <w:bookmarkStart w:id="7080" w:name="_Toc160697381"/>
      <w:bookmarkStart w:id="7081" w:name="_Toc160697736"/>
      <w:bookmarkStart w:id="7082" w:name="_Toc160698091"/>
      <w:bookmarkStart w:id="7083" w:name="_Toc160698446"/>
      <w:bookmarkStart w:id="7084" w:name="_Toc160698801"/>
      <w:bookmarkStart w:id="7085" w:name="_Toc160700652"/>
      <w:bookmarkStart w:id="7086" w:name="_Toc160701011"/>
      <w:bookmarkStart w:id="7087" w:name="_Toc160719531"/>
      <w:bookmarkStart w:id="7088" w:name="_Toc160719889"/>
      <w:bookmarkStart w:id="7089" w:name="_Toc160720244"/>
      <w:bookmarkStart w:id="7090" w:name="_Toc160720601"/>
      <w:bookmarkStart w:id="7091" w:name="_Toc160720956"/>
      <w:bookmarkStart w:id="7092" w:name="_Toc160721668"/>
      <w:bookmarkStart w:id="7093" w:name="_Toc160722024"/>
      <w:bookmarkStart w:id="7094" w:name="_Toc160722380"/>
      <w:bookmarkStart w:id="7095" w:name="_Toc160722736"/>
      <w:bookmarkStart w:id="7096" w:name="_Toc160723091"/>
      <w:bookmarkStart w:id="7097" w:name="_Toc160723447"/>
      <w:bookmarkStart w:id="7098" w:name="_Toc176267463"/>
      <w:bookmarkStart w:id="7099" w:name="_Toc176270866"/>
      <w:bookmarkStart w:id="7100" w:name="_Toc195716283"/>
      <w:bookmarkStart w:id="7101" w:name="_Toc195716656"/>
      <w:bookmarkStart w:id="7102" w:name="_Toc195717463"/>
      <w:bookmarkStart w:id="7103" w:name="_Toc195718110"/>
      <w:bookmarkStart w:id="7104" w:name="_Toc195718503"/>
      <w:bookmarkStart w:id="7105" w:name="_Toc195718876"/>
      <w:bookmarkStart w:id="7106" w:name="_Toc195719249"/>
      <w:bookmarkStart w:id="7107" w:name="_Toc195719622"/>
      <w:bookmarkStart w:id="7108" w:name="_Toc195719995"/>
      <w:bookmarkStart w:id="7109" w:name="_Toc195720368"/>
      <w:bookmarkStart w:id="7110" w:name="_Toc195720741"/>
      <w:bookmarkStart w:id="7111" w:name="_Toc195721114"/>
      <w:bookmarkStart w:id="7112" w:name="_Toc210899194"/>
      <w:r w:rsidRPr="00ED50C8">
        <w:t>Canalisations enterrées</w:t>
      </w:r>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p>
    <w:p w14:paraId="2EF05D73" w14:textId="77777777" w:rsidR="00022E6D" w:rsidRPr="00ED50C8" w:rsidRDefault="00022E6D" w:rsidP="00022E6D">
      <w:r w:rsidRPr="00ED50C8">
        <w:t>Les canalisations électriques enterrées sont constituées de câbles protégés ou armés, disposés à une profondeur au moins égale à 0,80 m. Les câbles sont posés sur un lit de sable ou de terre fine de 0,15 m de hauteur et recouverts d’une couche de 0,15 m d’épaisseur de sable ou de terre fine. Un grillage avertisseur plastique ou une bande de signalisation est placé au-dessus de cette dernière couche. Le remblaiement est enfin poursuivi à l’aide des terres extraites des fouilles.</w:t>
      </w:r>
    </w:p>
    <w:p w14:paraId="563DC19F" w14:textId="77777777" w:rsidR="00022E6D" w:rsidRPr="00ED50C8" w:rsidRDefault="00022E6D" w:rsidP="00022E6D">
      <w:r w:rsidRPr="00ED50C8">
        <w:t>En traversée de chaussée ou sous parking, les câbles seront posés sous fourreaux enrobés de béton maigre dosé à 250 kg de CPA ; cette protection devra déborder de 0,50 m minimum de part et d’autre de la voirie traversée.</w:t>
      </w:r>
    </w:p>
    <w:p w14:paraId="1A39CE20" w14:textId="77777777" w:rsidR="00022E6D" w:rsidRPr="00ED50C8" w:rsidRDefault="00022E6D" w:rsidP="00022E6D">
      <w:r w:rsidRPr="00ED50C8">
        <w:t>Le câble ne devra pas être posé tendu, mais serpenter légèrement sur le lit de pose, de façon à permettre en cas d’incident la pose d’une boîte de jonction et à absorber, sans rupture, les tassements et mouvements de terrain.</w:t>
      </w:r>
    </w:p>
    <w:p w14:paraId="36A5618A" w14:textId="77777777" w:rsidR="00022E6D" w:rsidRPr="00ED50C8" w:rsidRDefault="00022E6D" w:rsidP="00022E6D">
      <w:r w:rsidRPr="00ED50C8">
        <w:t>Lorsque les câbles sont posés en caniveaux préfabriqués à l’extérieur des bâtiments, ceux-ci doivent être emplis de sable après la mise en place du câble.</w:t>
      </w:r>
    </w:p>
    <w:p w14:paraId="019BC2A7" w14:textId="77777777" w:rsidR="00022E6D" w:rsidRPr="00ED50C8" w:rsidRDefault="00022E6D" w:rsidP="00022E6D">
      <w:r w:rsidRPr="00ED50C8">
        <w:t>En cas d’utilisation de fourreaux, ceux-ci sont à intérieur lisse avec aiguille de tirage et sont séparés par classe de tension. Chacune de ces classes possède, en nombre de fourreaux, 25 % de réserve avec au moins un fourreau de libre. Un grillage avertisseur ou une bande de signalisation est placé au-dessus des fourreaux.</w:t>
      </w:r>
    </w:p>
    <w:p w14:paraId="4F873A23" w14:textId="6BABE501" w:rsidR="00022E6D" w:rsidRPr="00ED50C8" w:rsidRDefault="00022E6D" w:rsidP="00022E6D">
      <w:r w:rsidRPr="00ED50C8">
        <w:t>L’Entrepreneur doit remettre à la fin des travaux de pose, un plan donnant le tracé exact des câble</w:t>
      </w:r>
      <w:r w:rsidR="002D36F9">
        <w:t xml:space="preserve">s </w:t>
      </w:r>
      <w:r w:rsidRPr="00ED50C8">
        <w:t>et des croquis permettant de repérer facilement la position des boîtes de jonction et/ou des chambres de tirage par rapport à des points fixes discernables. Sauf indication contraire dans la spécification particulière, l’exécution des tranchées pour canalisations électriques est à la charge de l’Entrepreneur.</w:t>
      </w:r>
    </w:p>
    <w:p w14:paraId="11CE36C6" w14:textId="77777777" w:rsidR="00022E6D" w:rsidRPr="00022E6D" w:rsidRDefault="00022E6D" w:rsidP="00022E6D">
      <w:pPr>
        <w:pStyle w:val="Titre3"/>
      </w:pPr>
      <w:bookmarkStart w:id="7113" w:name="_Toc31699546"/>
      <w:bookmarkStart w:id="7114" w:name="_Toc229304643"/>
      <w:bookmarkStart w:id="7115" w:name="_Toc154132279"/>
      <w:bookmarkStart w:id="7116" w:name="_Toc160530561"/>
      <w:bookmarkStart w:id="7117" w:name="_Toc160530919"/>
      <w:bookmarkStart w:id="7118" w:name="_Toc160634562"/>
      <w:bookmarkStart w:id="7119" w:name="_Toc160693820"/>
      <w:bookmarkStart w:id="7120" w:name="_Toc160694187"/>
      <w:bookmarkStart w:id="7121" w:name="_Toc160694542"/>
      <w:bookmarkStart w:id="7122" w:name="_Toc160694897"/>
      <w:bookmarkStart w:id="7123" w:name="_Toc160695252"/>
      <w:bookmarkStart w:id="7124" w:name="_Toc160695607"/>
      <w:bookmarkStart w:id="7125" w:name="_Toc160695962"/>
      <w:bookmarkStart w:id="7126" w:name="_Toc160696672"/>
      <w:bookmarkStart w:id="7127" w:name="_Toc160697027"/>
      <w:bookmarkStart w:id="7128" w:name="_Toc160697382"/>
      <w:bookmarkStart w:id="7129" w:name="_Toc160697737"/>
      <w:bookmarkStart w:id="7130" w:name="_Toc160698092"/>
      <w:bookmarkStart w:id="7131" w:name="_Toc160698447"/>
      <w:bookmarkStart w:id="7132" w:name="_Toc160698802"/>
      <w:bookmarkStart w:id="7133" w:name="_Toc160700653"/>
      <w:bookmarkStart w:id="7134" w:name="_Toc160701012"/>
      <w:bookmarkStart w:id="7135" w:name="_Toc160719532"/>
      <w:bookmarkStart w:id="7136" w:name="_Toc160719890"/>
      <w:bookmarkStart w:id="7137" w:name="_Toc160720245"/>
      <w:bookmarkStart w:id="7138" w:name="_Toc160720602"/>
      <w:bookmarkStart w:id="7139" w:name="_Toc160720957"/>
      <w:bookmarkStart w:id="7140" w:name="_Toc160721669"/>
      <w:bookmarkStart w:id="7141" w:name="_Toc160722025"/>
      <w:bookmarkStart w:id="7142" w:name="_Toc160722381"/>
      <w:bookmarkStart w:id="7143" w:name="_Toc160722737"/>
      <w:bookmarkStart w:id="7144" w:name="_Toc160723092"/>
      <w:bookmarkStart w:id="7145" w:name="_Toc160723448"/>
      <w:bookmarkStart w:id="7146" w:name="_Toc176267464"/>
      <w:bookmarkStart w:id="7147" w:name="_Toc176270867"/>
      <w:bookmarkStart w:id="7148" w:name="_Toc195716284"/>
      <w:bookmarkStart w:id="7149" w:name="_Toc195716657"/>
      <w:bookmarkStart w:id="7150" w:name="_Toc195717464"/>
      <w:bookmarkStart w:id="7151" w:name="_Toc195718111"/>
      <w:bookmarkStart w:id="7152" w:name="_Toc195718504"/>
      <w:bookmarkStart w:id="7153" w:name="_Toc195718877"/>
      <w:bookmarkStart w:id="7154" w:name="_Toc195719250"/>
      <w:bookmarkStart w:id="7155" w:name="_Toc195719623"/>
      <w:bookmarkStart w:id="7156" w:name="_Toc195719996"/>
      <w:bookmarkStart w:id="7157" w:name="_Toc195720369"/>
      <w:bookmarkStart w:id="7158" w:name="_Toc195720742"/>
      <w:bookmarkStart w:id="7159" w:name="_Toc195721115"/>
      <w:bookmarkStart w:id="7160" w:name="_Toc210899195"/>
      <w:bookmarkStart w:id="7161" w:name="_Toc389471571"/>
      <w:r w:rsidRPr="00ED50C8">
        <w:t>Boîtes et coffrets de jonction</w:t>
      </w:r>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p>
    <w:p w14:paraId="2F17F1A5" w14:textId="77777777" w:rsidR="00022E6D" w:rsidRPr="00ED50C8" w:rsidRDefault="00022E6D" w:rsidP="00022E6D">
      <w:r w:rsidRPr="00ED50C8">
        <w:t>Les boîtes et coffrets de jonction sont obturés par des couvercles fixés par vis, avec étiquette de repérage. Les passages de câbles utilisent des presse-étoupes inoxydables.</w:t>
      </w:r>
    </w:p>
    <w:p w14:paraId="449E04C2" w14:textId="77777777" w:rsidR="00022E6D" w:rsidRPr="00ED50C8" w:rsidRDefault="00022E6D" w:rsidP="00022E6D">
      <w:r w:rsidRPr="00ED50C8">
        <w:t>La pénétration des câbles dans les enveloppes est réalisée prioritairement par les entrées basses afin d’éviter les pénétrations d’eau.</w:t>
      </w:r>
    </w:p>
    <w:p w14:paraId="7D295AB1" w14:textId="77777777" w:rsidR="00022E6D" w:rsidRPr="00022E6D" w:rsidRDefault="00022E6D" w:rsidP="00022E6D">
      <w:pPr>
        <w:pStyle w:val="Titre3"/>
      </w:pPr>
      <w:bookmarkStart w:id="7162" w:name="_Toc385827818"/>
      <w:bookmarkStart w:id="7163" w:name="_Toc389471562"/>
      <w:bookmarkStart w:id="7164" w:name="_Toc421673525"/>
      <w:bookmarkStart w:id="7165" w:name="_Toc421673566"/>
      <w:bookmarkStart w:id="7166" w:name="_Toc421673607"/>
      <w:bookmarkStart w:id="7167" w:name="_Toc455454533"/>
      <w:bookmarkStart w:id="7168" w:name="_Toc4818054"/>
      <w:bookmarkStart w:id="7169" w:name="_Toc7841934"/>
      <w:bookmarkStart w:id="7170" w:name="_Toc11041720"/>
      <w:bookmarkStart w:id="7171" w:name="_Toc31699547"/>
      <w:bookmarkStart w:id="7172" w:name="_Toc229304644"/>
      <w:bookmarkStart w:id="7173" w:name="_Toc154132280"/>
      <w:bookmarkStart w:id="7174" w:name="_Toc160530562"/>
      <w:bookmarkStart w:id="7175" w:name="_Toc160530920"/>
      <w:bookmarkStart w:id="7176" w:name="_Toc160634563"/>
      <w:bookmarkStart w:id="7177" w:name="_Toc160693821"/>
      <w:bookmarkStart w:id="7178" w:name="_Toc160694188"/>
      <w:bookmarkStart w:id="7179" w:name="_Toc160694543"/>
      <w:bookmarkStart w:id="7180" w:name="_Toc160694898"/>
      <w:bookmarkStart w:id="7181" w:name="_Toc160695253"/>
      <w:bookmarkStart w:id="7182" w:name="_Toc160695608"/>
      <w:bookmarkStart w:id="7183" w:name="_Toc160695963"/>
      <w:bookmarkStart w:id="7184" w:name="_Toc160696673"/>
      <w:bookmarkStart w:id="7185" w:name="_Toc160697028"/>
      <w:bookmarkStart w:id="7186" w:name="_Toc160697383"/>
      <w:bookmarkStart w:id="7187" w:name="_Toc160697738"/>
      <w:bookmarkStart w:id="7188" w:name="_Toc160698093"/>
      <w:bookmarkStart w:id="7189" w:name="_Toc160698448"/>
      <w:bookmarkStart w:id="7190" w:name="_Toc160698803"/>
      <w:bookmarkStart w:id="7191" w:name="_Toc160700654"/>
      <w:bookmarkStart w:id="7192" w:name="_Toc160701013"/>
      <w:bookmarkStart w:id="7193" w:name="_Toc160719533"/>
      <w:bookmarkStart w:id="7194" w:name="_Toc160719891"/>
      <w:bookmarkStart w:id="7195" w:name="_Toc160720246"/>
      <w:bookmarkStart w:id="7196" w:name="_Toc160720603"/>
      <w:bookmarkStart w:id="7197" w:name="_Toc160720958"/>
      <w:bookmarkStart w:id="7198" w:name="_Toc160721670"/>
      <w:bookmarkStart w:id="7199" w:name="_Toc160722026"/>
      <w:bookmarkStart w:id="7200" w:name="_Toc160722382"/>
      <w:bookmarkStart w:id="7201" w:name="_Toc160722738"/>
      <w:bookmarkStart w:id="7202" w:name="_Toc160723093"/>
      <w:bookmarkStart w:id="7203" w:name="_Toc160723449"/>
      <w:bookmarkStart w:id="7204" w:name="_Toc176267465"/>
      <w:bookmarkStart w:id="7205" w:name="_Toc176270868"/>
      <w:bookmarkStart w:id="7206" w:name="_Toc195716285"/>
      <w:bookmarkStart w:id="7207" w:name="_Toc195716658"/>
      <w:bookmarkStart w:id="7208" w:name="_Toc195717465"/>
      <w:bookmarkStart w:id="7209" w:name="_Toc195718112"/>
      <w:bookmarkStart w:id="7210" w:name="_Toc195718505"/>
      <w:bookmarkStart w:id="7211" w:name="_Toc195718878"/>
      <w:bookmarkStart w:id="7212" w:name="_Toc195719251"/>
      <w:bookmarkStart w:id="7213" w:name="_Toc195719624"/>
      <w:bookmarkStart w:id="7214" w:name="_Toc195719997"/>
      <w:bookmarkStart w:id="7215" w:name="_Toc195720370"/>
      <w:bookmarkStart w:id="7216" w:name="_Toc195720743"/>
      <w:bookmarkStart w:id="7217" w:name="_Toc195721116"/>
      <w:bookmarkStart w:id="7218" w:name="_Toc210899196"/>
      <w:r w:rsidRPr="00ED50C8">
        <w:t>Repérage</w:t>
      </w:r>
      <w:bookmarkEnd w:id="7162"/>
      <w:bookmarkEnd w:id="7163"/>
      <w:bookmarkEnd w:id="7164"/>
      <w:bookmarkEnd w:id="7165"/>
      <w:bookmarkEnd w:id="7166"/>
      <w:bookmarkEnd w:id="7167"/>
      <w:bookmarkEnd w:id="7168"/>
      <w:bookmarkEnd w:id="7169"/>
      <w:bookmarkEnd w:id="7170"/>
      <w:r w:rsidRPr="00ED50C8">
        <w:t xml:space="preserve"> des câbles</w:t>
      </w:r>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p>
    <w:p w14:paraId="36893ECC" w14:textId="77777777" w:rsidR="00022E6D" w:rsidRPr="00ED50C8" w:rsidRDefault="00022E6D" w:rsidP="00022E6D">
      <w:r w:rsidRPr="00ED50C8">
        <w:t>Les câbles sont repérés à chaque extrémité, dans chaque chambre de tirage, aux traversées de parois et dans chaque boîte de jonction, avec des matériaux résistant à la corrosion, aux rayons ultra-violets et au vieillissement.</w:t>
      </w:r>
    </w:p>
    <w:p w14:paraId="4A3AF3BF" w14:textId="77777777" w:rsidR="00022E6D" w:rsidRPr="00ED50C8" w:rsidRDefault="00022E6D" w:rsidP="00022E6D">
      <w:r w:rsidRPr="00ED50C8">
        <w:lastRenderedPageBreak/>
        <w:t>Les câbles sont repérés à l’aide de porte-repères, dont la fixation entoure complètement le câble et dont les repères sont inamovibles sans l’aide d’un outil.</w:t>
      </w:r>
    </w:p>
    <w:p w14:paraId="52A5C5D8" w14:textId="77777777" w:rsidR="00022E6D" w:rsidRPr="00ED50C8" w:rsidRDefault="00022E6D" w:rsidP="00022E6D">
      <w:r w:rsidRPr="00ED50C8">
        <w:t xml:space="preserve">Pour les câbles </w:t>
      </w:r>
      <w:proofErr w:type="spellStart"/>
      <w:r w:rsidRPr="00ED50C8">
        <w:t>multi-conducteurs</w:t>
      </w:r>
      <w:proofErr w:type="spellEnd"/>
      <w:r w:rsidRPr="00ED50C8">
        <w:t xml:space="preserve"> de plus de 5 conducteurs, chaque conducteur est de plus repéré par impression continue sur l’isolant.</w:t>
      </w:r>
    </w:p>
    <w:p w14:paraId="3CA3D90B" w14:textId="6C1CF89F" w:rsidR="00022E6D" w:rsidRPr="00022E6D" w:rsidRDefault="00022E6D" w:rsidP="00022E6D">
      <w:pPr>
        <w:pStyle w:val="Titre2"/>
      </w:pPr>
      <w:bookmarkStart w:id="7219" w:name="_Toc421673534"/>
      <w:bookmarkStart w:id="7220" w:name="_Toc421673575"/>
      <w:bookmarkStart w:id="7221" w:name="_Toc421673616"/>
      <w:bookmarkStart w:id="7222" w:name="_Toc455454542"/>
      <w:bookmarkStart w:id="7223" w:name="_Toc4818063"/>
      <w:bookmarkStart w:id="7224" w:name="_Toc7841943"/>
      <w:bookmarkStart w:id="7225" w:name="_Toc11041729"/>
      <w:bookmarkStart w:id="7226" w:name="_Toc31699548"/>
      <w:bookmarkStart w:id="7227" w:name="_Toc196812381"/>
      <w:bookmarkStart w:id="7228" w:name="_Toc229304645"/>
      <w:bookmarkStart w:id="7229" w:name="_Toc154132281"/>
      <w:bookmarkStart w:id="7230" w:name="_Toc160530563"/>
      <w:bookmarkStart w:id="7231" w:name="_Toc160530921"/>
      <w:bookmarkStart w:id="7232" w:name="_Toc160634564"/>
      <w:bookmarkStart w:id="7233" w:name="_Toc160693822"/>
      <w:bookmarkStart w:id="7234" w:name="_Toc160694189"/>
      <w:bookmarkStart w:id="7235" w:name="_Toc160694544"/>
      <w:bookmarkStart w:id="7236" w:name="_Toc160694899"/>
      <w:bookmarkStart w:id="7237" w:name="_Toc160695254"/>
      <w:bookmarkStart w:id="7238" w:name="_Toc160695609"/>
      <w:bookmarkStart w:id="7239" w:name="_Toc160695964"/>
      <w:bookmarkStart w:id="7240" w:name="_Toc160696674"/>
      <w:bookmarkStart w:id="7241" w:name="_Toc160697029"/>
      <w:bookmarkStart w:id="7242" w:name="_Toc160697384"/>
      <w:bookmarkStart w:id="7243" w:name="_Toc160697739"/>
      <w:bookmarkStart w:id="7244" w:name="_Toc160698094"/>
      <w:bookmarkStart w:id="7245" w:name="_Toc160698449"/>
      <w:bookmarkStart w:id="7246" w:name="_Toc160698804"/>
      <w:bookmarkStart w:id="7247" w:name="_Toc160700655"/>
      <w:bookmarkStart w:id="7248" w:name="_Toc160701014"/>
      <w:bookmarkStart w:id="7249" w:name="_Toc160719534"/>
      <w:bookmarkStart w:id="7250" w:name="_Toc160719892"/>
      <w:bookmarkStart w:id="7251" w:name="_Toc160720247"/>
      <w:bookmarkStart w:id="7252" w:name="_Toc160720604"/>
      <w:bookmarkStart w:id="7253" w:name="_Toc160720959"/>
      <w:bookmarkStart w:id="7254" w:name="_Toc160721671"/>
      <w:bookmarkStart w:id="7255" w:name="_Toc160722027"/>
      <w:bookmarkStart w:id="7256" w:name="_Toc160722383"/>
      <w:bookmarkStart w:id="7257" w:name="_Toc160722739"/>
      <w:bookmarkStart w:id="7258" w:name="_Toc160723094"/>
      <w:bookmarkStart w:id="7259" w:name="_Toc160723450"/>
      <w:bookmarkStart w:id="7260" w:name="_Toc176267466"/>
      <w:bookmarkStart w:id="7261" w:name="_Toc176270869"/>
      <w:bookmarkStart w:id="7262" w:name="_Toc195716286"/>
      <w:bookmarkStart w:id="7263" w:name="_Toc195716659"/>
      <w:bookmarkStart w:id="7264" w:name="_Toc195717466"/>
      <w:bookmarkStart w:id="7265" w:name="_Toc195717828"/>
      <w:bookmarkStart w:id="7266" w:name="_Toc195718113"/>
      <w:bookmarkStart w:id="7267" w:name="_Toc195718506"/>
      <w:bookmarkStart w:id="7268" w:name="_Toc195718879"/>
      <w:bookmarkStart w:id="7269" w:name="_Toc195719252"/>
      <w:bookmarkStart w:id="7270" w:name="_Toc195719625"/>
      <w:bookmarkStart w:id="7271" w:name="_Toc195719998"/>
      <w:bookmarkStart w:id="7272" w:name="_Toc195720371"/>
      <w:bookmarkStart w:id="7273" w:name="_Toc195720744"/>
      <w:bookmarkStart w:id="7274" w:name="_Toc195721117"/>
      <w:bookmarkStart w:id="7275" w:name="_Toc210899197"/>
      <w:bookmarkStart w:id="7276" w:name="_Toc210914498"/>
      <w:r w:rsidRPr="006B3941">
        <w:t>HYGIENE ET SECURITE</w:t>
      </w:r>
      <w:bookmarkEnd w:id="7161"/>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p>
    <w:p w14:paraId="74CA5236" w14:textId="77777777" w:rsidR="00022E6D" w:rsidRPr="00ED50C8" w:rsidRDefault="00022E6D" w:rsidP="00022E6D">
      <w:r w:rsidRPr="00ED50C8">
        <w:t>La conception et la réalisation doivent intégrer les contraintes d’accessibilité aux canalisations électriques pour permettre un entretien aisé à partir d’équipements « normaux » d’exploitation.</w:t>
      </w:r>
    </w:p>
    <w:p w14:paraId="10C0CBF2" w14:textId="3DD2CA58" w:rsidR="00022E6D" w:rsidRPr="00022E6D" w:rsidRDefault="00022E6D" w:rsidP="00022E6D">
      <w:pPr>
        <w:pStyle w:val="Titre2"/>
      </w:pPr>
      <w:bookmarkStart w:id="7277" w:name="_Toc421673535"/>
      <w:bookmarkStart w:id="7278" w:name="_Toc421673576"/>
      <w:bookmarkStart w:id="7279" w:name="_Toc421673617"/>
      <w:bookmarkStart w:id="7280" w:name="_Toc455454543"/>
      <w:bookmarkStart w:id="7281" w:name="_Toc4818064"/>
      <w:bookmarkStart w:id="7282" w:name="_Toc7841944"/>
      <w:bookmarkStart w:id="7283" w:name="_Toc11041730"/>
      <w:bookmarkStart w:id="7284" w:name="_Toc31699549"/>
      <w:bookmarkStart w:id="7285" w:name="_Toc196812382"/>
      <w:bookmarkStart w:id="7286" w:name="_Toc229304646"/>
      <w:bookmarkStart w:id="7287" w:name="_Toc154132282"/>
      <w:bookmarkStart w:id="7288" w:name="_Toc160530564"/>
      <w:bookmarkStart w:id="7289" w:name="_Toc160530922"/>
      <w:bookmarkStart w:id="7290" w:name="_Toc160634565"/>
      <w:bookmarkStart w:id="7291" w:name="_Toc160693823"/>
      <w:bookmarkStart w:id="7292" w:name="_Toc160694190"/>
      <w:bookmarkStart w:id="7293" w:name="_Toc160694545"/>
      <w:bookmarkStart w:id="7294" w:name="_Toc160694900"/>
      <w:bookmarkStart w:id="7295" w:name="_Toc160695255"/>
      <w:bookmarkStart w:id="7296" w:name="_Toc160695610"/>
      <w:bookmarkStart w:id="7297" w:name="_Toc160695965"/>
      <w:bookmarkStart w:id="7298" w:name="_Toc160696675"/>
      <w:bookmarkStart w:id="7299" w:name="_Toc160697030"/>
      <w:bookmarkStart w:id="7300" w:name="_Toc160697385"/>
      <w:bookmarkStart w:id="7301" w:name="_Toc160697740"/>
      <w:bookmarkStart w:id="7302" w:name="_Toc160698095"/>
      <w:bookmarkStart w:id="7303" w:name="_Toc160698450"/>
      <w:bookmarkStart w:id="7304" w:name="_Toc160698805"/>
      <w:bookmarkStart w:id="7305" w:name="_Toc160700656"/>
      <w:bookmarkStart w:id="7306" w:name="_Toc160701015"/>
      <w:bookmarkStart w:id="7307" w:name="_Toc160719535"/>
      <w:bookmarkStart w:id="7308" w:name="_Toc160719893"/>
      <w:bookmarkStart w:id="7309" w:name="_Toc160720248"/>
      <w:bookmarkStart w:id="7310" w:name="_Toc160720605"/>
      <w:bookmarkStart w:id="7311" w:name="_Toc160720960"/>
      <w:bookmarkStart w:id="7312" w:name="_Toc160721672"/>
      <w:bookmarkStart w:id="7313" w:name="_Toc160722028"/>
      <w:bookmarkStart w:id="7314" w:name="_Toc160722384"/>
      <w:bookmarkStart w:id="7315" w:name="_Toc160722740"/>
      <w:bookmarkStart w:id="7316" w:name="_Toc160723095"/>
      <w:bookmarkStart w:id="7317" w:name="_Toc160723451"/>
      <w:bookmarkStart w:id="7318" w:name="_Toc176267467"/>
      <w:bookmarkStart w:id="7319" w:name="_Toc176270870"/>
      <w:bookmarkStart w:id="7320" w:name="_Toc195716287"/>
      <w:bookmarkStart w:id="7321" w:name="_Toc195716660"/>
      <w:bookmarkStart w:id="7322" w:name="_Toc195717467"/>
      <w:bookmarkStart w:id="7323" w:name="_Toc195717829"/>
      <w:bookmarkStart w:id="7324" w:name="_Toc195718114"/>
      <w:bookmarkStart w:id="7325" w:name="_Toc195718507"/>
      <w:bookmarkStart w:id="7326" w:name="_Toc195718880"/>
      <w:bookmarkStart w:id="7327" w:name="_Toc195719253"/>
      <w:bookmarkStart w:id="7328" w:name="_Toc195719626"/>
      <w:bookmarkStart w:id="7329" w:name="_Toc195719999"/>
      <w:bookmarkStart w:id="7330" w:name="_Toc195720372"/>
      <w:bookmarkStart w:id="7331" w:name="_Toc195720745"/>
      <w:bookmarkStart w:id="7332" w:name="_Toc195721118"/>
      <w:bookmarkStart w:id="7333" w:name="_Toc210899198"/>
      <w:bookmarkStart w:id="7334" w:name="_Toc210914499"/>
      <w:r w:rsidRPr="006B3941">
        <w:t>ACOUSTIQUE - VIBRATIONS</w:t>
      </w:r>
      <w:bookmarkEnd w:id="7277"/>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p>
    <w:p w14:paraId="4F5CACCC" w14:textId="77777777" w:rsidR="00022E6D" w:rsidRPr="00ED50C8" w:rsidRDefault="00022E6D" w:rsidP="00022E6D">
      <w:r w:rsidRPr="00ED50C8">
        <w:t>Le passage du courant n’engendre aucune vibration préjudiciable au vieillissement des équipements (supports, chemin de câbles, liaison de mise à la terre, usure des attaches, des câbles...).</w:t>
      </w:r>
    </w:p>
    <w:p w14:paraId="315DFC8E" w14:textId="2E584AA8" w:rsidR="00022E6D" w:rsidRPr="00022E6D" w:rsidRDefault="00022E6D" w:rsidP="00022E6D">
      <w:pPr>
        <w:pStyle w:val="Titre2"/>
      </w:pPr>
      <w:bookmarkStart w:id="7335" w:name="_Toc421673536"/>
      <w:bookmarkStart w:id="7336" w:name="_Toc421673577"/>
      <w:bookmarkStart w:id="7337" w:name="_Toc421673618"/>
      <w:bookmarkStart w:id="7338" w:name="_Toc455454544"/>
      <w:bookmarkStart w:id="7339" w:name="_Toc4818065"/>
      <w:bookmarkStart w:id="7340" w:name="_Toc7841945"/>
      <w:bookmarkStart w:id="7341" w:name="_Toc11041731"/>
      <w:bookmarkStart w:id="7342" w:name="_Toc31699550"/>
      <w:bookmarkStart w:id="7343" w:name="_Toc196812383"/>
      <w:bookmarkStart w:id="7344" w:name="_Toc229304647"/>
      <w:bookmarkStart w:id="7345" w:name="_Toc154132283"/>
      <w:bookmarkStart w:id="7346" w:name="_Toc160530565"/>
      <w:bookmarkStart w:id="7347" w:name="_Toc160530923"/>
      <w:bookmarkStart w:id="7348" w:name="_Toc160634566"/>
      <w:bookmarkStart w:id="7349" w:name="_Toc160693824"/>
      <w:bookmarkStart w:id="7350" w:name="_Toc160694191"/>
      <w:bookmarkStart w:id="7351" w:name="_Toc160694546"/>
      <w:bookmarkStart w:id="7352" w:name="_Toc160694901"/>
      <w:bookmarkStart w:id="7353" w:name="_Toc160695256"/>
      <w:bookmarkStart w:id="7354" w:name="_Toc160695611"/>
      <w:bookmarkStart w:id="7355" w:name="_Toc160695966"/>
      <w:bookmarkStart w:id="7356" w:name="_Toc160696676"/>
      <w:bookmarkStart w:id="7357" w:name="_Toc160697031"/>
      <w:bookmarkStart w:id="7358" w:name="_Toc160697386"/>
      <w:bookmarkStart w:id="7359" w:name="_Toc160697741"/>
      <w:bookmarkStart w:id="7360" w:name="_Toc160698096"/>
      <w:bookmarkStart w:id="7361" w:name="_Toc160698451"/>
      <w:bookmarkStart w:id="7362" w:name="_Toc160698806"/>
      <w:bookmarkStart w:id="7363" w:name="_Toc160700657"/>
      <w:bookmarkStart w:id="7364" w:name="_Toc160701016"/>
      <w:bookmarkStart w:id="7365" w:name="_Toc160719536"/>
      <w:bookmarkStart w:id="7366" w:name="_Toc160719894"/>
      <w:bookmarkStart w:id="7367" w:name="_Toc160720249"/>
      <w:bookmarkStart w:id="7368" w:name="_Toc160720606"/>
      <w:bookmarkStart w:id="7369" w:name="_Toc160720961"/>
      <w:bookmarkStart w:id="7370" w:name="_Toc160721673"/>
      <w:bookmarkStart w:id="7371" w:name="_Toc160722029"/>
      <w:bookmarkStart w:id="7372" w:name="_Toc160722385"/>
      <w:bookmarkStart w:id="7373" w:name="_Toc160722741"/>
      <w:bookmarkStart w:id="7374" w:name="_Toc160723096"/>
      <w:bookmarkStart w:id="7375" w:name="_Toc160723452"/>
      <w:bookmarkStart w:id="7376" w:name="_Toc176267468"/>
      <w:bookmarkStart w:id="7377" w:name="_Toc176270871"/>
      <w:bookmarkStart w:id="7378" w:name="_Toc195716288"/>
      <w:bookmarkStart w:id="7379" w:name="_Toc195716661"/>
      <w:bookmarkStart w:id="7380" w:name="_Toc195717468"/>
      <w:bookmarkStart w:id="7381" w:name="_Toc195717830"/>
      <w:bookmarkStart w:id="7382" w:name="_Toc195718115"/>
      <w:bookmarkStart w:id="7383" w:name="_Toc195718508"/>
      <w:bookmarkStart w:id="7384" w:name="_Toc195718881"/>
      <w:bookmarkStart w:id="7385" w:name="_Toc195719254"/>
      <w:bookmarkStart w:id="7386" w:name="_Toc195719627"/>
      <w:bookmarkStart w:id="7387" w:name="_Toc195720000"/>
      <w:bookmarkStart w:id="7388" w:name="_Toc195720373"/>
      <w:bookmarkStart w:id="7389" w:name="_Toc195720746"/>
      <w:bookmarkStart w:id="7390" w:name="_Toc195721119"/>
      <w:bookmarkStart w:id="7391" w:name="_Toc210899199"/>
      <w:bookmarkStart w:id="7392" w:name="_Toc210914500"/>
      <w:r w:rsidRPr="006B3941">
        <w:t>PROTECTION PEINTURE</w:t>
      </w:r>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p>
    <w:p w14:paraId="7DAEA362" w14:textId="77777777" w:rsidR="00022E6D" w:rsidRPr="00ED50C8" w:rsidRDefault="00022E6D" w:rsidP="00022E6D">
      <w:r w:rsidRPr="00ED50C8">
        <w:t>En cas de découpe de chemins de câbles sur site, la protection anticorrosion est soigneusement reconstituée. Dans le même objectif, les systèmes de fixation sur les charpentes doivent conserver les caractéristiques anticorrosion de celle-ci (ni soudure, ni perçage, ni système à griffes).</w:t>
      </w:r>
    </w:p>
    <w:p w14:paraId="2FBED19A" w14:textId="435CB3EA" w:rsidR="00022E6D" w:rsidRPr="00022E6D" w:rsidRDefault="00022E6D" w:rsidP="00022E6D">
      <w:pPr>
        <w:pStyle w:val="Titre2"/>
      </w:pPr>
      <w:bookmarkStart w:id="7393" w:name="_Toc421673537"/>
      <w:bookmarkStart w:id="7394" w:name="_Toc421673578"/>
      <w:bookmarkStart w:id="7395" w:name="_Toc421673619"/>
      <w:bookmarkStart w:id="7396" w:name="_Toc455454545"/>
      <w:bookmarkStart w:id="7397" w:name="_Toc4818066"/>
      <w:bookmarkStart w:id="7398" w:name="_Toc7841946"/>
      <w:bookmarkStart w:id="7399" w:name="_Toc11041732"/>
      <w:bookmarkStart w:id="7400" w:name="_Toc31699551"/>
      <w:bookmarkStart w:id="7401" w:name="_Toc196812384"/>
      <w:bookmarkStart w:id="7402" w:name="_Toc229304648"/>
      <w:bookmarkStart w:id="7403" w:name="_Toc154132284"/>
      <w:bookmarkStart w:id="7404" w:name="_Toc160530566"/>
      <w:bookmarkStart w:id="7405" w:name="_Toc160530924"/>
      <w:bookmarkStart w:id="7406" w:name="_Toc160634567"/>
      <w:bookmarkStart w:id="7407" w:name="_Toc160693825"/>
      <w:bookmarkStart w:id="7408" w:name="_Toc160694192"/>
      <w:bookmarkStart w:id="7409" w:name="_Toc160694547"/>
      <w:bookmarkStart w:id="7410" w:name="_Toc160694902"/>
      <w:bookmarkStart w:id="7411" w:name="_Toc160695257"/>
      <w:bookmarkStart w:id="7412" w:name="_Toc160695612"/>
      <w:bookmarkStart w:id="7413" w:name="_Toc160695967"/>
      <w:bookmarkStart w:id="7414" w:name="_Toc160696677"/>
      <w:bookmarkStart w:id="7415" w:name="_Toc160697032"/>
      <w:bookmarkStart w:id="7416" w:name="_Toc160697387"/>
      <w:bookmarkStart w:id="7417" w:name="_Toc160697742"/>
      <w:bookmarkStart w:id="7418" w:name="_Toc160698097"/>
      <w:bookmarkStart w:id="7419" w:name="_Toc160698452"/>
      <w:bookmarkStart w:id="7420" w:name="_Toc160698807"/>
      <w:bookmarkStart w:id="7421" w:name="_Toc160700658"/>
      <w:bookmarkStart w:id="7422" w:name="_Toc160701017"/>
      <w:bookmarkStart w:id="7423" w:name="_Toc160719537"/>
      <w:bookmarkStart w:id="7424" w:name="_Toc160719895"/>
      <w:bookmarkStart w:id="7425" w:name="_Toc160720250"/>
      <w:bookmarkStart w:id="7426" w:name="_Toc160720607"/>
      <w:bookmarkStart w:id="7427" w:name="_Toc160720962"/>
      <w:bookmarkStart w:id="7428" w:name="_Toc160721674"/>
      <w:bookmarkStart w:id="7429" w:name="_Toc160722030"/>
      <w:bookmarkStart w:id="7430" w:name="_Toc160722386"/>
      <w:bookmarkStart w:id="7431" w:name="_Toc160722742"/>
      <w:bookmarkStart w:id="7432" w:name="_Toc160723097"/>
      <w:bookmarkStart w:id="7433" w:name="_Toc160723453"/>
      <w:bookmarkStart w:id="7434" w:name="_Toc176267469"/>
      <w:bookmarkStart w:id="7435" w:name="_Toc176270872"/>
      <w:bookmarkStart w:id="7436" w:name="_Toc195716289"/>
      <w:bookmarkStart w:id="7437" w:name="_Toc195716662"/>
      <w:bookmarkStart w:id="7438" w:name="_Toc195717469"/>
      <w:bookmarkStart w:id="7439" w:name="_Toc195717831"/>
      <w:bookmarkStart w:id="7440" w:name="_Toc195718116"/>
      <w:bookmarkStart w:id="7441" w:name="_Toc195718509"/>
      <w:bookmarkStart w:id="7442" w:name="_Toc195718882"/>
      <w:bookmarkStart w:id="7443" w:name="_Toc195719255"/>
      <w:bookmarkStart w:id="7444" w:name="_Toc195719628"/>
      <w:bookmarkStart w:id="7445" w:name="_Toc195720001"/>
      <w:bookmarkStart w:id="7446" w:name="_Toc195720374"/>
      <w:bookmarkStart w:id="7447" w:name="_Toc195720747"/>
      <w:bookmarkStart w:id="7448" w:name="_Toc195721120"/>
      <w:bookmarkStart w:id="7449" w:name="_Toc210899200"/>
      <w:bookmarkStart w:id="7450" w:name="_Toc210914501"/>
      <w:r w:rsidRPr="006B3941">
        <w:t>ESSAIS</w:t>
      </w:r>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p>
    <w:p w14:paraId="467BC31B" w14:textId="77777777" w:rsidR="00022E6D" w:rsidRPr="00ED50C8" w:rsidRDefault="00022E6D" w:rsidP="00022E6D">
      <w:r w:rsidRPr="00ED50C8">
        <w:t>Contrôle des câbles fils à fils tenant aboutissant.</w:t>
      </w:r>
    </w:p>
    <w:p w14:paraId="14F8CB90" w14:textId="77777777" w:rsidR="00022E6D" w:rsidRPr="00ED50C8" w:rsidRDefault="00022E6D" w:rsidP="00022E6D">
      <w:r w:rsidRPr="00ED50C8">
        <w:t>Contrôle de la continuité électrique de la mise à la terre des chemins de câbles.</w:t>
      </w:r>
    </w:p>
    <w:p w14:paraId="27A6043E" w14:textId="5CB11715" w:rsidR="00022E6D" w:rsidRPr="00ED50C8" w:rsidRDefault="00022E6D" w:rsidP="00022E6D">
      <w:r w:rsidRPr="00ED50C8">
        <w:t xml:space="preserve">Ces contrôles à réaliser par l’entrepreneur feront l’objet de fiches à faire valider par le </w:t>
      </w:r>
      <w:r w:rsidR="00667038" w:rsidRPr="00667038">
        <w:t>Maître d’Ouvrage</w:t>
      </w:r>
      <w:r w:rsidR="00667038">
        <w:rPr>
          <w:b/>
          <w:i/>
          <w:color w:val="FF0000"/>
        </w:rPr>
        <w:t xml:space="preserve"> </w:t>
      </w:r>
      <w:r w:rsidRPr="00ED50C8">
        <w:t>ou son représentant avant tout essai.</w:t>
      </w:r>
    </w:p>
    <w:p w14:paraId="26FD8974" w14:textId="55386F17" w:rsidR="00022E6D" w:rsidRPr="00022E6D" w:rsidRDefault="00022E6D" w:rsidP="00022E6D">
      <w:pPr>
        <w:pStyle w:val="Titre2"/>
      </w:pPr>
      <w:bookmarkStart w:id="7451" w:name="_Toc421673538"/>
      <w:bookmarkStart w:id="7452" w:name="_Toc421673579"/>
      <w:bookmarkStart w:id="7453" w:name="_Toc421673620"/>
      <w:bookmarkStart w:id="7454" w:name="_Toc455454546"/>
      <w:bookmarkStart w:id="7455" w:name="_Toc4818067"/>
      <w:bookmarkStart w:id="7456" w:name="_Toc7841947"/>
      <w:bookmarkStart w:id="7457" w:name="_Toc11041733"/>
      <w:bookmarkStart w:id="7458" w:name="_Toc31699552"/>
      <w:bookmarkStart w:id="7459" w:name="_Toc196812385"/>
      <w:bookmarkStart w:id="7460" w:name="_Toc229304649"/>
      <w:bookmarkStart w:id="7461" w:name="_Toc154132285"/>
      <w:bookmarkStart w:id="7462" w:name="_Toc160530567"/>
      <w:bookmarkStart w:id="7463" w:name="_Toc160530925"/>
      <w:bookmarkStart w:id="7464" w:name="_Toc160634568"/>
      <w:bookmarkStart w:id="7465" w:name="_Toc160693826"/>
      <w:bookmarkStart w:id="7466" w:name="_Toc160694193"/>
      <w:bookmarkStart w:id="7467" w:name="_Toc160694548"/>
      <w:bookmarkStart w:id="7468" w:name="_Toc160694903"/>
      <w:bookmarkStart w:id="7469" w:name="_Toc160695258"/>
      <w:bookmarkStart w:id="7470" w:name="_Toc160695613"/>
      <w:bookmarkStart w:id="7471" w:name="_Toc160695968"/>
      <w:bookmarkStart w:id="7472" w:name="_Toc160696678"/>
      <w:bookmarkStart w:id="7473" w:name="_Toc160697033"/>
      <w:bookmarkStart w:id="7474" w:name="_Toc160697388"/>
      <w:bookmarkStart w:id="7475" w:name="_Toc160697743"/>
      <w:bookmarkStart w:id="7476" w:name="_Toc160698098"/>
      <w:bookmarkStart w:id="7477" w:name="_Toc160698453"/>
      <w:bookmarkStart w:id="7478" w:name="_Toc160698808"/>
      <w:bookmarkStart w:id="7479" w:name="_Toc160700659"/>
      <w:bookmarkStart w:id="7480" w:name="_Toc160701018"/>
      <w:bookmarkStart w:id="7481" w:name="_Toc160719538"/>
      <w:bookmarkStart w:id="7482" w:name="_Toc160719896"/>
      <w:bookmarkStart w:id="7483" w:name="_Toc160720251"/>
      <w:bookmarkStart w:id="7484" w:name="_Toc160720608"/>
      <w:bookmarkStart w:id="7485" w:name="_Toc160720963"/>
      <w:bookmarkStart w:id="7486" w:name="_Toc160721675"/>
      <w:bookmarkStart w:id="7487" w:name="_Toc160722031"/>
      <w:bookmarkStart w:id="7488" w:name="_Toc160722387"/>
      <w:bookmarkStart w:id="7489" w:name="_Toc160722743"/>
      <w:bookmarkStart w:id="7490" w:name="_Toc160723098"/>
      <w:bookmarkStart w:id="7491" w:name="_Toc160723454"/>
      <w:bookmarkStart w:id="7492" w:name="_Toc176267470"/>
      <w:bookmarkStart w:id="7493" w:name="_Toc176270873"/>
      <w:bookmarkStart w:id="7494" w:name="_Toc195716290"/>
      <w:bookmarkStart w:id="7495" w:name="_Toc195716663"/>
      <w:bookmarkStart w:id="7496" w:name="_Toc195717470"/>
      <w:bookmarkStart w:id="7497" w:name="_Toc195717832"/>
      <w:bookmarkStart w:id="7498" w:name="_Toc195718117"/>
      <w:bookmarkStart w:id="7499" w:name="_Toc195718510"/>
      <w:bookmarkStart w:id="7500" w:name="_Toc195718883"/>
      <w:bookmarkStart w:id="7501" w:name="_Toc195719256"/>
      <w:bookmarkStart w:id="7502" w:name="_Toc195719629"/>
      <w:bookmarkStart w:id="7503" w:name="_Toc195720002"/>
      <w:bookmarkStart w:id="7504" w:name="_Toc195720375"/>
      <w:bookmarkStart w:id="7505" w:name="_Toc195720748"/>
      <w:bookmarkStart w:id="7506" w:name="_Toc195721121"/>
      <w:bookmarkStart w:id="7507" w:name="_Toc210899201"/>
      <w:bookmarkStart w:id="7508" w:name="_Toc210914502"/>
      <w:r w:rsidRPr="006B3941">
        <w:t>GARANTIES</w:t>
      </w:r>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p>
    <w:p w14:paraId="678EF331" w14:textId="77777777" w:rsidR="00022E6D" w:rsidRPr="00ED50C8" w:rsidRDefault="00022E6D" w:rsidP="00022E6D">
      <w:r w:rsidRPr="00ED50C8">
        <w:t>Selon spécification correspondante.</w:t>
      </w:r>
    </w:p>
    <w:p w14:paraId="721486A6" w14:textId="77777777" w:rsidR="00022E6D" w:rsidRPr="00ED50C8" w:rsidRDefault="00022E6D" w:rsidP="00022E6D"/>
    <w:p w14:paraId="187E8512" w14:textId="77777777" w:rsidR="00022E6D" w:rsidRPr="00ED50C8" w:rsidRDefault="00022E6D" w:rsidP="00022E6D"/>
    <w:p w14:paraId="48C3B345" w14:textId="2A7815AE" w:rsidR="00022E6D" w:rsidRPr="00ED50C8" w:rsidRDefault="00022E6D" w:rsidP="00022E6D"/>
    <w:p w14:paraId="16C12C98" w14:textId="77777777" w:rsidR="00022E6D" w:rsidRPr="00ED50C8" w:rsidRDefault="00022E6D" w:rsidP="00022E6D">
      <w:pPr>
        <w:sectPr w:rsidR="00022E6D" w:rsidRPr="00ED50C8" w:rsidSect="00F51201">
          <w:headerReference w:type="even" r:id="rId32"/>
          <w:headerReference w:type="default" r:id="rId33"/>
          <w:footerReference w:type="even" r:id="rId34"/>
          <w:headerReference w:type="first" r:id="rId35"/>
          <w:footerReference w:type="first" r:id="rId36"/>
          <w:pgSz w:w="11906" w:h="16838" w:code="9"/>
          <w:pgMar w:top="851" w:right="1418" w:bottom="851" w:left="1418" w:header="283" w:footer="680" w:gutter="0"/>
          <w:cols w:space="720"/>
          <w:docGrid w:linePitch="299"/>
        </w:sectPr>
      </w:pPr>
    </w:p>
    <w:p w14:paraId="0BD8847C" w14:textId="40E9DEB5" w:rsidR="00022E6D" w:rsidRDefault="00C97CA2" w:rsidP="00451F10">
      <w:pPr>
        <w:pStyle w:val="Titre1"/>
        <w:spacing w:before="3000"/>
      </w:pPr>
      <w:bookmarkStart w:id="7509" w:name="_Toc154132286"/>
      <w:bookmarkStart w:id="7510" w:name="_Toc155278254"/>
      <w:bookmarkStart w:id="7511" w:name="_Toc160530568"/>
      <w:bookmarkStart w:id="7512" w:name="_Toc160530926"/>
      <w:bookmarkStart w:id="7513" w:name="_Toc160634569"/>
      <w:bookmarkStart w:id="7514" w:name="_Toc160693827"/>
      <w:bookmarkStart w:id="7515" w:name="_Toc160694194"/>
      <w:bookmarkStart w:id="7516" w:name="_Toc160694549"/>
      <w:bookmarkStart w:id="7517" w:name="_Toc160694904"/>
      <w:bookmarkStart w:id="7518" w:name="_Toc160695259"/>
      <w:bookmarkStart w:id="7519" w:name="_Toc160695614"/>
      <w:bookmarkStart w:id="7520" w:name="_Toc160695969"/>
      <w:bookmarkStart w:id="7521" w:name="_Toc160696679"/>
      <w:bookmarkStart w:id="7522" w:name="_Toc160697034"/>
      <w:bookmarkStart w:id="7523" w:name="_Toc160697389"/>
      <w:bookmarkStart w:id="7524" w:name="_Toc160697744"/>
      <w:bookmarkStart w:id="7525" w:name="_Toc160698099"/>
      <w:bookmarkStart w:id="7526" w:name="_Toc160698454"/>
      <w:bookmarkStart w:id="7527" w:name="_Toc160698809"/>
      <w:bookmarkStart w:id="7528" w:name="_Toc160700660"/>
      <w:bookmarkStart w:id="7529" w:name="_Toc160701019"/>
      <w:bookmarkStart w:id="7530" w:name="_Toc160719539"/>
      <w:bookmarkStart w:id="7531" w:name="_Toc160719897"/>
      <w:bookmarkStart w:id="7532" w:name="_Toc160720252"/>
      <w:bookmarkStart w:id="7533" w:name="_Toc160720609"/>
      <w:bookmarkStart w:id="7534" w:name="_Toc160720964"/>
      <w:bookmarkStart w:id="7535" w:name="_Toc160721320"/>
      <w:bookmarkStart w:id="7536" w:name="_Toc160721676"/>
      <w:bookmarkStart w:id="7537" w:name="_Toc160722032"/>
      <w:bookmarkStart w:id="7538" w:name="_Toc160722388"/>
      <w:bookmarkStart w:id="7539" w:name="_Toc160722744"/>
      <w:bookmarkStart w:id="7540" w:name="_Toc160723099"/>
      <w:bookmarkStart w:id="7541" w:name="_Toc160723455"/>
      <w:bookmarkStart w:id="7542" w:name="_Toc176267471"/>
      <w:bookmarkStart w:id="7543" w:name="_Toc176270874"/>
      <w:bookmarkStart w:id="7544" w:name="_Toc176271833"/>
      <w:bookmarkStart w:id="7545" w:name="_Toc195716291"/>
      <w:bookmarkStart w:id="7546" w:name="_Toc195716664"/>
      <w:bookmarkStart w:id="7547" w:name="_Toc195717471"/>
      <w:bookmarkStart w:id="7548" w:name="_Toc195717833"/>
      <w:bookmarkStart w:id="7549" w:name="_Toc195718118"/>
      <w:bookmarkStart w:id="7550" w:name="_Toc195718511"/>
      <w:bookmarkStart w:id="7551" w:name="_Toc195718884"/>
      <w:bookmarkStart w:id="7552" w:name="_Toc195719257"/>
      <w:bookmarkStart w:id="7553" w:name="_Toc195719630"/>
      <w:bookmarkStart w:id="7554" w:name="_Toc195720003"/>
      <w:bookmarkStart w:id="7555" w:name="_Toc195720376"/>
      <w:bookmarkStart w:id="7556" w:name="_Toc195720749"/>
      <w:bookmarkStart w:id="7557" w:name="_Toc195721122"/>
      <w:bookmarkStart w:id="7558" w:name="_Toc208228299"/>
      <w:bookmarkStart w:id="7559" w:name="_Toc210899202"/>
      <w:bookmarkStart w:id="7560" w:name="_Toc210914503"/>
      <w:r>
        <w:rPr>
          <w:noProof/>
          <w:lang w:eastAsia="fr-FR"/>
        </w:rPr>
        <w:lastRenderedPageBreak/>
        <mc:AlternateContent>
          <mc:Choice Requires="wpg">
            <w:drawing>
              <wp:anchor distT="0" distB="0" distL="114300" distR="114300" simplePos="0" relativeHeight="251723776" behindDoc="0" locked="0" layoutInCell="1" allowOverlap="1" wp14:anchorId="6711AAFB" wp14:editId="12C13774">
                <wp:simplePos x="0" y="0"/>
                <wp:positionH relativeFrom="column">
                  <wp:posOffset>2339045</wp:posOffset>
                </wp:positionH>
                <wp:positionV relativeFrom="paragraph">
                  <wp:posOffset>-469830</wp:posOffset>
                </wp:positionV>
                <wp:extent cx="3864729" cy="2048808"/>
                <wp:effectExtent l="0" t="0" r="2540" b="8890"/>
                <wp:wrapNone/>
                <wp:docPr id="63" name="Groupe 63"/>
                <wp:cNvGraphicFramePr/>
                <a:graphic xmlns:a="http://schemas.openxmlformats.org/drawingml/2006/main">
                  <a:graphicData uri="http://schemas.microsoft.com/office/word/2010/wordprocessingGroup">
                    <wpg:wgp>
                      <wpg:cNvGrpSpPr/>
                      <wpg:grpSpPr>
                        <a:xfrm>
                          <a:off x="0" y="0"/>
                          <a:ext cx="3864729" cy="2048808"/>
                          <a:chOff x="0" y="0"/>
                          <a:chExt cx="3864729" cy="2048808"/>
                        </a:xfrm>
                      </wpg:grpSpPr>
                      <wps:wsp>
                        <wps:cNvPr id="1950901632" name="Triangle rectangle 10"/>
                        <wps:cNvSpPr/>
                        <wps:spPr>
                          <a:xfrm rot="16200000">
                            <a:off x="907961" y="-907961"/>
                            <a:ext cx="2048808" cy="3864729"/>
                          </a:xfrm>
                          <a:custGeom>
                            <a:avLst/>
                            <a:gdLst>
                              <a:gd name="connsiteX0" fmla="*/ 0 w 2443845"/>
                              <a:gd name="connsiteY0" fmla="*/ 4257674 h 4257674"/>
                              <a:gd name="connsiteX1" fmla="*/ 0 w 2443845"/>
                              <a:gd name="connsiteY1" fmla="*/ 0 h 4257674"/>
                              <a:gd name="connsiteX2" fmla="*/ 2443845 w 2443845"/>
                              <a:gd name="connsiteY2" fmla="*/ 4257674 h 4257674"/>
                              <a:gd name="connsiteX3" fmla="*/ 0 w 2443845"/>
                              <a:gd name="connsiteY3" fmla="*/ 4257674 h 4257674"/>
                              <a:gd name="connsiteX0" fmla="*/ 0 w 2443847"/>
                              <a:gd name="connsiteY0" fmla="*/ 4257674 h 4257677"/>
                              <a:gd name="connsiteX1" fmla="*/ 0 w 2443847"/>
                              <a:gd name="connsiteY1" fmla="*/ 0 h 4257677"/>
                              <a:gd name="connsiteX2" fmla="*/ 2443847 w 2443847"/>
                              <a:gd name="connsiteY2" fmla="*/ 4257677 h 4257677"/>
                              <a:gd name="connsiteX3" fmla="*/ 0 w 2443847"/>
                              <a:gd name="connsiteY3" fmla="*/ 4257674 h 4257677"/>
                              <a:gd name="connsiteX0" fmla="*/ 0 w 2443848"/>
                              <a:gd name="connsiteY0" fmla="*/ 4257674 h 4257677"/>
                              <a:gd name="connsiteX1" fmla="*/ 0 w 2443848"/>
                              <a:gd name="connsiteY1" fmla="*/ 0 h 4257677"/>
                              <a:gd name="connsiteX2" fmla="*/ 2443848 w 2443848"/>
                              <a:gd name="connsiteY2" fmla="*/ 4257677 h 4257677"/>
                              <a:gd name="connsiteX3" fmla="*/ 0 w 2443848"/>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Lst>
                            <a:ahLst/>
                            <a:cxnLst>
                              <a:cxn ang="0">
                                <a:pos x="connsiteX0" y="connsiteY0"/>
                              </a:cxn>
                              <a:cxn ang="0">
                                <a:pos x="connsiteX1" y="connsiteY1"/>
                              </a:cxn>
                              <a:cxn ang="0">
                                <a:pos x="connsiteX2" y="connsiteY2"/>
                              </a:cxn>
                              <a:cxn ang="0">
                                <a:pos x="connsiteX3" y="connsiteY3"/>
                              </a:cxn>
                            </a:cxnLst>
                            <a:rect l="l" t="t" r="r" b="b"/>
                            <a:pathLst>
                              <a:path w="2443849" h="4257677">
                                <a:moveTo>
                                  <a:pt x="0" y="4257674"/>
                                </a:moveTo>
                                <a:lnTo>
                                  <a:pt x="0" y="0"/>
                                </a:lnTo>
                                <a:lnTo>
                                  <a:pt x="2443849" y="4257677"/>
                                </a:lnTo>
                                <a:cubicBezTo>
                                  <a:pt x="1619134" y="4237472"/>
                                  <a:pt x="814616" y="4257675"/>
                                  <a:pt x="0" y="4257674"/>
                                </a:cubicBezTo>
                                <a:close/>
                              </a:path>
                            </a:pathLst>
                          </a:custGeom>
                          <a:solidFill>
                            <a:srgbClr val="EFAA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0901633" name="Zone de texte 6"/>
                        <wps:cNvSpPr txBox="1"/>
                        <wps:spPr>
                          <a:xfrm>
                            <a:off x="1519245" y="1279526"/>
                            <a:ext cx="2135495" cy="530788"/>
                          </a:xfrm>
                          <a:prstGeom prst="rect">
                            <a:avLst/>
                          </a:prstGeom>
                          <a:noFill/>
                          <a:ln w="6350">
                            <a:noFill/>
                          </a:ln>
                        </wps:spPr>
                        <wps:txbx>
                          <w:txbxContent>
                            <w:p w14:paraId="2499F21C" w14:textId="77777777" w:rsidR="0059593A" w:rsidRPr="00806D6E" w:rsidRDefault="0059593A" w:rsidP="00C97CA2">
                              <w:pPr>
                                <w:jc w:val="center"/>
                                <w:rPr>
                                  <w:b/>
                                  <w:bCs/>
                                  <w:color w:val="FFFFFF" w:themeColor="background1"/>
                                  <w:sz w:val="72"/>
                                  <w:szCs w:val="72"/>
                                </w:rPr>
                              </w:pPr>
                              <w:r w:rsidRPr="00806D6E">
                                <w:rPr>
                                  <w:b/>
                                  <w:bCs/>
                                  <w:color w:val="FFFFFF" w:themeColor="background1"/>
                                  <w:sz w:val="72"/>
                                  <w:szCs w:val="72"/>
                                </w:rPr>
                                <w:t>Sommaire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6711AAFB" id="Groupe 63" o:spid="_x0000_s1043" style="position:absolute;left:0;text-align:left;margin-left:184.2pt;margin-top:-37pt;width:304.3pt;height:161.3pt;z-index:251723776" coordsize="38647,20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">
                <v:shape id="Triangle rectangle 10" o:spid="_x0000_s1044" style="position:absolute;left:9080;top:-9080;width:20488;height:38647;rotation:-90;visibility:visible;mso-wrap-style:square;v-text-anchor:middle" coordsize="2443849,4257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" path="m,4257674l,,2443849,4257677v-824715,-20205,-1629233,-2,-2443849,-3xe" fillcolor="#efaa00" stroked="f" strokeweight="1pt">
                  <v:stroke joinstyle="miter"/>
                  <v:path arrowok="t" o:connecttype="custom" o:connectlocs="0,3864726;0,0;2048808,3864729;0,3864726" o:connectangles="0,0,0,0"/>
                </v:shape>
                <v:shape id="Zone de texte 6" o:spid="_x0000_s1045" type="#_x0000_t202" style="position:absolute;left:15192;top:12795;width:21355;height:5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" filled="f" stroked="f" strokeweight=".5pt">
                  <v:textbox>
                    <w:txbxContent>
                      <w:p w14:paraId="2499F21C" w14:textId="77777777" w:rsidR="0059593A" w:rsidRPr="00806D6E" w:rsidRDefault="0059593A" w:rsidP="00C97CA2">
                        <w:pPr>
                          <w:jc w:val="center"/>
                          <w:rPr>
                            <w:b/>
                            <w:bCs/>
                            <w:color w:val="FFFFFF" w:themeColor="background1"/>
                            <w:sz w:val="72"/>
                            <w:szCs w:val="72"/>
                          </w:rPr>
                        </w:pPr>
                        <w:r w:rsidRPr="00806D6E">
                          <w:rPr>
                            <w:b/>
                            <w:bCs/>
                            <w:color w:val="FFFFFF" w:themeColor="background1"/>
                            <w:sz w:val="72"/>
                            <w:szCs w:val="72"/>
                          </w:rPr>
                          <w:t>Sommaire</w:t>
                        </w:r>
                      </w:p>
                    </w:txbxContent>
                  </v:textbox>
                </v:shape>
              </v:group>
            </w:pict>
          </mc:Fallback>
        </mc:AlternateContent>
      </w:r>
      <w:r w:rsidR="00022E6D" w:rsidRPr="00ED50C8">
        <w:t>INSTALLATIONS ELECTRIQUES - RESEAU DE TERRE ET PROTECTION CONTRE LA FOUDRE : 104-GEN-SG-1-506-</w:t>
      </w:r>
      <w:bookmarkStart w:id="7561" w:name="_Toc229816697"/>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61"/>
      <w:r w:rsidR="00FC6D83">
        <w:t>B</w:t>
      </w:r>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p>
    <w:p w14:paraId="76C7073C" w14:textId="77777777" w:rsidR="00FC6D83" w:rsidRPr="00FC6D83" w:rsidRDefault="00FC6D83" w:rsidP="00FC6D83"/>
    <w:p w14:paraId="5FDD6061" w14:textId="5F59BB06" w:rsidR="00C25DAE" w:rsidRDefault="00C25DAE" w:rsidP="003C4E19">
      <w:pPr>
        <w:pStyle w:val="TM1"/>
      </w:pPr>
    </w:p>
    <w:p w14:paraId="15ADA406" w14:textId="0E04BE83" w:rsidR="00187EC6" w:rsidRDefault="00022E6D" w:rsidP="00187EC6">
      <w:pPr>
        <w:pStyle w:val="TM1"/>
        <w:rPr>
          <w:rFonts w:eastAsiaTheme="minorEastAsia" w:cstheme="minorBidi"/>
          <w:b w:val="0"/>
          <w:bCs w:val="0"/>
          <w:color w:val="auto"/>
          <w:kern w:val="0"/>
          <w:sz w:val="22"/>
          <w:szCs w:val="22"/>
          <w14:ligatures w14:val="none"/>
        </w:rPr>
      </w:pPr>
      <w:r>
        <w:fldChar w:fldCharType="begin"/>
      </w:r>
      <w:r>
        <w:instrText xml:space="preserve"> TOC \o "1-3" \h \z \u </w:instrText>
      </w:r>
      <w:r>
        <w:fldChar w:fldCharType="separate"/>
      </w:r>
    </w:p>
    <w:p w14:paraId="07C05180" w14:textId="008FF243" w:rsidR="00187EC6" w:rsidRDefault="0059593A">
      <w:pPr>
        <w:pStyle w:val="TM2"/>
        <w:rPr>
          <w:rFonts w:eastAsiaTheme="minorEastAsia" w:cstheme="minorBidi"/>
          <w:b w:val="0"/>
          <w:bCs w:val="0"/>
          <w:color w:val="auto"/>
          <w:kern w:val="0"/>
          <w:sz w:val="22"/>
          <w:szCs w:val="22"/>
          <w14:ligatures w14:val="none"/>
        </w:rPr>
      </w:pPr>
      <w:hyperlink w:anchor="_Toc195716292" w:history="1">
        <w:r w:rsidR="00187EC6" w:rsidRPr="00121E30">
          <w:rPr>
            <w:rStyle w:val="Lienhypertexte"/>
          </w:rPr>
          <w:t>VII.1.</w:t>
        </w:r>
        <w:r w:rsidR="00187EC6">
          <w:rPr>
            <w:rFonts w:eastAsiaTheme="minorEastAsia" w:cstheme="minorBidi"/>
            <w:b w:val="0"/>
            <w:bCs w:val="0"/>
            <w:color w:val="auto"/>
            <w:kern w:val="0"/>
            <w:sz w:val="22"/>
            <w:szCs w:val="22"/>
            <w14:ligatures w14:val="none"/>
          </w:rPr>
          <w:tab/>
        </w:r>
        <w:r w:rsidR="00187EC6" w:rsidRPr="00121E30">
          <w:rPr>
            <w:rStyle w:val="Lienhypertexte"/>
          </w:rPr>
          <w:t>OBJET</w:t>
        </w:r>
        <w:r w:rsidR="00187EC6">
          <w:rPr>
            <w:webHidden/>
          </w:rPr>
          <w:tab/>
        </w:r>
        <w:r w:rsidR="00187EC6">
          <w:rPr>
            <w:webHidden/>
          </w:rPr>
          <w:fldChar w:fldCharType="begin"/>
        </w:r>
        <w:r w:rsidR="00187EC6">
          <w:rPr>
            <w:webHidden/>
          </w:rPr>
          <w:instrText xml:space="preserve"> PAGEREF _Toc195716292 \h </w:instrText>
        </w:r>
        <w:r w:rsidR="00187EC6">
          <w:rPr>
            <w:webHidden/>
          </w:rPr>
        </w:r>
        <w:r w:rsidR="00187EC6">
          <w:rPr>
            <w:webHidden/>
          </w:rPr>
          <w:fldChar w:fldCharType="separate"/>
        </w:r>
        <w:r w:rsidR="00662CFB">
          <w:rPr>
            <w:webHidden/>
          </w:rPr>
          <w:t>65</w:t>
        </w:r>
        <w:r w:rsidR="00187EC6">
          <w:rPr>
            <w:webHidden/>
          </w:rPr>
          <w:fldChar w:fldCharType="end"/>
        </w:r>
      </w:hyperlink>
    </w:p>
    <w:p w14:paraId="78034887" w14:textId="05181BBC" w:rsidR="00187EC6" w:rsidRDefault="0059593A">
      <w:pPr>
        <w:pStyle w:val="TM2"/>
        <w:rPr>
          <w:rFonts w:eastAsiaTheme="minorEastAsia" w:cstheme="minorBidi"/>
          <w:b w:val="0"/>
          <w:bCs w:val="0"/>
          <w:color w:val="auto"/>
          <w:kern w:val="0"/>
          <w:sz w:val="22"/>
          <w:szCs w:val="22"/>
          <w14:ligatures w14:val="none"/>
        </w:rPr>
      </w:pPr>
      <w:hyperlink w:anchor="_Toc195716293" w:history="1">
        <w:r w:rsidR="00187EC6" w:rsidRPr="00121E30">
          <w:rPr>
            <w:rStyle w:val="Lienhypertexte"/>
          </w:rPr>
          <w:t>VII.2.</w:t>
        </w:r>
        <w:r w:rsidR="00187EC6">
          <w:rPr>
            <w:rFonts w:eastAsiaTheme="minorEastAsia" w:cstheme="minorBidi"/>
            <w:b w:val="0"/>
            <w:bCs w:val="0"/>
            <w:color w:val="auto"/>
            <w:kern w:val="0"/>
            <w:sz w:val="22"/>
            <w:szCs w:val="22"/>
            <w14:ligatures w14:val="none"/>
          </w:rPr>
          <w:tab/>
        </w:r>
        <w:r w:rsidR="00187EC6" w:rsidRPr="00121E30">
          <w:rPr>
            <w:rStyle w:val="Lienhypertexte"/>
          </w:rPr>
          <w:t>NORMES ET REGLEMENTS</w:t>
        </w:r>
        <w:r w:rsidR="00187EC6">
          <w:rPr>
            <w:webHidden/>
          </w:rPr>
          <w:tab/>
        </w:r>
        <w:r w:rsidR="00187EC6">
          <w:rPr>
            <w:webHidden/>
          </w:rPr>
          <w:fldChar w:fldCharType="begin"/>
        </w:r>
        <w:r w:rsidR="00187EC6">
          <w:rPr>
            <w:webHidden/>
          </w:rPr>
          <w:instrText xml:space="preserve"> PAGEREF _Toc195716293 \h </w:instrText>
        </w:r>
        <w:r w:rsidR="00187EC6">
          <w:rPr>
            <w:webHidden/>
          </w:rPr>
        </w:r>
        <w:r w:rsidR="00187EC6">
          <w:rPr>
            <w:webHidden/>
          </w:rPr>
          <w:fldChar w:fldCharType="separate"/>
        </w:r>
        <w:r w:rsidR="00662CFB">
          <w:rPr>
            <w:webHidden/>
          </w:rPr>
          <w:t>65</w:t>
        </w:r>
        <w:r w:rsidR="00187EC6">
          <w:rPr>
            <w:webHidden/>
          </w:rPr>
          <w:fldChar w:fldCharType="end"/>
        </w:r>
      </w:hyperlink>
    </w:p>
    <w:p w14:paraId="3102699E" w14:textId="5C87853A" w:rsidR="00187EC6" w:rsidRDefault="0059593A">
      <w:pPr>
        <w:pStyle w:val="TM2"/>
        <w:rPr>
          <w:rFonts w:eastAsiaTheme="minorEastAsia" w:cstheme="minorBidi"/>
          <w:b w:val="0"/>
          <w:bCs w:val="0"/>
          <w:color w:val="auto"/>
          <w:kern w:val="0"/>
          <w:sz w:val="22"/>
          <w:szCs w:val="22"/>
          <w14:ligatures w14:val="none"/>
        </w:rPr>
      </w:pPr>
      <w:hyperlink w:anchor="_Toc195716294" w:history="1">
        <w:r w:rsidR="00187EC6" w:rsidRPr="00121E30">
          <w:rPr>
            <w:rStyle w:val="Lienhypertexte"/>
          </w:rPr>
          <w:t>VII.3.</w:t>
        </w:r>
        <w:r w:rsidR="00187EC6">
          <w:rPr>
            <w:rFonts w:eastAsiaTheme="minorEastAsia" w:cstheme="minorBidi"/>
            <w:b w:val="0"/>
            <w:bCs w:val="0"/>
            <w:color w:val="auto"/>
            <w:kern w:val="0"/>
            <w:sz w:val="22"/>
            <w:szCs w:val="22"/>
            <w14:ligatures w14:val="none"/>
          </w:rPr>
          <w:tab/>
        </w:r>
        <w:r w:rsidR="00187EC6" w:rsidRPr="00121E30">
          <w:rPr>
            <w:rStyle w:val="Lienhypertexte"/>
          </w:rPr>
          <w:t>DOCUMENTS DE REFERENCE</w:t>
        </w:r>
        <w:r w:rsidR="00187EC6">
          <w:rPr>
            <w:webHidden/>
          </w:rPr>
          <w:tab/>
        </w:r>
        <w:r w:rsidR="00187EC6">
          <w:rPr>
            <w:webHidden/>
          </w:rPr>
          <w:fldChar w:fldCharType="begin"/>
        </w:r>
        <w:r w:rsidR="00187EC6">
          <w:rPr>
            <w:webHidden/>
          </w:rPr>
          <w:instrText xml:space="preserve"> PAGEREF _Toc195716294 \h </w:instrText>
        </w:r>
        <w:r w:rsidR="00187EC6">
          <w:rPr>
            <w:webHidden/>
          </w:rPr>
        </w:r>
        <w:r w:rsidR="00187EC6">
          <w:rPr>
            <w:webHidden/>
          </w:rPr>
          <w:fldChar w:fldCharType="separate"/>
        </w:r>
        <w:r w:rsidR="00662CFB">
          <w:rPr>
            <w:webHidden/>
          </w:rPr>
          <w:t>65</w:t>
        </w:r>
        <w:r w:rsidR="00187EC6">
          <w:rPr>
            <w:webHidden/>
          </w:rPr>
          <w:fldChar w:fldCharType="end"/>
        </w:r>
      </w:hyperlink>
    </w:p>
    <w:p w14:paraId="449A8E91" w14:textId="0EAA221E" w:rsidR="00187EC6" w:rsidRDefault="0059593A">
      <w:pPr>
        <w:pStyle w:val="TM2"/>
        <w:rPr>
          <w:rFonts w:eastAsiaTheme="minorEastAsia" w:cstheme="minorBidi"/>
          <w:b w:val="0"/>
          <w:bCs w:val="0"/>
          <w:color w:val="auto"/>
          <w:kern w:val="0"/>
          <w:sz w:val="22"/>
          <w:szCs w:val="22"/>
          <w14:ligatures w14:val="none"/>
        </w:rPr>
      </w:pPr>
      <w:hyperlink w:anchor="_Toc195716295" w:history="1">
        <w:r w:rsidR="00187EC6" w:rsidRPr="00121E30">
          <w:rPr>
            <w:rStyle w:val="Lienhypertexte"/>
          </w:rPr>
          <w:t>VII.4.</w:t>
        </w:r>
        <w:r w:rsidR="00187EC6">
          <w:rPr>
            <w:rFonts w:eastAsiaTheme="minorEastAsia" w:cstheme="minorBidi"/>
            <w:b w:val="0"/>
            <w:bCs w:val="0"/>
            <w:color w:val="auto"/>
            <w:kern w:val="0"/>
            <w:sz w:val="22"/>
            <w:szCs w:val="22"/>
            <w14:ligatures w14:val="none"/>
          </w:rPr>
          <w:tab/>
        </w:r>
        <w:r w:rsidR="00187EC6" w:rsidRPr="00121E30">
          <w:rPr>
            <w:rStyle w:val="Lienhypertexte"/>
          </w:rPr>
          <w:t>CONDITIONS NORMALES DE SERVICE</w:t>
        </w:r>
        <w:r w:rsidR="00187EC6">
          <w:rPr>
            <w:webHidden/>
          </w:rPr>
          <w:tab/>
        </w:r>
        <w:r w:rsidR="00187EC6">
          <w:rPr>
            <w:webHidden/>
          </w:rPr>
          <w:fldChar w:fldCharType="begin"/>
        </w:r>
        <w:r w:rsidR="00187EC6">
          <w:rPr>
            <w:webHidden/>
          </w:rPr>
          <w:instrText xml:space="preserve"> PAGEREF _Toc195716295 \h </w:instrText>
        </w:r>
        <w:r w:rsidR="00187EC6">
          <w:rPr>
            <w:webHidden/>
          </w:rPr>
        </w:r>
        <w:r w:rsidR="00187EC6">
          <w:rPr>
            <w:webHidden/>
          </w:rPr>
          <w:fldChar w:fldCharType="separate"/>
        </w:r>
        <w:r w:rsidR="00662CFB">
          <w:rPr>
            <w:webHidden/>
          </w:rPr>
          <w:t>65</w:t>
        </w:r>
        <w:r w:rsidR="00187EC6">
          <w:rPr>
            <w:webHidden/>
          </w:rPr>
          <w:fldChar w:fldCharType="end"/>
        </w:r>
      </w:hyperlink>
    </w:p>
    <w:p w14:paraId="785C250B" w14:textId="4AF3E69B" w:rsidR="00187EC6" w:rsidRDefault="0059593A">
      <w:pPr>
        <w:pStyle w:val="TM2"/>
        <w:rPr>
          <w:rFonts w:eastAsiaTheme="minorEastAsia" w:cstheme="minorBidi"/>
          <w:b w:val="0"/>
          <w:bCs w:val="0"/>
          <w:color w:val="auto"/>
          <w:kern w:val="0"/>
          <w:sz w:val="22"/>
          <w:szCs w:val="22"/>
          <w14:ligatures w14:val="none"/>
        </w:rPr>
      </w:pPr>
      <w:hyperlink w:anchor="_Toc195716296" w:history="1">
        <w:r w:rsidR="00187EC6" w:rsidRPr="00121E30">
          <w:rPr>
            <w:rStyle w:val="Lienhypertexte"/>
          </w:rPr>
          <w:t>VII.5.</w:t>
        </w:r>
        <w:r w:rsidR="00187EC6">
          <w:rPr>
            <w:rFonts w:eastAsiaTheme="minorEastAsia" w:cstheme="minorBidi"/>
            <w:b w:val="0"/>
            <w:bCs w:val="0"/>
            <w:color w:val="auto"/>
            <w:kern w:val="0"/>
            <w:sz w:val="22"/>
            <w:szCs w:val="22"/>
            <w14:ligatures w14:val="none"/>
          </w:rPr>
          <w:tab/>
        </w:r>
        <w:r w:rsidR="00187EC6" w:rsidRPr="00121E30">
          <w:rPr>
            <w:rStyle w:val="Lienhypertexte"/>
          </w:rPr>
          <w:t>CONSTITUTION</w:t>
        </w:r>
        <w:r w:rsidR="00187EC6">
          <w:rPr>
            <w:webHidden/>
          </w:rPr>
          <w:tab/>
        </w:r>
        <w:r w:rsidR="00187EC6">
          <w:rPr>
            <w:webHidden/>
          </w:rPr>
          <w:fldChar w:fldCharType="begin"/>
        </w:r>
        <w:r w:rsidR="00187EC6">
          <w:rPr>
            <w:webHidden/>
          </w:rPr>
          <w:instrText xml:space="preserve"> PAGEREF _Toc195716296 \h </w:instrText>
        </w:r>
        <w:r w:rsidR="00187EC6">
          <w:rPr>
            <w:webHidden/>
          </w:rPr>
        </w:r>
        <w:r w:rsidR="00187EC6">
          <w:rPr>
            <w:webHidden/>
          </w:rPr>
          <w:fldChar w:fldCharType="separate"/>
        </w:r>
        <w:r w:rsidR="00662CFB">
          <w:rPr>
            <w:webHidden/>
          </w:rPr>
          <w:t>65</w:t>
        </w:r>
        <w:r w:rsidR="00187EC6">
          <w:rPr>
            <w:webHidden/>
          </w:rPr>
          <w:fldChar w:fldCharType="end"/>
        </w:r>
      </w:hyperlink>
    </w:p>
    <w:p w14:paraId="02060512" w14:textId="099FE175" w:rsidR="00187EC6" w:rsidRDefault="0059593A">
      <w:pPr>
        <w:pStyle w:val="TM2"/>
        <w:rPr>
          <w:rFonts w:eastAsiaTheme="minorEastAsia" w:cstheme="minorBidi"/>
          <w:b w:val="0"/>
          <w:bCs w:val="0"/>
          <w:color w:val="auto"/>
          <w:kern w:val="0"/>
          <w:sz w:val="22"/>
          <w:szCs w:val="22"/>
          <w14:ligatures w14:val="none"/>
        </w:rPr>
      </w:pPr>
      <w:hyperlink w:anchor="_Toc195716297" w:history="1">
        <w:r w:rsidR="00187EC6" w:rsidRPr="00121E30">
          <w:rPr>
            <w:rStyle w:val="Lienhypertexte"/>
          </w:rPr>
          <w:t>VII.6.</w:t>
        </w:r>
        <w:r w:rsidR="00187EC6">
          <w:rPr>
            <w:rFonts w:eastAsiaTheme="minorEastAsia" w:cstheme="minorBidi"/>
            <w:b w:val="0"/>
            <w:bCs w:val="0"/>
            <w:color w:val="auto"/>
            <w:kern w:val="0"/>
            <w:sz w:val="22"/>
            <w:szCs w:val="22"/>
            <w14:ligatures w14:val="none"/>
          </w:rPr>
          <w:tab/>
        </w:r>
        <w:r w:rsidR="00187EC6" w:rsidRPr="00121E30">
          <w:rPr>
            <w:rStyle w:val="Lienhypertexte"/>
          </w:rPr>
          <w:t>RESEAU DE TERRE</w:t>
        </w:r>
        <w:r w:rsidR="00187EC6">
          <w:rPr>
            <w:webHidden/>
          </w:rPr>
          <w:tab/>
        </w:r>
        <w:r w:rsidR="00187EC6">
          <w:rPr>
            <w:webHidden/>
          </w:rPr>
          <w:fldChar w:fldCharType="begin"/>
        </w:r>
        <w:r w:rsidR="00187EC6">
          <w:rPr>
            <w:webHidden/>
          </w:rPr>
          <w:instrText xml:space="preserve"> PAGEREF _Toc195716297 \h </w:instrText>
        </w:r>
        <w:r w:rsidR="00187EC6">
          <w:rPr>
            <w:webHidden/>
          </w:rPr>
        </w:r>
        <w:r w:rsidR="00187EC6">
          <w:rPr>
            <w:webHidden/>
          </w:rPr>
          <w:fldChar w:fldCharType="separate"/>
        </w:r>
        <w:r w:rsidR="00662CFB">
          <w:rPr>
            <w:webHidden/>
          </w:rPr>
          <w:t>65</w:t>
        </w:r>
        <w:r w:rsidR="00187EC6">
          <w:rPr>
            <w:webHidden/>
          </w:rPr>
          <w:fldChar w:fldCharType="end"/>
        </w:r>
      </w:hyperlink>
    </w:p>
    <w:p w14:paraId="3BFD3092" w14:textId="7BFD9DA4" w:rsidR="00187EC6" w:rsidRDefault="0059593A" w:rsidP="00C82734">
      <w:pPr>
        <w:pStyle w:val="TM3"/>
        <w:rPr>
          <w:rFonts w:eastAsiaTheme="minorEastAsia" w:cstheme="minorBidi"/>
          <w:color w:val="auto"/>
          <w:kern w:val="0"/>
          <w:sz w:val="22"/>
          <w:szCs w:val="22"/>
          <w:lang w:eastAsia="fr-FR"/>
          <w14:ligatures w14:val="none"/>
        </w:rPr>
      </w:pPr>
      <w:hyperlink w:anchor="_Toc195716298" w:history="1">
        <w:r w:rsidR="00187EC6" w:rsidRPr="00121E30">
          <w:rPr>
            <w:rStyle w:val="Lienhypertexte"/>
          </w:rPr>
          <w:t>VII.6.1.</w:t>
        </w:r>
        <w:r w:rsidR="00187EC6">
          <w:rPr>
            <w:rFonts w:eastAsiaTheme="minorEastAsia" w:cstheme="minorBidi"/>
            <w:color w:val="auto"/>
            <w:kern w:val="0"/>
            <w:sz w:val="22"/>
            <w:szCs w:val="22"/>
            <w:lang w:eastAsia="fr-FR"/>
            <w14:ligatures w14:val="none"/>
          </w:rPr>
          <w:tab/>
        </w:r>
        <w:r w:rsidR="00187EC6" w:rsidRPr="00121E30">
          <w:rPr>
            <w:rStyle w:val="Lienhypertexte"/>
          </w:rPr>
          <w:t>Prise de terre</w:t>
        </w:r>
        <w:r w:rsidR="00187EC6">
          <w:rPr>
            <w:webHidden/>
          </w:rPr>
          <w:tab/>
        </w:r>
        <w:r w:rsidR="00187EC6">
          <w:rPr>
            <w:webHidden/>
          </w:rPr>
          <w:fldChar w:fldCharType="begin"/>
        </w:r>
        <w:r w:rsidR="00187EC6">
          <w:rPr>
            <w:webHidden/>
          </w:rPr>
          <w:instrText xml:space="preserve"> PAGEREF _Toc195716298 \h </w:instrText>
        </w:r>
        <w:r w:rsidR="00187EC6">
          <w:rPr>
            <w:webHidden/>
          </w:rPr>
        </w:r>
        <w:r w:rsidR="00187EC6">
          <w:rPr>
            <w:webHidden/>
          </w:rPr>
          <w:fldChar w:fldCharType="separate"/>
        </w:r>
        <w:r w:rsidR="00662CFB">
          <w:rPr>
            <w:webHidden/>
          </w:rPr>
          <w:t>65</w:t>
        </w:r>
        <w:r w:rsidR="00187EC6">
          <w:rPr>
            <w:webHidden/>
          </w:rPr>
          <w:fldChar w:fldCharType="end"/>
        </w:r>
      </w:hyperlink>
    </w:p>
    <w:p w14:paraId="7B3D313F" w14:textId="0C20F840" w:rsidR="00187EC6" w:rsidRDefault="0059593A" w:rsidP="00C82734">
      <w:pPr>
        <w:pStyle w:val="TM3"/>
        <w:rPr>
          <w:rFonts w:eastAsiaTheme="minorEastAsia" w:cstheme="minorBidi"/>
          <w:color w:val="auto"/>
          <w:kern w:val="0"/>
          <w:sz w:val="22"/>
          <w:szCs w:val="22"/>
          <w:lang w:eastAsia="fr-FR"/>
          <w14:ligatures w14:val="none"/>
        </w:rPr>
      </w:pPr>
      <w:hyperlink w:anchor="_Toc195716299" w:history="1">
        <w:r w:rsidR="00187EC6" w:rsidRPr="00121E30">
          <w:rPr>
            <w:rStyle w:val="Lienhypertexte"/>
          </w:rPr>
          <w:t>VII.6.2.</w:t>
        </w:r>
        <w:r w:rsidR="00187EC6">
          <w:rPr>
            <w:rFonts w:eastAsiaTheme="minorEastAsia" w:cstheme="minorBidi"/>
            <w:color w:val="auto"/>
            <w:kern w:val="0"/>
            <w:sz w:val="22"/>
            <w:szCs w:val="22"/>
            <w:lang w:eastAsia="fr-FR"/>
            <w14:ligatures w14:val="none"/>
          </w:rPr>
          <w:tab/>
        </w:r>
        <w:r w:rsidR="00187EC6" w:rsidRPr="00121E30">
          <w:rPr>
            <w:rStyle w:val="Lienhypertexte"/>
          </w:rPr>
          <w:t>Eléments mis à la terre</w:t>
        </w:r>
        <w:r w:rsidR="00187EC6">
          <w:rPr>
            <w:webHidden/>
          </w:rPr>
          <w:tab/>
        </w:r>
        <w:r w:rsidR="00187EC6">
          <w:rPr>
            <w:webHidden/>
          </w:rPr>
          <w:fldChar w:fldCharType="begin"/>
        </w:r>
        <w:r w:rsidR="00187EC6">
          <w:rPr>
            <w:webHidden/>
          </w:rPr>
          <w:instrText xml:space="preserve"> PAGEREF _Toc195716299 \h </w:instrText>
        </w:r>
        <w:r w:rsidR="00187EC6">
          <w:rPr>
            <w:webHidden/>
          </w:rPr>
        </w:r>
        <w:r w:rsidR="00187EC6">
          <w:rPr>
            <w:webHidden/>
          </w:rPr>
          <w:fldChar w:fldCharType="separate"/>
        </w:r>
        <w:r w:rsidR="00662CFB">
          <w:rPr>
            <w:webHidden/>
          </w:rPr>
          <w:t>66</w:t>
        </w:r>
        <w:r w:rsidR="00187EC6">
          <w:rPr>
            <w:webHidden/>
          </w:rPr>
          <w:fldChar w:fldCharType="end"/>
        </w:r>
      </w:hyperlink>
    </w:p>
    <w:p w14:paraId="7597376B" w14:textId="0A297A39" w:rsidR="00187EC6" w:rsidRDefault="0059593A" w:rsidP="00C82734">
      <w:pPr>
        <w:pStyle w:val="TM3"/>
        <w:rPr>
          <w:rFonts w:eastAsiaTheme="minorEastAsia" w:cstheme="minorBidi"/>
          <w:color w:val="auto"/>
          <w:kern w:val="0"/>
          <w:sz w:val="22"/>
          <w:szCs w:val="22"/>
          <w:lang w:eastAsia="fr-FR"/>
          <w14:ligatures w14:val="none"/>
        </w:rPr>
      </w:pPr>
      <w:hyperlink w:anchor="_Toc195716300" w:history="1">
        <w:r w:rsidR="00187EC6" w:rsidRPr="00121E30">
          <w:rPr>
            <w:rStyle w:val="Lienhypertexte"/>
          </w:rPr>
          <w:t>VII.6.3.</w:t>
        </w:r>
        <w:r w:rsidR="00187EC6">
          <w:rPr>
            <w:rFonts w:eastAsiaTheme="minorEastAsia" w:cstheme="minorBidi"/>
            <w:color w:val="auto"/>
            <w:kern w:val="0"/>
            <w:sz w:val="22"/>
            <w:szCs w:val="22"/>
            <w:lang w:eastAsia="fr-FR"/>
            <w14:ligatures w14:val="none"/>
          </w:rPr>
          <w:tab/>
        </w:r>
        <w:r w:rsidR="00187EC6" w:rsidRPr="00121E30">
          <w:rPr>
            <w:rStyle w:val="Lienhypertexte"/>
          </w:rPr>
          <w:t>Collecteurs</w:t>
        </w:r>
        <w:r w:rsidR="00187EC6">
          <w:rPr>
            <w:webHidden/>
          </w:rPr>
          <w:tab/>
        </w:r>
        <w:r w:rsidR="00187EC6">
          <w:rPr>
            <w:webHidden/>
          </w:rPr>
          <w:fldChar w:fldCharType="begin"/>
        </w:r>
        <w:r w:rsidR="00187EC6">
          <w:rPr>
            <w:webHidden/>
          </w:rPr>
          <w:instrText xml:space="preserve"> PAGEREF _Toc195716300 \h </w:instrText>
        </w:r>
        <w:r w:rsidR="00187EC6">
          <w:rPr>
            <w:webHidden/>
          </w:rPr>
        </w:r>
        <w:r w:rsidR="00187EC6">
          <w:rPr>
            <w:webHidden/>
          </w:rPr>
          <w:fldChar w:fldCharType="separate"/>
        </w:r>
        <w:r w:rsidR="00662CFB">
          <w:rPr>
            <w:webHidden/>
          </w:rPr>
          <w:t>68</w:t>
        </w:r>
        <w:r w:rsidR="00187EC6">
          <w:rPr>
            <w:webHidden/>
          </w:rPr>
          <w:fldChar w:fldCharType="end"/>
        </w:r>
      </w:hyperlink>
    </w:p>
    <w:p w14:paraId="4535F5B0" w14:textId="0D175C60" w:rsidR="00187EC6" w:rsidRDefault="0059593A">
      <w:pPr>
        <w:pStyle w:val="TM2"/>
        <w:rPr>
          <w:rFonts w:eastAsiaTheme="minorEastAsia" w:cstheme="minorBidi"/>
          <w:b w:val="0"/>
          <w:bCs w:val="0"/>
          <w:color w:val="auto"/>
          <w:kern w:val="0"/>
          <w:sz w:val="22"/>
          <w:szCs w:val="22"/>
          <w14:ligatures w14:val="none"/>
        </w:rPr>
      </w:pPr>
      <w:hyperlink w:anchor="_Toc195716301" w:history="1">
        <w:r w:rsidR="00187EC6" w:rsidRPr="00121E30">
          <w:rPr>
            <w:rStyle w:val="Lienhypertexte"/>
          </w:rPr>
          <w:t>VII.7.</w:t>
        </w:r>
        <w:r w:rsidR="00187EC6">
          <w:rPr>
            <w:rFonts w:eastAsiaTheme="minorEastAsia" w:cstheme="minorBidi"/>
            <w:b w:val="0"/>
            <w:bCs w:val="0"/>
            <w:color w:val="auto"/>
            <w:kern w:val="0"/>
            <w:sz w:val="22"/>
            <w:szCs w:val="22"/>
            <w14:ligatures w14:val="none"/>
          </w:rPr>
          <w:tab/>
        </w:r>
        <w:r w:rsidR="00187EC6" w:rsidRPr="00121E30">
          <w:rPr>
            <w:rStyle w:val="Lienhypertexte"/>
          </w:rPr>
          <w:t>SYSTEME DE PROTECTION CONTRE LA FOUDRE</w:t>
        </w:r>
        <w:r w:rsidR="00187EC6">
          <w:rPr>
            <w:webHidden/>
          </w:rPr>
          <w:tab/>
        </w:r>
        <w:r w:rsidR="00187EC6">
          <w:rPr>
            <w:webHidden/>
          </w:rPr>
          <w:fldChar w:fldCharType="begin"/>
        </w:r>
        <w:r w:rsidR="00187EC6">
          <w:rPr>
            <w:webHidden/>
          </w:rPr>
          <w:instrText xml:space="preserve"> PAGEREF _Toc195716301 \h </w:instrText>
        </w:r>
        <w:r w:rsidR="00187EC6">
          <w:rPr>
            <w:webHidden/>
          </w:rPr>
        </w:r>
        <w:r w:rsidR="00187EC6">
          <w:rPr>
            <w:webHidden/>
          </w:rPr>
          <w:fldChar w:fldCharType="separate"/>
        </w:r>
        <w:r w:rsidR="00662CFB">
          <w:rPr>
            <w:webHidden/>
          </w:rPr>
          <w:t>68</w:t>
        </w:r>
        <w:r w:rsidR="00187EC6">
          <w:rPr>
            <w:webHidden/>
          </w:rPr>
          <w:fldChar w:fldCharType="end"/>
        </w:r>
      </w:hyperlink>
    </w:p>
    <w:p w14:paraId="421F377B" w14:textId="1E9E6FE9" w:rsidR="00187EC6" w:rsidRDefault="0059593A">
      <w:pPr>
        <w:pStyle w:val="TM2"/>
        <w:rPr>
          <w:rFonts w:eastAsiaTheme="minorEastAsia" w:cstheme="minorBidi"/>
          <w:b w:val="0"/>
          <w:bCs w:val="0"/>
          <w:color w:val="auto"/>
          <w:kern w:val="0"/>
          <w:sz w:val="22"/>
          <w:szCs w:val="22"/>
          <w14:ligatures w14:val="none"/>
        </w:rPr>
      </w:pPr>
      <w:hyperlink w:anchor="_Toc195716302" w:history="1">
        <w:r w:rsidR="00187EC6" w:rsidRPr="00121E30">
          <w:rPr>
            <w:rStyle w:val="Lienhypertexte"/>
          </w:rPr>
          <w:t>VII.8.</w:t>
        </w:r>
        <w:r w:rsidR="00187EC6">
          <w:rPr>
            <w:rFonts w:eastAsiaTheme="minorEastAsia" w:cstheme="minorBidi"/>
            <w:b w:val="0"/>
            <w:bCs w:val="0"/>
            <w:color w:val="auto"/>
            <w:kern w:val="0"/>
            <w:sz w:val="22"/>
            <w:szCs w:val="22"/>
            <w14:ligatures w14:val="none"/>
          </w:rPr>
          <w:tab/>
        </w:r>
        <w:r w:rsidR="00187EC6" w:rsidRPr="00121E30">
          <w:rPr>
            <w:rStyle w:val="Lienhypertexte"/>
          </w:rPr>
          <w:t>HYGIENE ET SECURITE</w:t>
        </w:r>
        <w:r w:rsidR="00187EC6">
          <w:rPr>
            <w:webHidden/>
          </w:rPr>
          <w:tab/>
        </w:r>
        <w:r w:rsidR="00187EC6">
          <w:rPr>
            <w:webHidden/>
          </w:rPr>
          <w:fldChar w:fldCharType="begin"/>
        </w:r>
        <w:r w:rsidR="00187EC6">
          <w:rPr>
            <w:webHidden/>
          </w:rPr>
          <w:instrText xml:space="preserve"> PAGEREF _Toc195716302 \h </w:instrText>
        </w:r>
        <w:r w:rsidR="00187EC6">
          <w:rPr>
            <w:webHidden/>
          </w:rPr>
        </w:r>
        <w:r w:rsidR="00187EC6">
          <w:rPr>
            <w:webHidden/>
          </w:rPr>
          <w:fldChar w:fldCharType="separate"/>
        </w:r>
        <w:r w:rsidR="00662CFB">
          <w:rPr>
            <w:webHidden/>
          </w:rPr>
          <w:t>69</w:t>
        </w:r>
        <w:r w:rsidR="00187EC6">
          <w:rPr>
            <w:webHidden/>
          </w:rPr>
          <w:fldChar w:fldCharType="end"/>
        </w:r>
      </w:hyperlink>
    </w:p>
    <w:p w14:paraId="42A03BA8" w14:textId="174E8DF9" w:rsidR="00187EC6" w:rsidRDefault="0059593A">
      <w:pPr>
        <w:pStyle w:val="TM2"/>
        <w:rPr>
          <w:rFonts w:eastAsiaTheme="minorEastAsia" w:cstheme="minorBidi"/>
          <w:b w:val="0"/>
          <w:bCs w:val="0"/>
          <w:color w:val="auto"/>
          <w:kern w:val="0"/>
          <w:sz w:val="22"/>
          <w:szCs w:val="22"/>
          <w14:ligatures w14:val="none"/>
        </w:rPr>
      </w:pPr>
      <w:hyperlink w:anchor="_Toc195716303" w:history="1">
        <w:r w:rsidR="00187EC6" w:rsidRPr="00121E30">
          <w:rPr>
            <w:rStyle w:val="Lienhypertexte"/>
          </w:rPr>
          <w:t>VII.9.</w:t>
        </w:r>
        <w:r w:rsidR="00187EC6">
          <w:rPr>
            <w:rFonts w:eastAsiaTheme="minorEastAsia" w:cstheme="minorBidi"/>
            <w:b w:val="0"/>
            <w:bCs w:val="0"/>
            <w:color w:val="auto"/>
            <w:kern w:val="0"/>
            <w:sz w:val="22"/>
            <w:szCs w:val="22"/>
            <w14:ligatures w14:val="none"/>
          </w:rPr>
          <w:tab/>
        </w:r>
        <w:r w:rsidR="00187EC6" w:rsidRPr="00121E30">
          <w:rPr>
            <w:rStyle w:val="Lienhypertexte"/>
          </w:rPr>
          <w:t>ACOUSTIQUE - VIBRATIONS</w:t>
        </w:r>
        <w:r w:rsidR="00187EC6">
          <w:rPr>
            <w:webHidden/>
          </w:rPr>
          <w:tab/>
        </w:r>
        <w:r w:rsidR="00187EC6">
          <w:rPr>
            <w:webHidden/>
          </w:rPr>
          <w:fldChar w:fldCharType="begin"/>
        </w:r>
        <w:r w:rsidR="00187EC6">
          <w:rPr>
            <w:webHidden/>
          </w:rPr>
          <w:instrText xml:space="preserve"> PAGEREF _Toc195716303 \h </w:instrText>
        </w:r>
        <w:r w:rsidR="00187EC6">
          <w:rPr>
            <w:webHidden/>
          </w:rPr>
        </w:r>
        <w:r w:rsidR="00187EC6">
          <w:rPr>
            <w:webHidden/>
          </w:rPr>
          <w:fldChar w:fldCharType="separate"/>
        </w:r>
        <w:r w:rsidR="00662CFB">
          <w:rPr>
            <w:webHidden/>
          </w:rPr>
          <w:t>69</w:t>
        </w:r>
        <w:r w:rsidR="00187EC6">
          <w:rPr>
            <w:webHidden/>
          </w:rPr>
          <w:fldChar w:fldCharType="end"/>
        </w:r>
      </w:hyperlink>
    </w:p>
    <w:p w14:paraId="181D6AEF" w14:textId="0198F23E" w:rsidR="00187EC6" w:rsidRDefault="0059593A">
      <w:pPr>
        <w:pStyle w:val="TM2"/>
        <w:rPr>
          <w:rFonts w:eastAsiaTheme="minorEastAsia" w:cstheme="minorBidi"/>
          <w:b w:val="0"/>
          <w:bCs w:val="0"/>
          <w:color w:val="auto"/>
          <w:kern w:val="0"/>
          <w:sz w:val="22"/>
          <w:szCs w:val="22"/>
          <w14:ligatures w14:val="none"/>
        </w:rPr>
      </w:pPr>
      <w:hyperlink w:anchor="_Toc195716304" w:history="1">
        <w:r w:rsidR="00187EC6" w:rsidRPr="00121E30">
          <w:rPr>
            <w:rStyle w:val="Lienhypertexte"/>
          </w:rPr>
          <w:t>VII.10.</w:t>
        </w:r>
        <w:r w:rsidR="00187EC6">
          <w:rPr>
            <w:rFonts w:eastAsiaTheme="minorEastAsia" w:cstheme="minorBidi"/>
            <w:b w:val="0"/>
            <w:bCs w:val="0"/>
            <w:color w:val="auto"/>
            <w:kern w:val="0"/>
            <w:sz w:val="22"/>
            <w:szCs w:val="22"/>
            <w14:ligatures w14:val="none"/>
          </w:rPr>
          <w:tab/>
        </w:r>
        <w:r w:rsidR="00187EC6" w:rsidRPr="00121E30">
          <w:rPr>
            <w:rStyle w:val="Lienhypertexte"/>
          </w:rPr>
          <w:t>PROTECTION PEINTURE</w:t>
        </w:r>
        <w:r w:rsidR="00187EC6">
          <w:rPr>
            <w:webHidden/>
          </w:rPr>
          <w:tab/>
        </w:r>
        <w:r w:rsidR="00187EC6">
          <w:rPr>
            <w:webHidden/>
          </w:rPr>
          <w:fldChar w:fldCharType="begin"/>
        </w:r>
        <w:r w:rsidR="00187EC6">
          <w:rPr>
            <w:webHidden/>
          </w:rPr>
          <w:instrText xml:space="preserve"> PAGEREF _Toc195716304 \h </w:instrText>
        </w:r>
        <w:r w:rsidR="00187EC6">
          <w:rPr>
            <w:webHidden/>
          </w:rPr>
        </w:r>
        <w:r w:rsidR="00187EC6">
          <w:rPr>
            <w:webHidden/>
          </w:rPr>
          <w:fldChar w:fldCharType="separate"/>
        </w:r>
        <w:r w:rsidR="00662CFB">
          <w:rPr>
            <w:webHidden/>
          </w:rPr>
          <w:t>69</w:t>
        </w:r>
        <w:r w:rsidR="00187EC6">
          <w:rPr>
            <w:webHidden/>
          </w:rPr>
          <w:fldChar w:fldCharType="end"/>
        </w:r>
      </w:hyperlink>
    </w:p>
    <w:p w14:paraId="3B9C1091" w14:textId="385098CE" w:rsidR="00187EC6" w:rsidRDefault="0059593A">
      <w:pPr>
        <w:pStyle w:val="TM2"/>
        <w:rPr>
          <w:rFonts w:eastAsiaTheme="minorEastAsia" w:cstheme="minorBidi"/>
          <w:b w:val="0"/>
          <w:bCs w:val="0"/>
          <w:color w:val="auto"/>
          <w:kern w:val="0"/>
          <w:sz w:val="22"/>
          <w:szCs w:val="22"/>
          <w14:ligatures w14:val="none"/>
        </w:rPr>
      </w:pPr>
      <w:hyperlink w:anchor="_Toc195716305" w:history="1">
        <w:r w:rsidR="00187EC6" w:rsidRPr="00121E30">
          <w:rPr>
            <w:rStyle w:val="Lienhypertexte"/>
          </w:rPr>
          <w:t>VII.11.</w:t>
        </w:r>
        <w:r w:rsidR="00187EC6">
          <w:rPr>
            <w:rFonts w:eastAsiaTheme="minorEastAsia" w:cstheme="minorBidi"/>
            <w:b w:val="0"/>
            <w:bCs w:val="0"/>
            <w:color w:val="auto"/>
            <w:kern w:val="0"/>
            <w:sz w:val="22"/>
            <w:szCs w:val="22"/>
            <w14:ligatures w14:val="none"/>
          </w:rPr>
          <w:tab/>
        </w:r>
        <w:r w:rsidR="00187EC6" w:rsidRPr="00121E30">
          <w:rPr>
            <w:rStyle w:val="Lienhypertexte"/>
          </w:rPr>
          <w:t>ESSAIS</w:t>
        </w:r>
        <w:r w:rsidR="00187EC6">
          <w:rPr>
            <w:webHidden/>
          </w:rPr>
          <w:tab/>
        </w:r>
        <w:r w:rsidR="00187EC6">
          <w:rPr>
            <w:webHidden/>
          </w:rPr>
          <w:fldChar w:fldCharType="begin"/>
        </w:r>
        <w:r w:rsidR="00187EC6">
          <w:rPr>
            <w:webHidden/>
          </w:rPr>
          <w:instrText xml:space="preserve"> PAGEREF _Toc195716305 \h </w:instrText>
        </w:r>
        <w:r w:rsidR="00187EC6">
          <w:rPr>
            <w:webHidden/>
          </w:rPr>
        </w:r>
        <w:r w:rsidR="00187EC6">
          <w:rPr>
            <w:webHidden/>
          </w:rPr>
          <w:fldChar w:fldCharType="separate"/>
        </w:r>
        <w:r w:rsidR="00662CFB">
          <w:rPr>
            <w:webHidden/>
          </w:rPr>
          <w:t>69</w:t>
        </w:r>
        <w:r w:rsidR="00187EC6">
          <w:rPr>
            <w:webHidden/>
          </w:rPr>
          <w:fldChar w:fldCharType="end"/>
        </w:r>
      </w:hyperlink>
    </w:p>
    <w:p w14:paraId="6D3457ED" w14:textId="1CE1E0B2" w:rsidR="00187EC6" w:rsidRDefault="0059593A">
      <w:pPr>
        <w:pStyle w:val="TM2"/>
        <w:rPr>
          <w:rFonts w:eastAsiaTheme="minorEastAsia" w:cstheme="minorBidi"/>
          <w:b w:val="0"/>
          <w:bCs w:val="0"/>
          <w:color w:val="auto"/>
          <w:kern w:val="0"/>
          <w:sz w:val="22"/>
          <w:szCs w:val="22"/>
          <w14:ligatures w14:val="none"/>
        </w:rPr>
      </w:pPr>
      <w:hyperlink w:anchor="_Toc195716306" w:history="1">
        <w:r w:rsidR="00187EC6" w:rsidRPr="00121E30">
          <w:rPr>
            <w:rStyle w:val="Lienhypertexte"/>
          </w:rPr>
          <w:t>VII.12.</w:t>
        </w:r>
        <w:r w:rsidR="00187EC6">
          <w:rPr>
            <w:rFonts w:eastAsiaTheme="minorEastAsia" w:cstheme="minorBidi"/>
            <w:b w:val="0"/>
            <w:bCs w:val="0"/>
            <w:color w:val="auto"/>
            <w:kern w:val="0"/>
            <w:sz w:val="22"/>
            <w:szCs w:val="22"/>
            <w14:ligatures w14:val="none"/>
          </w:rPr>
          <w:tab/>
        </w:r>
        <w:r w:rsidR="00187EC6" w:rsidRPr="00121E30">
          <w:rPr>
            <w:rStyle w:val="Lienhypertexte"/>
          </w:rPr>
          <w:t>GARANTIES</w:t>
        </w:r>
        <w:r w:rsidR="00187EC6">
          <w:rPr>
            <w:webHidden/>
          </w:rPr>
          <w:tab/>
        </w:r>
        <w:r w:rsidR="00187EC6">
          <w:rPr>
            <w:webHidden/>
          </w:rPr>
          <w:fldChar w:fldCharType="begin"/>
        </w:r>
        <w:r w:rsidR="00187EC6">
          <w:rPr>
            <w:webHidden/>
          </w:rPr>
          <w:instrText xml:space="preserve"> PAGEREF _Toc195716306 \h </w:instrText>
        </w:r>
        <w:r w:rsidR="00187EC6">
          <w:rPr>
            <w:webHidden/>
          </w:rPr>
        </w:r>
        <w:r w:rsidR="00187EC6">
          <w:rPr>
            <w:webHidden/>
          </w:rPr>
          <w:fldChar w:fldCharType="separate"/>
        </w:r>
        <w:r w:rsidR="00662CFB">
          <w:rPr>
            <w:webHidden/>
          </w:rPr>
          <w:t>69</w:t>
        </w:r>
        <w:r w:rsidR="00187EC6">
          <w:rPr>
            <w:webHidden/>
          </w:rPr>
          <w:fldChar w:fldCharType="end"/>
        </w:r>
      </w:hyperlink>
    </w:p>
    <w:p w14:paraId="0C1E035B" w14:textId="06962F1C" w:rsidR="00187EC6" w:rsidRDefault="0059593A">
      <w:pPr>
        <w:pStyle w:val="TM2"/>
        <w:rPr>
          <w:rFonts w:eastAsiaTheme="minorEastAsia" w:cstheme="minorBidi"/>
          <w:b w:val="0"/>
          <w:bCs w:val="0"/>
          <w:color w:val="auto"/>
          <w:kern w:val="0"/>
          <w:sz w:val="22"/>
          <w:szCs w:val="22"/>
          <w14:ligatures w14:val="none"/>
        </w:rPr>
      </w:pPr>
      <w:hyperlink w:anchor="_Toc195716307" w:history="1">
        <w:r w:rsidR="00187EC6" w:rsidRPr="00121E30">
          <w:rPr>
            <w:rStyle w:val="Lienhypertexte"/>
          </w:rPr>
          <w:t>VII.13.</w:t>
        </w:r>
        <w:r w:rsidR="00187EC6">
          <w:rPr>
            <w:rFonts w:eastAsiaTheme="minorEastAsia" w:cstheme="minorBidi"/>
            <w:b w:val="0"/>
            <w:bCs w:val="0"/>
            <w:color w:val="auto"/>
            <w:kern w:val="0"/>
            <w:sz w:val="22"/>
            <w:szCs w:val="22"/>
            <w14:ligatures w14:val="none"/>
          </w:rPr>
          <w:tab/>
        </w:r>
        <w:r w:rsidR="00187EC6" w:rsidRPr="00121E30">
          <w:rPr>
            <w:rStyle w:val="Lienhypertexte"/>
          </w:rPr>
          <w:t>ANNEXES</w:t>
        </w:r>
        <w:r w:rsidR="00187EC6">
          <w:rPr>
            <w:webHidden/>
          </w:rPr>
          <w:tab/>
        </w:r>
        <w:r w:rsidR="00187EC6">
          <w:rPr>
            <w:webHidden/>
          </w:rPr>
          <w:fldChar w:fldCharType="begin"/>
        </w:r>
        <w:r w:rsidR="00187EC6">
          <w:rPr>
            <w:webHidden/>
          </w:rPr>
          <w:instrText xml:space="preserve"> PAGEREF _Toc195716307 \h </w:instrText>
        </w:r>
        <w:r w:rsidR="00187EC6">
          <w:rPr>
            <w:webHidden/>
          </w:rPr>
        </w:r>
        <w:r w:rsidR="00187EC6">
          <w:rPr>
            <w:webHidden/>
          </w:rPr>
          <w:fldChar w:fldCharType="separate"/>
        </w:r>
        <w:r w:rsidR="00662CFB">
          <w:rPr>
            <w:webHidden/>
          </w:rPr>
          <w:t>70</w:t>
        </w:r>
        <w:r w:rsidR="00187EC6">
          <w:rPr>
            <w:webHidden/>
          </w:rPr>
          <w:fldChar w:fldCharType="end"/>
        </w:r>
      </w:hyperlink>
    </w:p>
    <w:p w14:paraId="11C1A334" w14:textId="34ACAEF6" w:rsidR="00C25DAE" w:rsidRDefault="00022E6D" w:rsidP="003C4E19">
      <w:pPr>
        <w:pStyle w:val="TM1"/>
      </w:pPr>
      <w:r>
        <w:fldChar w:fldCharType="end"/>
      </w:r>
    </w:p>
    <w:p w14:paraId="34F5610A" w14:textId="736200B2" w:rsidR="00022E6D" w:rsidRPr="00022E6D" w:rsidRDefault="00022E6D" w:rsidP="003C4E19">
      <w:pPr>
        <w:pStyle w:val="TM1"/>
      </w:pPr>
      <w:r>
        <w:fldChar w:fldCharType="begin"/>
      </w:r>
      <w:r>
        <w:instrText xml:space="preserve"> TOC \o "1-3" \h \z \u </w:instrText>
      </w:r>
      <w:r>
        <w:fldChar w:fldCharType="separate"/>
      </w:r>
    </w:p>
    <w:p w14:paraId="0F6AEA7B" w14:textId="77777777" w:rsidR="00A141B9" w:rsidRDefault="00022E6D" w:rsidP="00022E6D">
      <w:r>
        <w:fldChar w:fldCharType="end"/>
      </w:r>
    </w:p>
    <w:tbl>
      <w:tblPr>
        <w:tblStyle w:val="Grilledutableau"/>
        <w:tblW w:w="0" w:type="auto"/>
        <w:tblBorders>
          <w:top w:val="none" w:sz="0" w:space="0" w:color="auto"/>
          <w:left w:val="none" w:sz="0" w:space="0" w:color="auto"/>
          <w:bottom w:val="single" w:sz="4" w:space="0" w:color="083E5E" w:themeColor="text2"/>
          <w:right w:val="none" w:sz="0" w:space="0" w:color="auto"/>
          <w:insideH w:val="single" w:sz="4" w:space="0" w:color="083E5E" w:themeColor="text2"/>
          <w:insideV w:val="none" w:sz="0" w:space="0" w:color="auto"/>
        </w:tblBorders>
        <w:tblLook w:val="04A0" w:firstRow="1" w:lastRow="0" w:firstColumn="1" w:lastColumn="0" w:noHBand="0" w:noVBand="1"/>
      </w:tblPr>
      <w:tblGrid>
        <w:gridCol w:w="1812"/>
        <w:gridCol w:w="1812"/>
        <w:gridCol w:w="1812"/>
        <w:gridCol w:w="1813"/>
        <w:gridCol w:w="1813"/>
      </w:tblGrid>
      <w:tr w:rsidR="00A141B9" w:rsidRPr="00CB69B6" w14:paraId="07EC9C65" w14:textId="77777777" w:rsidTr="00C25DAE">
        <w:trPr>
          <w:trHeight w:val="397"/>
        </w:trPr>
        <w:tc>
          <w:tcPr>
            <w:tcW w:w="1812" w:type="dxa"/>
            <w:tcBorders>
              <w:bottom w:val="single" w:sz="4" w:space="0" w:color="083E5E" w:themeColor="text2"/>
            </w:tcBorders>
            <w:vAlign w:val="center"/>
          </w:tcPr>
          <w:p w14:paraId="13B22104"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Indice</w:t>
            </w:r>
          </w:p>
        </w:tc>
        <w:tc>
          <w:tcPr>
            <w:tcW w:w="1812" w:type="dxa"/>
            <w:tcBorders>
              <w:bottom w:val="single" w:sz="4" w:space="0" w:color="083E5E" w:themeColor="text2"/>
            </w:tcBorders>
            <w:vAlign w:val="center"/>
          </w:tcPr>
          <w:p w14:paraId="33A95000"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 xml:space="preserve">Établi par </w:t>
            </w:r>
          </w:p>
        </w:tc>
        <w:tc>
          <w:tcPr>
            <w:tcW w:w="1812" w:type="dxa"/>
            <w:tcBorders>
              <w:bottom w:val="single" w:sz="4" w:space="0" w:color="083E5E" w:themeColor="text2"/>
            </w:tcBorders>
            <w:vAlign w:val="center"/>
          </w:tcPr>
          <w:p w14:paraId="016ED6A9"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 xml:space="preserve">Approuvé par </w:t>
            </w:r>
          </w:p>
        </w:tc>
        <w:tc>
          <w:tcPr>
            <w:tcW w:w="1813" w:type="dxa"/>
            <w:tcBorders>
              <w:bottom w:val="single" w:sz="4" w:space="0" w:color="083E5E" w:themeColor="text2"/>
            </w:tcBorders>
            <w:vAlign w:val="center"/>
          </w:tcPr>
          <w:p w14:paraId="142DCFE3"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Le</w:t>
            </w:r>
          </w:p>
        </w:tc>
        <w:tc>
          <w:tcPr>
            <w:tcW w:w="1813" w:type="dxa"/>
            <w:tcBorders>
              <w:bottom w:val="single" w:sz="4" w:space="0" w:color="083E5E" w:themeColor="text2"/>
            </w:tcBorders>
            <w:vAlign w:val="center"/>
          </w:tcPr>
          <w:p w14:paraId="3C8CFDAD"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Objet révision</w:t>
            </w:r>
          </w:p>
        </w:tc>
      </w:tr>
      <w:tr w:rsidR="00195579" w:rsidRPr="00C965A2" w14:paraId="558CC735" w14:textId="77777777" w:rsidTr="00C25DAE">
        <w:trPr>
          <w:trHeight w:val="397"/>
        </w:trPr>
        <w:tc>
          <w:tcPr>
            <w:tcW w:w="1812" w:type="dxa"/>
            <w:tcBorders>
              <w:top w:val="single" w:sz="4" w:space="0" w:color="083E5E" w:themeColor="text2"/>
            </w:tcBorders>
            <w:vAlign w:val="center"/>
          </w:tcPr>
          <w:p w14:paraId="1B3895E0" w14:textId="49BE91F0" w:rsidR="00195579" w:rsidRPr="00C965A2" w:rsidRDefault="00195579" w:rsidP="00195579">
            <w:pPr>
              <w:rPr>
                <w:rFonts w:asciiTheme="minorHAnsi" w:hAnsiTheme="minorHAnsi" w:cstheme="minorHAnsi"/>
                <w:color w:val="083E5E" w:themeColor="text2"/>
                <w:szCs w:val="22"/>
              </w:rPr>
            </w:pPr>
            <w:r w:rsidRPr="00C965A2">
              <w:rPr>
                <w:rFonts w:asciiTheme="minorHAnsi" w:hAnsiTheme="minorHAnsi" w:cstheme="minorHAnsi"/>
                <w:color w:val="083E5E" w:themeColor="text2"/>
                <w:szCs w:val="22"/>
              </w:rPr>
              <w:t>A</w:t>
            </w:r>
          </w:p>
        </w:tc>
        <w:tc>
          <w:tcPr>
            <w:tcW w:w="1812" w:type="dxa"/>
            <w:tcBorders>
              <w:top w:val="single" w:sz="4" w:space="0" w:color="083E5E" w:themeColor="text2"/>
            </w:tcBorders>
            <w:vAlign w:val="center"/>
          </w:tcPr>
          <w:p w14:paraId="64DA7B47" w14:textId="2EF17975" w:rsidR="00195579" w:rsidRPr="00C965A2" w:rsidRDefault="00195579" w:rsidP="00195579">
            <w:pPr>
              <w:rPr>
                <w:rFonts w:asciiTheme="minorHAnsi" w:hAnsiTheme="minorHAnsi" w:cstheme="minorHAnsi"/>
                <w:color w:val="083E5E" w:themeColor="text2"/>
                <w:szCs w:val="22"/>
              </w:rPr>
            </w:pPr>
            <w:r w:rsidRPr="00C965A2">
              <w:rPr>
                <w:rFonts w:asciiTheme="minorHAnsi" w:hAnsiTheme="minorHAnsi" w:cstheme="minorHAnsi"/>
                <w:color w:val="083E5E" w:themeColor="text2"/>
                <w:szCs w:val="22"/>
              </w:rPr>
              <w:t>G. PERRIN</w:t>
            </w:r>
          </w:p>
        </w:tc>
        <w:tc>
          <w:tcPr>
            <w:tcW w:w="1812" w:type="dxa"/>
            <w:tcBorders>
              <w:top w:val="single" w:sz="4" w:space="0" w:color="083E5E" w:themeColor="text2"/>
            </w:tcBorders>
            <w:vAlign w:val="center"/>
          </w:tcPr>
          <w:p w14:paraId="2CB848E2" w14:textId="00CD4C1C" w:rsidR="00195579" w:rsidRPr="00C965A2" w:rsidRDefault="00195579" w:rsidP="00195579">
            <w:pPr>
              <w:rPr>
                <w:rFonts w:asciiTheme="minorHAnsi" w:hAnsiTheme="minorHAnsi" w:cstheme="minorHAnsi"/>
                <w:color w:val="083E5E" w:themeColor="text2"/>
                <w:szCs w:val="22"/>
              </w:rPr>
            </w:pPr>
            <w:r w:rsidRPr="00C965A2">
              <w:rPr>
                <w:rFonts w:asciiTheme="minorHAnsi" w:hAnsiTheme="minorHAnsi" w:cstheme="minorHAnsi"/>
                <w:color w:val="083E5E" w:themeColor="text2"/>
                <w:szCs w:val="22"/>
              </w:rPr>
              <w:t>M. CRESPY</w:t>
            </w:r>
          </w:p>
        </w:tc>
        <w:tc>
          <w:tcPr>
            <w:tcW w:w="1813" w:type="dxa"/>
            <w:tcBorders>
              <w:top w:val="single" w:sz="4" w:space="0" w:color="083E5E" w:themeColor="text2"/>
            </w:tcBorders>
            <w:vAlign w:val="center"/>
          </w:tcPr>
          <w:p w14:paraId="34D0C3C5" w14:textId="5EED700A" w:rsidR="00195579" w:rsidRPr="00C965A2" w:rsidRDefault="00195579" w:rsidP="00195579">
            <w:pPr>
              <w:rPr>
                <w:rFonts w:asciiTheme="minorHAnsi" w:hAnsiTheme="minorHAnsi" w:cstheme="minorHAnsi"/>
                <w:color w:val="083E5E" w:themeColor="text2"/>
                <w:szCs w:val="22"/>
              </w:rPr>
            </w:pPr>
            <w:r w:rsidRPr="00C965A2">
              <w:rPr>
                <w:rFonts w:asciiTheme="minorHAnsi" w:hAnsiTheme="minorHAnsi" w:cstheme="minorHAnsi"/>
                <w:color w:val="083E5E" w:themeColor="text2"/>
                <w:szCs w:val="22"/>
              </w:rPr>
              <w:t>04/2002</w:t>
            </w:r>
          </w:p>
        </w:tc>
        <w:tc>
          <w:tcPr>
            <w:tcW w:w="1813" w:type="dxa"/>
            <w:tcBorders>
              <w:top w:val="single" w:sz="4" w:space="0" w:color="083E5E" w:themeColor="text2"/>
            </w:tcBorders>
            <w:vAlign w:val="center"/>
          </w:tcPr>
          <w:p w14:paraId="47F322D9" w14:textId="6841ED9B" w:rsidR="00195579" w:rsidRPr="00C965A2" w:rsidRDefault="00BD4966" w:rsidP="00195579">
            <w:pPr>
              <w:rPr>
                <w:rFonts w:asciiTheme="minorHAnsi" w:hAnsiTheme="minorHAnsi" w:cstheme="minorHAnsi"/>
                <w:color w:val="083E5E" w:themeColor="text2"/>
                <w:szCs w:val="22"/>
              </w:rPr>
            </w:pPr>
            <w:r w:rsidRPr="00BD4966">
              <w:rPr>
                <w:rFonts w:asciiTheme="minorHAnsi" w:hAnsiTheme="minorHAnsi" w:cstheme="minorHAnsi"/>
                <w:color w:val="083E5E" w:themeColor="text2"/>
              </w:rPr>
              <w:t>1ère émission</w:t>
            </w:r>
          </w:p>
        </w:tc>
      </w:tr>
      <w:tr w:rsidR="00195579" w:rsidRPr="00CB69B6" w14:paraId="23B26F02" w14:textId="77777777" w:rsidTr="00C25DAE">
        <w:trPr>
          <w:trHeight w:val="397"/>
        </w:trPr>
        <w:tc>
          <w:tcPr>
            <w:tcW w:w="1812" w:type="dxa"/>
            <w:tcBorders>
              <w:top w:val="single" w:sz="4" w:space="0" w:color="083E5E" w:themeColor="text2"/>
            </w:tcBorders>
            <w:vAlign w:val="center"/>
          </w:tcPr>
          <w:p w14:paraId="14C31712" w14:textId="53531561" w:rsidR="00195579" w:rsidRPr="00CB69B6" w:rsidRDefault="00BD4966" w:rsidP="00195579">
            <w:pPr>
              <w:rPr>
                <w:rFonts w:asciiTheme="minorHAnsi" w:hAnsiTheme="minorHAnsi" w:cstheme="minorHAnsi"/>
                <w:color w:val="083E5E" w:themeColor="text2"/>
              </w:rPr>
            </w:pPr>
            <w:bookmarkStart w:id="7562" w:name="INDICE"/>
            <w:r>
              <w:rPr>
                <w:rFonts w:asciiTheme="minorHAnsi" w:hAnsiTheme="minorHAnsi" w:cstheme="minorHAnsi"/>
                <w:color w:val="083E5E" w:themeColor="text2"/>
              </w:rPr>
              <w:t>B</w:t>
            </w:r>
            <w:bookmarkEnd w:id="7562"/>
          </w:p>
        </w:tc>
        <w:tc>
          <w:tcPr>
            <w:tcW w:w="1812" w:type="dxa"/>
            <w:tcBorders>
              <w:top w:val="single" w:sz="4" w:space="0" w:color="083E5E" w:themeColor="text2"/>
            </w:tcBorders>
            <w:vAlign w:val="center"/>
          </w:tcPr>
          <w:p w14:paraId="1B58C6B6" w14:textId="78C190C0" w:rsidR="00195579" w:rsidRPr="00CB69B6" w:rsidRDefault="00BD4966" w:rsidP="00195579">
            <w:pPr>
              <w:rPr>
                <w:rFonts w:asciiTheme="minorHAnsi" w:hAnsiTheme="minorHAnsi" w:cstheme="minorHAnsi"/>
                <w:color w:val="083E5E" w:themeColor="text2"/>
              </w:rPr>
            </w:pPr>
            <w:r w:rsidRPr="00C965A2">
              <w:rPr>
                <w:rFonts w:asciiTheme="minorHAnsi" w:hAnsiTheme="minorHAnsi" w:cstheme="minorHAnsi"/>
                <w:color w:val="083E5E" w:themeColor="text2"/>
                <w:szCs w:val="22"/>
              </w:rPr>
              <w:t>G. PERRIN</w:t>
            </w:r>
          </w:p>
        </w:tc>
        <w:tc>
          <w:tcPr>
            <w:tcW w:w="1812" w:type="dxa"/>
            <w:tcBorders>
              <w:top w:val="single" w:sz="4" w:space="0" w:color="083E5E" w:themeColor="text2"/>
            </w:tcBorders>
            <w:vAlign w:val="center"/>
          </w:tcPr>
          <w:p w14:paraId="37CBFE4C" w14:textId="15754E6D" w:rsidR="00195579" w:rsidRPr="00CB69B6" w:rsidRDefault="00BD4966" w:rsidP="00195579">
            <w:pPr>
              <w:rPr>
                <w:rFonts w:asciiTheme="minorHAnsi" w:hAnsiTheme="minorHAnsi" w:cstheme="minorHAnsi"/>
                <w:color w:val="083E5E" w:themeColor="text2"/>
              </w:rPr>
            </w:pPr>
            <w:r>
              <w:rPr>
                <w:rFonts w:asciiTheme="minorHAnsi" w:hAnsiTheme="minorHAnsi" w:cstheme="minorHAnsi"/>
                <w:color w:val="083E5E" w:themeColor="text2"/>
              </w:rPr>
              <w:t>F. COUDURIER</w:t>
            </w:r>
          </w:p>
        </w:tc>
        <w:tc>
          <w:tcPr>
            <w:tcW w:w="1813" w:type="dxa"/>
            <w:tcBorders>
              <w:top w:val="single" w:sz="4" w:space="0" w:color="083E5E" w:themeColor="text2"/>
            </w:tcBorders>
            <w:vAlign w:val="center"/>
          </w:tcPr>
          <w:p w14:paraId="27E77CB5" w14:textId="593F49E1" w:rsidR="00195579" w:rsidRPr="00CB69B6" w:rsidRDefault="00BD4966" w:rsidP="00195579">
            <w:pPr>
              <w:rPr>
                <w:rFonts w:asciiTheme="minorHAnsi" w:hAnsiTheme="minorHAnsi" w:cstheme="minorHAnsi"/>
                <w:color w:val="083E5E" w:themeColor="text2"/>
              </w:rPr>
            </w:pPr>
            <w:r>
              <w:rPr>
                <w:rFonts w:asciiTheme="minorHAnsi" w:hAnsiTheme="minorHAnsi" w:cstheme="minorHAnsi"/>
                <w:color w:val="083E5E" w:themeColor="text2"/>
              </w:rPr>
              <w:t>02/2025</w:t>
            </w:r>
          </w:p>
        </w:tc>
        <w:tc>
          <w:tcPr>
            <w:tcW w:w="1813" w:type="dxa"/>
            <w:tcBorders>
              <w:top w:val="single" w:sz="4" w:space="0" w:color="083E5E" w:themeColor="text2"/>
            </w:tcBorders>
            <w:vAlign w:val="center"/>
          </w:tcPr>
          <w:p w14:paraId="76A7F016" w14:textId="7F2AE8C7" w:rsidR="00195579" w:rsidRPr="00CB69B6" w:rsidRDefault="00BD4966" w:rsidP="00195579">
            <w:pPr>
              <w:rPr>
                <w:rFonts w:asciiTheme="minorHAnsi" w:hAnsiTheme="minorHAnsi" w:cstheme="minorHAnsi"/>
                <w:color w:val="083E5E" w:themeColor="text2"/>
              </w:rPr>
            </w:pPr>
            <w:r>
              <w:rPr>
                <w:rFonts w:asciiTheme="minorHAnsi" w:hAnsiTheme="minorHAnsi" w:cstheme="minorHAnsi"/>
                <w:color w:val="083E5E" w:themeColor="text2"/>
              </w:rPr>
              <w:t>Mise à jour</w:t>
            </w:r>
          </w:p>
        </w:tc>
      </w:tr>
      <w:tr w:rsidR="00195579" w:rsidRPr="00CB69B6" w14:paraId="238C5ABE" w14:textId="77777777" w:rsidTr="00C25DAE">
        <w:trPr>
          <w:trHeight w:val="397"/>
        </w:trPr>
        <w:tc>
          <w:tcPr>
            <w:tcW w:w="1812" w:type="dxa"/>
            <w:tcBorders>
              <w:top w:val="single" w:sz="4" w:space="0" w:color="083E5E" w:themeColor="text2"/>
            </w:tcBorders>
            <w:vAlign w:val="center"/>
          </w:tcPr>
          <w:p w14:paraId="0F5972AD" w14:textId="77777777" w:rsidR="00195579" w:rsidRPr="00CB69B6" w:rsidRDefault="00195579" w:rsidP="00195579">
            <w:pPr>
              <w:rPr>
                <w:rFonts w:asciiTheme="minorHAnsi" w:hAnsiTheme="minorHAnsi" w:cstheme="minorHAnsi"/>
              </w:rPr>
            </w:pPr>
          </w:p>
        </w:tc>
        <w:tc>
          <w:tcPr>
            <w:tcW w:w="1812" w:type="dxa"/>
            <w:tcBorders>
              <w:top w:val="single" w:sz="4" w:space="0" w:color="083E5E" w:themeColor="text2"/>
            </w:tcBorders>
            <w:vAlign w:val="center"/>
          </w:tcPr>
          <w:p w14:paraId="75910D3E" w14:textId="77777777" w:rsidR="00195579" w:rsidRPr="00CB69B6" w:rsidRDefault="00195579" w:rsidP="00195579">
            <w:pPr>
              <w:rPr>
                <w:rFonts w:asciiTheme="minorHAnsi" w:hAnsiTheme="minorHAnsi" w:cstheme="minorHAnsi"/>
              </w:rPr>
            </w:pPr>
          </w:p>
        </w:tc>
        <w:tc>
          <w:tcPr>
            <w:tcW w:w="1812" w:type="dxa"/>
            <w:tcBorders>
              <w:top w:val="single" w:sz="4" w:space="0" w:color="083E5E" w:themeColor="text2"/>
            </w:tcBorders>
            <w:vAlign w:val="center"/>
          </w:tcPr>
          <w:p w14:paraId="58B5FEC8" w14:textId="77777777" w:rsidR="00195579" w:rsidRPr="00CB69B6" w:rsidRDefault="00195579" w:rsidP="00195579">
            <w:pPr>
              <w:rPr>
                <w:rFonts w:asciiTheme="minorHAnsi" w:hAnsiTheme="minorHAnsi" w:cstheme="minorHAnsi"/>
              </w:rPr>
            </w:pPr>
          </w:p>
        </w:tc>
        <w:tc>
          <w:tcPr>
            <w:tcW w:w="1813" w:type="dxa"/>
            <w:tcBorders>
              <w:top w:val="single" w:sz="4" w:space="0" w:color="083E5E" w:themeColor="text2"/>
            </w:tcBorders>
            <w:vAlign w:val="center"/>
          </w:tcPr>
          <w:p w14:paraId="58FC10DA" w14:textId="230AF022" w:rsidR="00195579" w:rsidRPr="00CB69B6" w:rsidRDefault="00195579" w:rsidP="00195579">
            <w:pPr>
              <w:rPr>
                <w:rFonts w:asciiTheme="minorHAnsi" w:hAnsiTheme="minorHAnsi" w:cstheme="minorHAnsi"/>
              </w:rPr>
            </w:pPr>
          </w:p>
        </w:tc>
        <w:tc>
          <w:tcPr>
            <w:tcW w:w="1813" w:type="dxa"/>
            <w:tcBorders>
              <w:top w:val="single" w:sz="4" w:space="0" w:color="083E5E" w:themeColor="text2"/>
            </w:tcBorders>
            <w:vAlign w:val="center"/>
          </w:tcPr>
          <w:p w14:paraId="591F5F00" w14:textId="77777777" w:rsidR="00195579" w:rsidRPr="00CB69B6" w:rsidRDefault="00195579" w:rsidP="00195579">
            <w:pPr>
              <w:rPr>
                <w:rFonts w:asciiTheme="minorHAnsi" w:hAnsiTheme="minorHAnsi" w:cstheme="minorHAnsi"/>
              </w:rPr>
            </w:pPr>
          </w:p>
        </w:tc>
      </w:tr>
    </w:tbl>
    <w:p w14:paraId="44989BA4" w14:textId="3E9FB18B" w:rsidR="00022E6D" w:rsidRDefault="00022E6D" w:rsidP="00022E6D"/>
    <w:p w14:paraId="1E22DE99" w14:textId="3310FED9" w:rsidR="00022E6D" w:rsidRDefault="00773DC9" w:rsidP="00773DC9">
      <w:pPr>
        <w:spacing w:after="0"/>
        <w:jc w:val="left"/>
      </w:pPr>
      <w:r>
        <w:br w:type="page"/>
      </w:r>
    </w:p>
    <w:p w14:paraId="12671428" w14:textId="75FDAA58" w:rsidR="00186283" w:rsidRPr="00186283" w:rsidRDefault="00186283" w:rsidP="00186283">
      <w:pPr>
        <w:pStyle w:val="Titre2"/>
      </w:pPr>
      <w:bookmarkStart w:id="7563" w:name="_Toc190934128"/>
      <w:bookmarkStart w:id="7564" w:name="_Toc195716292"/>
      <w:bookmarkStart w:id="7565" w:name="_Toc195716665"/>
      <w:bookmarkStart w:id="7566" w:name="_Toc195717472"/>
      <w:bookmarkStart w:id="7567" w:name="_Toc195717834"/>
      <w:bookmarkStart w:id="7568" w:name="_Toc195718119"/>
      <w:bookmarkStart w:id="7569" w:name="_Toc195718512"/>
      <w:bookmarkStart w:id="7570" w:name="_Toc195718885"/>
      <w:bookmarkStart w:id="7571" w:name="_Toc195719258"/>
      <w:bookmarkStart w:id="7572" w:name="_Toc195719631"/>
      <w:bookmarkStart w:id="7573" w:name="_Toc195720004"/>
      <w:bookmarkStart w:id="7574" w:name="_Toc195720377"/>
      <w:bookmarkStart w:id="7575" w:name="_Toc195720750"/>
      <w:bookmarkStart w:id="7576" w:name="_Toc195721123"/>
      <w:bookmarkStart w:id="7577" w:name="_Toc210899203"/>
      <w:bookmarkStart w:id="7578" w:name="_Toc210914504"/>
      <w:r>
        <w:lastRenderedPageBreak/>
        <w:t>OBJET</w:t>
      </w:r>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p>
    <w:p w14:paraId="2239E9F2" w14:textId="77777777" w:rsidR="00186283" w:rsidRDefault="00186283" w:rsidP="00186283">
      <w:bookmarkStart w:id="7579" w:name="_Toc11041736"/>
      <w:bookmarkStart w:id="7580" w:name="_Toc11056661"/>
      <w:bookmarkStart w:id="7581" w:name="_Toc196814854"/>
      <w:bookmarkStart w:id="7582" w:name="_Toc229816699"/>
      <w:bookmarkStart w:id="7583" w:name="_Toc154132288"/>
      <w:bookmarkStart w:id="7584" w:name="_Toc160530570"/>
      <w:bookmarkStart w:id="7585" w:name="_Toc160530928"/>
      <w:bookmarkStart w:id="7586" w:name="_Toc160634571"/>
      <w:bookmarkStart w:id="7587" w:name="_Toc160693829"/>
      <w:bookmarkStart w:id="7588" w:name="_Toc160694196"/>
      <w:bookmarkStart w:id="7589" w:name="_Toc160694551"/>
      <w:bookmarkStart w:id="7590" w:name="_Toc160694906"/>
      <w:bookmarkStart w:id="7591" w:name="_Toc160695261"/>
      <w:bookmarkStart w:id="7592" w:name="_Toc160695616"/>
      <w:bookmarkStart w:id="7593" w:name="_Toc160695971"/>
      <w:bookmarkStart w:id="7594" w:name="_Toc160696681"/>
      <w:bookmarkStart w:id="7595" w:name="_Toc160697036"/>
      <w:bookmarkStart w:id="7596" w:name="_Toc160697391"/>
      <w:bookmarkStart w:id="7597" w:name="_Toc160697746"/>
      <w:bookmarkStart w:id="7598" w:name="_Toc160698101"/>
      <w:bookmarkStart w:id="7599" w:name="_Toc160698456"/>
      <w:bookmarkStart w:id="7600" w:name="_Toc160698811"/>
      <w:bookmarkStart w:id="7601" w:name="_Toc160700662"/>
      <w:bookmarkStart w:id="7602" w:name="_Toc160701021"/>
      <w:bookmarkStart w:id="7603" w:name="_Toc160719541"/>
      <w:bookmarkStart w:id="7604" w:name="_Toc160719899"/>
      <w:bookmarkStart w:id="7605" w:name="_Toc160720254"/>
      <w:bookmarkStart w:id="7606" w:name="_Toc160720611"/>
      <w:bookmarkStart w:id="7607" w:name="_Toc160720966"/>
      <w:bookmarkStart w:id="7608" w:name="_Toc160721322"/>
      <w:bookmarkStart w:id="7609" w:name="_Toc160722034"/>
      <w:bookmarkStart w:id="7610" w:name="_Toc160722390"/>
      <w:bookmarkStart w:id="7611" w:name="_Toc160722746"/>
      <w:bookmarkStart w:id="7612" w:name="_Toc160723101"/>
      <w:bookmarkStart w:id="7613" w:name="_Toc160723457"/>
      <w:bookmarkStart w:id="7614" w:name="_Toc176267473"/>
      <w:bookmarkStart w:id="7615" w:name="_Toc176270876"/>
      <w:r>
        <w:t>La présente spécification générale précise les contraintes de définition et d'installation du réseau de terre et des équipements de protection contre la foudre.</w:t>
      </w:r>
    </w:p>
    <w:p w14:paraId="22D0B3D8" w14:textId="77777777" w:rsidR="00186283" w:rsidRDefault="00186283" w:rsidP="00186283">
      <w:r>
        <w:t>Si une spécification particulière (SP) est émise, et si des contradictions apparaissent entre la présente spécification et la spécification particulière, cette dernière fait foi.</w:t>
      </w:r>
    </w:p>
    <w:p w14:paraId="448C51A1" w14:textId="77777777" w:rsidR="00186283" w:rsidRPr="00186283" w:rsidRDefault="00186283" w:rsidP="00186283">
      <w:pPr>
        <w:pStyle w:val="Titre2"/>
      </w:pPr>
      <w:bookmarkStart w:id="7616" w:name="_Toc190934129"/>
      <w:bookmarkStart w:id="7617" w:name="_Toc195716293"/>
      <w:bookmarkStart w:id="7618" w:name="_Toc195716666"/>
      <w:bookmarkStart w:id="7619" w:name="_Toc195717473"/>
      <w:bookmarkStart w:id="7620" w:name="_Toc195717835"/>
      <w:bookmarkStart w:id="7621" w:name="_Toc195718120"/>
      <w:bookmarkStart w:id="7622" w:name="_Toc195718513"/>
      <w:bookmarkStart w:id="7623" w:name="_Toc195718886"/>
      <w:bookmarkStart w:id="7624" w:name="_Toc195719259"/>
      <w:bookmarkStart w:id="7625" w:name="_Toc195719632"/>
      <w:bookmarkStart w:id="7626" w:name="_Toc195720005"/>
      <w:bookmarkStart w:id="7627" w:name="_Toc195720378"/>
      <w:bookmarkStart w:id="7628" w:name="_Toc195720751"/>
      <w:bookmarkStart w:id="7629" w:name="_Toc195721124"/>
      <w:bookmarkStart w:id="7630" w:name="_Toc210899204"/>
      <w:bookmarkStart w:id="7631" w:name="_Toc210914505"/>
      <w:bookmarkStart w:id="7632" w:name="_Toc11041740"/>
      <w:bookmarkStart w:id="7633" w:name="_Toc11056665"/>
      <w:bookmarkStart w:id="7634" w:name="_Toc196814858"/>
      <w:bookmarkStart w:id="7635" w:name="_Toc229816703"/>
      <w:bookmarkStart w:id="7636" w:name="_Toc154132292"/>
      <w:bookmarkStart w:id="7637" w:name="_Toc160530574"/>
      <w:bookmarkStart w:id="7638" w:name="_Toc160530932"/>
      <w:bookmarkStart w:id="7639" w:name="_Toc160634575"/>
      <w:bookmarkStart w:id="7640" w:name="_Toc160693833"/>
      <w:bookmarkStart w:id="7641" w:name="_Toc160694200"/>
      <w:bookmarkStart w:id="7642" w:name="_Toc160694555"/>
      <w:bookmarkStart w:id="7643" w:name="_Toc160694910"/>
      <w:bookmarkStart w:id="7644" w:name="_Toc160695265"/>
      <w:bookmarkStart w:id="7645" w:name="_Toc160695620"/>
      <w:bookmarkStart w:id="7646" w:name="_Toc160695975"/>
      <w:bookmarkStart w:id="7647" w:name="_Toc160696685"/>
      <w:bookmarkStart w:id="7648" w:name="_Toc160697040"/>
      <w:bookmarkStart w:id="7649" w:name="_Toc160697395"/>
      <w:bookmarkStart w:id="7650" w:name="_Toc160697750"/>
      <w:bookmarkStart w:id="7651" w:name="_Toc160698105"/>
      <w:bookmarkStart w:id="7652" w:name="_Toc160698460"/>
      <w:bookmarkStart w:id="7653" w:name="_Toc160698815"/>
      <w:bookmarkStart w:id="7654" w:name="_Toc160700666"/>
      <w:bookmarkStart w:id="7655" w:name="_Toc160701025"/>
      <w:bookmarkStart w:id="7656" w:name="_Toc160719545"/>
      <w:bookmarkStart w:id="7657" w:name="_Toc160719903"/>
      <w:bookmarkStart w:id="7658" w:name="_Toc160720258"/>
      <w:bookmarkStart w:id="7659" w:name="_Toc160720615"/>
      <w:bookmarkStart w:id="7660" w:name="_Toc160720970"/>
      <w:bookmarkStart w:id="7661" w:name="_Toc160721326"/>
      <w:bookmarkStart w:id="7662" w:name="_Toc160721682"/>
      <w:bookmarkStart w:id="7663" w:name="_Toc160722038"/>
      <w:bookmarkStart w:id="7664" w:name="_Toc160722394"/>
      <w:bookmarkStart w:id="7665" w:name="_Toc160722750"/>
      <w:bookmarkStart w:id="7666" w:name="_Toc160723105"/>
      <w:bookmarkStart w:id="7667" w:name="_Toc160723461"/>
      <w:bookmarkStart w:id="7668" w:name="_Toc176267477"/>
      <w:bookmarkStart w:id="7669" w:name="_Toc176270880"/>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r>
        <w:t>NORMES ET REGLEMENTS</w:t>
      </w:r>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p>
    <w:p w14:paraId="4D7494FF" w14:textId="77777777" w:rsidR="00186283" w:rsidRDefault="00186283" w:rsidP="00186283">
      <w:r>
        <w:t>Les installations sont réalisées suivant les règles de l’art, conformément aux normes et recommandations en vigueur, notamment celles publiées par l’UTE ou la CEI.</w:t>
      </w:r>
    </w:p>
    <w:p w14:paraId="61AC7D66" w14:textId="77777777" w:rsidR="00186283" w:rsidRPr="00186283" w:rsidRDefault="00186283" w:rsidP="00186283">
      <w:pPr>
        <w:pStyle w:val="Titre2"/>
      </w:pPr>
      <w:bookmarkStart w:id="7670" w:name="_Toc190934130"/>
      <w:bookmarkStart w:id="7671" w:name="_Toc195716294"/>
      <w:bookmarkStart w:id="7672" w:name="_Toc195716667"/>
      <w:bookmarkStart w:id="7673" w:name="_Toc195717474"/>
      <w:bookmarkStart w:id="7674" w:name="_Toc195717836"/>
      <w:bookmarkStart w:id="7675" w:name="_Toc195718121"/>
      <w:bookmarkStart w:id="7676" w:name="_Toc195718514"/>
      <w:bookmarkStart w:id="7677" w:name="_Toc195718887"/>
      <w:bookmarkStart w:id="7678" w:name="_Toc195719260"/>
      <w:bookmarkStart w:id="7679" w:name="_Toc195719633"/>
      <w:bookmarkStart w:id="7680" w:name="_Toc195720006"/>
      <w:bookmarkStart w:id="7681" w:name="_Toc195720379"/>
      <w:bookmarkStart w:id="7682" w:name="_Toc195720752"/>
      <w:bookmarkStart w:id="7683" w:name="_Toc195721125"/>
      <w:bookmarkStart w:id="7684" w:name="_Toc210899205"/>
      <w:bookmarkStart w:id="7685" w:name="_Toc210914506"/>
      <w:r>
        <w:t>DOCUMENTS DE REFERENCE</w:t>
      </w:r>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p>
    <w:p w14:paraId="7271A514" w14:textId="77777777" w:rsidR="00186283" w:rsidRDefault="00186283" w:rsidP="00186283">
      <w:r>
        <w:t>Sans objet.</w:t>
      </w:r>
    </w:p>
    <w:p w14:paraId="29F41E73" w14:textId="77777777" w:rsidR="00186283" w:rsidRPr="00186283" w:rsidRDefault="00186283" w:rsidP="00186283">
      <w:pPr>
        <w:pStyle w:val="Titre2"/>
      </w:pPr>
      <w:bookmarkStart w:id="7686" w:name="_Ref92268678"/>
      <w:bookmarkStart w:id="7687" w:name="_Toc190934131"/>
      <w:bookmarkStart w:id="7688" w:name="_Toc195716295"/>
      <w:bookmarkStart w:id="7689" w:name="_Toc195716668"/>
      <w:bookmarkStart w:id="7690" w:name="_Toc195717475"/>
      <w:bookmarkStart w:id="7691" w:name="_Toc195717837"/>
      <w:bookmarkStart w:id="7692" w:name="_Toc195718122"/>
      <w:bookmarkStart w:id="7693" w:name="_Toc195718515"/>
      <w:bookmarkStart w:id="7694" w:name="_Toc195718888"/>
      <w:bookmarkStart w:id="7695" w:name="_Toc195719261"/>
      <w:bookmarkStart w:id="7696" w:name="_Toc195719634"/>
      <w:bookmarkStart w:id="7697" w:name="_Toc195720007"/>
      <w:bookmarkStart w:id="7698" w:name="_Toc195720380"/>
      <w:bookmarkStart w:id="7699" w:name="_Toc195720753"/>
      <w:bookmarkStart w:id="7700" w:name="_Toc195721126"/>
      <w:bookmarkStart w:id="7701" w:name="_Toc210899206"/>
      <w:bookmarkStart w:id="7702" w:name="_Toc210914507"/>
      <w:r>
        <w:t>CON</w:t>
      </w:r>
      <w:bookmarkEnd w:id="7686"/>
      <w:r w:rsidRPr="00186283">
        <w:t>DITIONS NORMALES DE SERVICE</w:t>
      </w:r>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p>
    <w:p w14:paraId="771BE3EC" w14:textId="77777777" w:rsidR="00186283" w:rsidRDefault="00186283" w:rsidP="00186283">
      <w:r>
        <w:t>Sans objet.</w:t>
      </w:r>
    </w:p>
    <w:p w14:paraId="0403DA69" w14:textId="77777777" w:rsidR="00186283" w:rsidRPr="00186283" w:rsidRDefault="00186283" w:rsidP="00186283">
      <w:pPr>
        <w:pStyle w:val="Titre2"/>
      </w:pPr>
      <w:bookmarkStart w:id="7703" w:name="_Toc190934132"/>
      <w:bookmarkStart w:id="7704" w:name="_Toc195716296"/>
      <w:bookmarkStart w:id="7705" w:name="_Toc195716669"/>
      <w:bookmarkStart w:id="7706" w:name="_Toc195717476"/>
      <w:bookmarkStart w:id="7707" w:name="_Toc195717838"/>
      <w:bookmarkStart w:id="7708" w:name="_Toc195718123"/>
      <w:bookmarkStart w:id="7709" w:name="_Toc195718516"/>
      <w:bookmarkStart w:id="7710" w:name="_Toc195718889"/>
      <w:bookmarkStart w:id="7711" w:name="_Toc195719262"/>
      <w:bookmarkStart w:id="7712" w:name="_Toc195719635"/>
      <w:bookmarkStart w:id="7713" w:name="_Toc195720008"/>
      <w:bookmarkStart w:id="7714" w:name="_Toc195720381"/>
      <w:bookmarkStart w:id="7715" w:name="_Toc195720754"/>
      <w:bookmarkStart w:id="7716" w:name="_Toc195721127"/>
      <w:bookmarkStart w:id="7717" w:name="_Toc210899207"/>
      <w:bookmarkStart w:id="7718" w:name="_Toc210914508"/>
      <w:r>
        <w:t>CONSTITUTION</w:t>
      </w:r>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p>
    <w:p w14:paraId="52301F54" w14:textId="77777777" w:rsidR="00186283" w:rsidRDefault="00186283" w:rsidP="00186283">
      <w:r>
        <w:t>Le réseau de terre d'une installation est constitué principalement :</w:t>
      </w:r>
    </w:p>
    <w:p w14:paraId="1B2EC318" w14:textId="77777777" w:rsidR="00186283" w:rsidRPr="00186283" w:rsidRDefault="00186283" w:rsidP="00186283">
      <w:pPr>
        <w:pStyle w:val="Puce1"/>
      </w:pPr>
      <w:r w:rsidRPr="00FD18C3">
        <w:t>D’une</w:t>
      </w:r>
      <w:r w:rsidRPr="00186283">
        <w:t xml:space="preserve"> ou plusieurs prises de terre interconnectées,</w:t>
      </w:r>
    </w:p>
    <w:p w14:paraId="6BFF2092" w14:textId="77777777" w:rsidR="00186283" w:rsidRPr="00186283" w:rsidRDefault="00186283" w:rsidP="00186283">
      <w:pPr>
        <w:pStyle w:val="Puce1"/>
      </w:pPr>
      <w:r w:rsidRPr="00FD18C3">
        <w:t>De</w:t>
      </w:r>
      <w:r w:rsidRPr="00186283">
        <w:t xml:space="preserve"> collecteurs de terre électriques,</w:t>
      </w:r>
    </w:p>
    <w:p w14:paraId="35916B5D" w14:textId="77777777" w:rsidR="00186283" w:rsidRPr="00186283" w:rsidRDefault="00186283" w:rsidP="00186283">
      <w:pPr>
        <w:pStyle w:val="Puce1"/>
      </w:pPr>
      <w:r w:rsidRPr="00FD18C3">
        <w:t>Des</w:t>
      </w:r>
      <w:r w:rsidRPr="00186283">
        <w:t xml:space="preserve"> conducteurs de mise à la terre des masses des équipements et matériels (électriques ou non),</w:t>
      </w:r>
    </w:p>
    <w:p w14:paraId="26D09F09" w14:textId="77777777" w:rsidR="00186283" w:rsidRPr="00186283" w:rsidRDefault="00186283" w:rsidP="00186283">
      <w:pPr>
        <w:pStyle w:val="Puce1"/>
      </w:pPr>
      <w:r>
        <w:t>Des liaisons équipotentielles selon notes de c</w:t>
      </w:r>
      <w:r w:rsidRPr="00186283">
        <w:t>alcul des câbles et protections.</w:t>
      </w:r>
    </w:p>
    <w:p w14:paraId="2A2C784E" w14:textId="65266199" w:rsidR="00022E6D" w:rsidRPr="00022E6D" w:rsidRDefault="00022E6D" w:rsidP="00022E6D">
      <w:pPr>
        <w:pStyle w:val="Titre2"/>
      </w:pPr>
      <w:bookmarkStart w:id="7719" w:name="_Toc195716297"/>
      <w:bookmarkStart w:id="7720" w:name="_Toc195716670"/>
      <w:bookmarkStart w:id="7721" w:name="_Toc195717477"/>
      <w:bookmarkStart w:id="7722" w:name="_Toc195717839"/>
      <w:bookmarkStart w:id="7723" w:name="_Toc195718124"/>
      <w:bookmarkStart w:id="7724" w:name="_Toc195718517"/>
      <w:bookmarkStart w:id="7725" w:name="_Toc195718890"/>
      <w:bookmarkStart w:id="7726" w:name="_Toc195719263"/>
      <w:bookmarkStart w:id="7727" w:name="_Toc195719636"/>
      <w:bookmarkStart w:id="7728" w:name="_Toc195720009"/>
      <w:bookmarkStart w:id="7729" w:name="_Toc195720382"/>
      <w:bookmarkStart w:id="7730" w:name="_Toc195720755"/>
      <w:bookmarkStart w:id="7731" w:name="_Toc195721128"/>
      <w:bookmarkStart w:id="7732" w:name="_Toc210899208"/>
      <w:bookmarkStart w:id="7733" w:name="_Toc210914509"/>
      <w:r w:rsidRPr="006B3941">
        <w:t>R</w:t>
      </w:r>
      <w:r w:rsidRPr="00022E6D">
        <w:t>ESEAU DE TERRE</w:t>
      </w:r>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p>
    <w:p w14:paraId="07100123" w14:textId="3A2DB6F8" w:rsidR="00022E6D" w:rsidRPr="00022E6D" w:rsidRDefault="00022E6D" w:rsidP="00022E6D">
      <w:pPr>
        <w:pStyle w:val="Titre3"/>
      </w:pPr>
      <w:bookmarkStart w:id="7734" w:name="_Toc11041741"/>
      <w:bookmarkStart w:id="7735" w:name="_Toc11056666"/>
      <w:bookmarkStart w:id="7736" w:name="_Toc229816704"/>
      <w:bookmarkStart w:id="7737" w:name="_Toc154132293"/>
      <w:bookmarkStart w:id="7738" w:name="_Toc160530575"/>
      <w:bookmarkStart w:id="7739" w:name="_Toc160530933"/>
      <w:bookmarkStart w:id="7740" w:name="_Toc160634576"/>
      <w:bookmarkStart w:id="7741" w:name="_Toc160693834"/>
      <w:bookmarkStart w:id="7742" w:name="_Toc160694201"/>
      <w:bookmarkStart w:id="7743" w:name="_Toc160694556"/>
      <w:bookmarkStart w:id="7744" w:name="_Toc160694911"/>
      <w:bookmarkStart w:id="7745" w:name="_Toc160695266"/>
      <w:bookmarkStart w:id="7746" w:name="_Toc160695621"/>
      <w:bookmarkStart w:id="7747" w:name="_Toc160695976"/>
      <w:bookmarkStart w:id="7748" w:name="_Toc160696686"/>
      <w:bookmarkStart w:id="7749" w:name="_Toc160697041"/>
      <w:bookmarkStart w:id="7750" w:name="_Toc160697396"/>
      <w:bookmarkStart w:id="7751" w:name="_Toc160697751"/>
      <w:bookmarkStart w:id="7752" w:name="_Toc160698106"/>
      <w:bookmarkStart w:id="7753" w:name="_Toc160698461"/>
      <w:bookmarkStart w:id="7754" w:name="_Toc160698816"/>
      <w:bookmarkStart w:id="7755" w:name="_Toc160700667"/>
      <w:bookmarkStart w:id="7756" w:name="_Toc160701026"/>
      <w:bookmarkStart w:id="7757" w:name="_Toc160719546"/>
      <w:bookmarkStart w:id="7758" w:name="_Toc160719904"/>
      <w:bookmarkStart w:id="7759" w:name="_Toc160720259"/>
      <w:bookmarkStart w:id="7760" w:name="_Toc160720616"/>
      <w:bookmarkStart w:id="7761" w:name="_Toc160720971"/>
      <w:bookmarkStart w:id="7762" w:name="_Toc160721327"/>
      <w:bookmarkStart w:id="7763" w:name="_Toc160721683"/>
      <w:bookmarkStart w:id="7764" w:name="_Toc160722039"/>
      <w:bookmarkStart w:id="7765" w:name="_Toc160722395"/>
      <w:bookmarkStart w:id="7766" w:name="_Toc160722751"/>
      <w:bookmarkStart w:id="7767" w:name="_Toc160723106"/>
      <w:bookmarkStart w:id="7768" w:name="_Toc160723462"/>
      <w:bookmarkStart w:id="7769" w:name="_Toc176267478"/>
      <w:bookmarkStart w:id="7770" w:name="_Toc176270881"/>
      <w:bookmarkStart w:id="7771" w:name="_Toc195716298"/>
      <w:bookmarkStart w:id="7772" w:name="_Toc195716671"/>
      <w:bookmarkStart w:id="7773" w:name="_Toc195717478"/>
      <w:bookmarkStart w:id="7774" w:name="_Toc195718125"/>
      <w:bookmarkStart w:id="7775" w:name="_Toc195718518"/>
      <w:bookmarkStart w:id="7776" w:name="_Toc195718891"/>
      <w:bookmarkStart w:id="7777" w:name="_Toc195719264"/>
      <w:bookmarkStart w:id="7778" w:name="_Toc195719637"/>
      <w:bookmarkStart w:id="7779" w:name="_Toc195720010"/>
      <w:bookmarkStart w:id="7780" w:name="_Toc195720383"/>
      <w:bookmarkStart w:id="7781" w:name="_Toc195720756"/>
      <w:bookmarkStart w:id="7782" w:name="_Toc195721129"/>
      <w:bookmarkStart w:id="7783" w:name="_Toc210899209"/>
      <w:r w:rsidRPr="00ED50C8">
        <w:t>Prise de terre</w:t>
      </w:r>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p>
    <w:p w14:paraId="3F37E7BC" w14:textId="77777777" w:rsidR="005A24DF" w:rsidRDefault="005A24DF" w:rsidP="005A24DF">
      <w:r>
        <w:t>La prise de terre proprement dite est constituée :</w:t>
      </w:r>
    </w:p>
    <w:p w14:paraId="5EC1E4C5" w14:textId="77777777" w:rsidR="005A24DF" w:rsidRPr="005A24DF" w:rsidRDefault="005A24DF" w:rsidP="005A24DF">
      <w:pPr>
        <w:pStyle w:val="Puce1"/>
      </w:pPr>
      <w:r>
        <w:t>D’un</w:t>
      </w:r>
      <w:r w:rsidRPr="005A24DF">
        <w:t xml:space="preserve"> ou plusieurs ceinturages en fond de fouille interconnectés,</w:t>
      </w:r>
    </w:p>
    <w:p w14:paraId="4F7252BA" w14:textId="77777777" w:rsidR="005A24DF" w:rsidRPr="005A24DF" w:rsidRDefault="005A24DF" w:rsidP="005A24DF">
      <w:pPr>
        <w:pStyle w:val="Puce1"/>
      </w:pPr>
      <w:r w:rsidRPr="0084315B">
        <w:t xml:space="preserve">De </w:t>
      </w:r>
      <w:r w:rsidRPr="005A24DF">
        <w:t>piquets de terre ou pattes d’oie complémentaires selon besoins,</w:t>
      </w:r>
    </w:p>
    <w:p w14:paraId="6FDC7864" w14:textId="77777777" w:rsidR="005A24DF" w:rsidRPr="005A24DF" w:rsidRDefault="005A24DF" w:rsidP="005A24DF">
      <w:pPr>
        <w:pStyle w:val="Puce1"/>
      </w:pPr>
      <w:r>
        <w:t>De</w:t>
      </w:r>
      <w:r w:rsidRPr="005A24DF">
        <w:t xml:space="preserve"> la mise à la terre des charpentes du (ou des) ouvrage(s) sur ce (ou ces) ceinturage(s)</w:t>
      </w:r>
    </w:p>
    <w:p w14:paraId="780397D3" w14:textId="77777777" w:rsidR="005A24DF" w:rsidRDefault="005A24DF" w:rsidP="005A24DF">
      <w:r>
        <w:t>L'ensemble ainsi formé doit assurer une résistance de terre &lt; 1 ohms.</w:t>
      </w:r>
    </w:p>
    <w:p w14:paraId="49EC68F9" w14:textId="77777777" w:rsidR="00E724B4" w:rsidRPr="00E724B4" w:rsidRDefault="00E724B4" w:rsidP="00E724B4">
      <w:pPr>
        <w:pStyle w:val="Titre4"/>
      </w:pPr>
      <w:bookmarkStart w:id="7784" w:name="_Toc190934135"/>
      <w:bookmarkStart w:id="7785" w:name="_Toc11041742"/>
      <w:bookmarkStart w:id="7786" w:name="_Toc11056667"/>
      <w:bookmarkStart w:id="7787" w:name="_Toc229816705"/>
      <w:bookmarkStart w:id="7788" w:name="_Toc154132294"/>
      <w:bookmarkStart w:id="7789" w:name="_Toc160530576"/>
      <w:bookmarkStart w:id="7790" w:name="_Toc160530934"/>
      <w:bookmarkStart w:id="7791" w:name="_Toc160634577"/>
      <w:bookmarkStart w:id="7792" w:name="_Toc160693835"/>
      <w:bookmarkStart w:id="7793" w:name="_Toc160694202"/>
      <w:bookmarkStart w:id="7794" w:name="_Toc160694557"/>
      <w:bookmarkStart w:id="7795" w:name="_Toc160694912"/>
      <w:bookmarkStart w:id="7796" w:name="_Toc160695267"/>
      <w:bookmarkStart w:id="7797" w:name="_Toc160695622"/>
      <w:bookmarkStart w:id="7798" w:name="_Toc160695977"/>
      <w:bookmarkStart w:id="7799" w:name="_Toc160696687"/>
      <w:bookmarkStart w:id="7800" w:name="_Toc160697042"/>
      <w:bookmarkStart w:id="7801" w:name="_Toc160697397"/>
      <w:bookmarkStart w:id="7802" w:name="_Toc160697752"/>
      <w:bookmarkStart w:id="7803" w:name="_Toc160698107"/>
      <w:bookmarkStart w:id="7804" w:name="_Toc160698462"/>
      <w:bookmarkStart w:id="7805" w:name="_Toc160698817"/>
      <w:bookmarkStart w:id="7806" w:name="_Toc160700668"/>
      <w:bookmarkStart w:id="7807" w:name="_Toc160701027"/>
      <w:bookmarkStart w:id="7808" w:name="_Toc160719547"/>
      <w:bookmarkStart w:id="7809" w:name="_Toc160719905"/>
      <w:bookmarkStart w:id="7810" w:name="_Toc160720260"/>
      <w:bookmarkStart w:id="7811" w:name="_Toc160720617"/>
      <w:bookmarkStart w:id="7812" w:name="_Toc160720972"/>
      <w:bookmarkStart w:id="7813" w:name="_Toc160721328"/>
      <w:bookmarkStart w:id="7814" w:name="_Toc160721684"/>
      <w:bookmarkStart w:id="7815" w:name="_Toc160722040"/>
      <w:bookmarkStart w:id="7816" w:name="_Toc160722396"/>
      <w:bookmarkStart w:id="7817" w:name="_Toc160722752"/>
      <w:bookmarkStart w:id="7818" w:name="_Toc160723107"/>
      <w:bookmarkStart w:id="7819" w:name="_Toc160723463"/>
      <w:bookmarkStart w:id="7820" w:name="_Toc176267479"/>
      <w:bookmarkStart w:id="7821" w:name="_Toc176270882"/>
      <w:r>
        <w:t>Ceinturage en fond de fouille</w:t>
      </w:r>
      <w:bookmarkEnd w:id="7784"/>
    </w:p>
    <w:p w14:paraId="0D83FA04" w14:textId="77777777" w:rsidR="00E724B4" w:rsidRDefault="00E724B4" w:rsidP="00E724B4">
      <w:r>
        <w:t>Le ceinturage en fond de fouille d'un ouvrage est constitué d'un câble cuivre nu (section minimale 50 mm²) placé sur le périmètre extérieur de l'ouvrage concerné. La section est définie de façon à ce que les tensions de contacts et les échauffements dans les câbles restent dans les limites admissibles par les normes.</w:t>
      </w:r>
    </w:p>
    <w:p w14:paraId="1B1B31F7" w14:textId="77777777" w:rsidR="00E724B4" w:rsidRDefault="00E724B4" w:rsidP="00E724B4">
      <w:r>
        <w:t>Ce conducteur enterré à au moins 80 cm sous le niveau du sol fini et à 1 m à l'extérieur des fondations du bâtiment, forme une boucle fermée au niveau du collecteur de terre principal situé :</w:t>
      </w:r>
    </w:p>
    <w:p w14:paraId="7D588148" w14:textId="77777777" w:rsidR="00E724B4" w:rsidRPr="00E724B4" w:rsidRDefault="00E724B4" w:rsidP="00E724B4">
      <w:pPr>
        <w:pStyle w:val="Puce1"/>
      </w:pPr>
      <w:r>
        <w:t>Soit</w:t>
      </w:r>
      <w:r w:rsidRPr="00E724B4">
        <w:t xml:space="preserve"> dans un local électrique,</w:t>
      </w:r>
    </w:p>
    <w:p w14:paraId="47649BF8" w14:textId="77777777" w:rsidR="00E724B4" w:rsidRPr="00E724B4" w:rsidRDefault="00E724B4" w:rsidP="00E724B4">
      <w:pPr>
        <w:pStyle w:val="Puce1"/>
      </w:pPr>
      <w:r>
        <w:t>Soit</w:t>
      </w:r>
      <w:r w:rsidRPr="00E724B4">
        <w:t xml:space="preserve"> dans l'ouvrage ou partie d'ouvrage ceinturé.</w:t>
      </w:r>
    </w:p>
    <w:p w14:paraId="79C059D3" w14:textId="77777777" w:rsidR="00E724B4" w:rsidRDefault="00E724B4" w:rsidP="00E724B4">
      <w:r>
        <w:t>Un ceinturage identique à celui tel que décrit ci-avant doit être réalisé pour chacun des locaux ou bâtiments annexes, disjoints ou non du local électrique principal et desservis par l'installation électrique. Les ouvrages suivants sont aussi concernés :</w:t>
      </w:r>
    </w:p>
    <w:p w14:paraId="6342E099" w14:textId="77777777" w:rsidR="00E724B4" w:rsidRPr="00E724B4" w:rsidRDefault="00E724B4" w:rsidP="00E724B4">
      <w:pPr>
        <w:pStyle w:val="Puce1"/>
      </w:pPr>
      <w:r>
        <w:lastRenderedPageBreak/>
        <w:t>Bâches</w:t>
      </w:r>
      <w:r w:rsidRPr="00E724B4">
        <w:t>, puisards, puits,</w:t>
      </w:r>
    </w:p>
    <w:p w14:paraId="17AF2B9F" w14:textId="77777777" w:rsidR="00E724B4" w:rsidRPr="00E724B4" w:rsidRDefault="00E724B4" w:rsidP="00E724B4">
      <w:pPr>
        <w:pStyle w:val="Puce1"/>
      </w:pPr>
      <w:r>
        <w:t>Cuves</w:t>
      </w:r>
      <w:r w:rsidRPr="00E724B4">
        <w:t xml:space="preserve"> enterrées,</w:t>
      </w:r>
    </w:p>
    <w:p w14:paraId="362924AA" w14:textId="77777777" w:rsidR="00E724B4" w:rsidRPr="00E724B4" w:rsidRDefault="00E724B4" w:rsidP="00E724B4">
      <w:pPr>
        <w:pStyle w:val="Puce1"/>
      </w:pPr>
      <w:r>
        <w:t>Ponts</w:t>
      </w:r>
      <w:r w:rsidRPr="00E724B4">
        <w:t xml:space="preserve"> de pesée, ...</w:t>
      </w:r>
    </w:p>
    <w:p w14:paraId="6370668C" w14:textId="77777777" w:rsidR="00E724B4" w:rsidRDefault="00E724B4" w:rsidP="00E724B4">
      <w:r>
        <w:t>Ces ceinturages sont interconnectés par une liaison en câble cuivre nu dont la section est la plus forte des sections des ceinturages à relier.</w:t>
      </w:r>
    </w:p>
    <w:p w14:paraId="6A1AEC10" w14:textId="77777777" w:rsidR="00E724B4" w:rsidRDefault="00E724B4" w:rsidP="00E724B4">
      <w:r>
        <w:t>Si la résistance de terre ainsi constituée n'est pas suffisamment faible, elle pourra être améliorée par la mise en place de :</w:t>
      </w:r>
    </w:p>
    <w:p w14:paraId="25DF0E89" w14:textId="77777777" w:rsidR="00E724B4" w:rsidRPr="00E724B4" w:rsidRDefault="00E724B4" w:rsidP="00E724B4">
      <w:pPr>
        <w:pStyle w:val="Puce1"/>
      </w:pPr>
      <w:r>
        <w:t>Piquets</w:t>
      </w:r>
      <w:r w:rsidRPr="00E724B4">
        <w:t xml:space="preserve"> de terre en acier galvanisé, diamètre 25 mm, plantés à une profondeur minimale de 2,50 m et accessibles à partir de regards de visite implantés en dehors des zones de circulation,</w:t>
      </w:r>
    </w:p>
    <w:p w14:paraId="793D66BF" w14:textId="77777777" w:rsidR="00E724B4" w:rsidRPr="00E724B4" w:rsidRDefault="00E724B4" w:rsidP="00E724B4">
      <w:pPr>
        <w:pStyle w:val="Puce1"/>
      </w:pPr>
      <w:r>
        <w:t>Pattes</w:t>
      </w:r>
      <w:r w:rsidRPr="00E724B4">
        <w:t xml:space="preserve"> d’oie horizontales complétées à chaque extrémité de piquets de terre (diamètre 25 mm, longueur 2,50 m) plantés verticalement. Cet ensemble est situé en dehors des zones de circulation.</w:t>
      </w:r>
    </w:p>
    <w:p w14:paraId="439BAA71" w14:textId="77777777" w:rsidR="00E724B4" w:rsidRDefault="00E724B4" w:rsidP="00E724B4">
      <w:r>
        <w:t>Ces prises de terre complémentaires sont interconnectées sur la prise de terre commune via des répartiteurs correctement repérés.</w:t>
      </w:r>
    </w:p>
    <w:p w14:paraId="45E69109" w14:textId="77777777" w:rsidR="00E724B4" w:rsidRDefault="00E724B4" w:rsidP="00E724B4">
      <w:r>
        <w:t>Lors de la réalisation des ceinturages, l'Entreprise s'attachera à remplir les tranchées avec de la terre susceptible de retenir l'humidité au maximum. Le « tout venant » issu des terrassements n'est pas autorisé.</w:t>
      </w:r>
    </w:p>
    <w:p w14:paraId="3956D3E5" w14:textId="77777777" w:rsidR="00E724B4" w:rsidRPr="00E724B4" w:rsidRDefault="00E724B4" w:rsidP="00E724B4">
      <w:pPr>
        <w:pStyle w:val="Titre4"/>
      </w:pPr>
      <w:bookmarkStart w:id="7822" w:name="_Toc190934136"/>
      <w:r>
        <w:t>Charpentes métalliques</w:t>
      </w:r>
      <w:bookmarkEnd w:id="7822"/>
    </w:p>
    <w:p w14:paraId="530BD8EC" w14:textId="77777777" w:rsidR="00E724B4" w:rsidRDefault="00E724B4" w:rsidP="00E724B4">
      <w:r>
        <w:t>Les charpentes métalliques font partie intégrante de la prise de terre électrique. Le ceinturage effectue une boucle de remontée à chaque pied de charpente</w:t>
      </w:r>
      <w:r w:rsidRPr="00C35C96">
        <w:t>. Le raccordement réalisé par aluminothermie s'effectue à 50 cm maximum au-dessus du radier ou voile. Toutes les traversées de radiers ou de voiles sont protégées mécaniquement par des tubes en acier galvanisé (</w:t>
      </w:r>
      <w:r w:rsidRPr="00E724B4">
        <w:sym w:font="Symbol" w:char="F0C6"/>
      </w:r>
      <w:r w:rsidRPr="00C35C96">
        <w:t xml:space="preserve"> 30 mm).</w:t>
      </w:r>
    </w:p>
    <w:p w14:paraId="088DC2AF" w14:textId="77777777" w:rsidR="00E724B4" w:rsidRDefault="00E724B4" w:rsidP="00E724B4">
      <w:r>
        <w:t>Dans le cas où la connexion de la charpente au ceinturage en fond de fouille nécessite un cheminement apparent, une protection mécanique jusqu'au point de raccordement sera mise en place telle que décrite ci-avant.</w:t>
      </w:r>
    </w:p>
    <w:p w14:paraId="41726B19" w14:textId="77777777" w:rsidR="00E724B4" w:rsidRDefault="00E724B4" w:rsidP="00E724B4">
      <w:r>
        <w:t>Dans tous les cas, les raccordements sont réalisés sans coupure à partir du ceinturage fond de fouille, et sans connections enterrées ou noyées dans le béton.</w:t>
      </w:r>
    </w:p>
    <w:p w14:paraId="742405CD" w14:textId="235B9E71" w:rsidR="00022E6D" w:rsidRPr="00022E6D" w:rsidRDefault="00022E6D" w:rsidP="00E724B4">
      <w:pPr>
        <w:pStyle w:val="Titre3"/>
      </w:pPr>
      <w:bookmarkStart w:id="7823" w:name="_Toc195716299"/>
      <w:bookmarkStart w:id="7824" w:name="_Toc195716672"/>
      <w:bookmarkStart w:id="7825" w:name="_Toc195717479"/>
      <w:bookmarkStart w:id="7826" w:name="_Toc195718126"/>
      <w:bookmarkStart w:id="7827" w:name="_Toc195718519"/>
      <w:bookmarkStart w:id="7828" w:name="_Toc195718892"/>
      <w:bookmarkStart w:id="7829" w:name="_Toc195719265"/>
      <w:bookmarkStart w:id="7830" w:name="_Toc195719638"/>
      <w:bookmarkStart w:id="7831" w:name="_Toc195720011"/>
      <w:bookmarkStart w:id="7832" w:name="_Toc195720384"/>
      <w:bookmarkStart w:id="7833" w:name="_Toc195720757"/>
      <w:bookmarkStart w:id="7834" w:name="_Toc195721130"/>
      <w:bookmarkStart w:id="7835" w:name="_Toc210899210"/>
      <w:r w:rsidRPr="00ED50C8">
        <w:t>Eléments mis à la terre</w:t>
      </w:r>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3"/>
      <w:bookmarkEnd w:id="7824"/>
      <w:bookmarkEnd w:id="7825"/>
      <w:bookmarkEnd w:id="7826"/>
      <w:bookmarkEnd w:id="7827"/>
      <w:bookmarkEnd w:id="7828"/>
      <w:bookmarkEnd w:id="7829"/>
      <w:bookmarkEnd w:id="7830"/>
      <w:bookmarkEnd w:id="7831"/>
      <w:bookmarkEnd w:id="7832"/>
      <w:bookmarkEnd w:id="7833"/>
      <w:bookmarkEnd w:id="7834"/>
      <w:bookmarkEnd w:id="7835"/>
    </w:p>
    <w:p w14:paraId="24FF8196" w14:textId="77777777" w:rsidR="00022E6D" w:rsidRPr="00022E6D" w:rsidRDefault="00022E6D" w:rsidP="00B11FE2">
      <w:pPr>
        <w:pStyle w:val="Titre4"/>
      </w:pPr>
      <w:r w:rsidRPr="00ED50C8">
        <w:t>Ferraillages bétons des locaux électriques</w:t>
      </w:r>
    </w:p>
    <w:p w14:paraId="325A34B6" w14:textId="77777777" w:rsidR="00E724B4" w:rsidRDefault="00E724B4" w:rsidP="00E724B4">
      <w:r>
        <w:t>Chacun des ferraillages béton des radiers ou planchers des locaux électriques est mis à la terre par un conducteur cuivre nu de 25 mm² minimum circulant sur le ferraillage, formant une boucle, et connecté en autant de points possibles pour assurer la zone d'</w:t>
      </w:r>
      <w:proofErr w:type="spellStart"/>
      <w:r>
        <w:t>équipotentialité</w:t>
      </w:r>
      <w:proofErr w:type="spellEnd"/>
      <w:r>
        <w:t xml:space="preserve">. </w:t>
      </w:r>
    </w:p>
    <w:p w14:paraId="49A4F498" w14:textId="77777777" w:rsidR="00E724B4" w:rsidRDefault="00E724B4" w:rsidP="00E724B4">
      <w:r>
        <w:t>Les conducteurs émergent du sol au niveau du répartiteur des masses du local correspondant</w:t>
      </w:r>
      <w:r w:rsidRPr="00C35C96">
        <w:t xml:space="preserve">. Le conducteur est protégé à la sortie du radier ou du plancher par un fourreau en acier galvanisé placé le long du mur dans l'axe du répartiteur. </w:t>
      </w:r>
    </w:p>
    <w:p w14:paraId="58485A30" w14:textId="77777777" w:rsidR="00E724B4" w:rsidRDefault="00E724B4" w:rsidP="00E724B4">
      <w:r w:rsidRPr="00C35C96">
        <w:t>Les connexions ferraillage/cuivre sont brasées et noyées dans le béton.</w:t>
      </w:r>
    </w:p>
    <w:p w14:paraId="6AB8BDA6" w14:textId="77777777" w:rsidR="00E724B4" w:rsidRDefault="00E724B4" w:rsidP="00E724B4">
      <w:r>
        <w:t>Sont considérés comme locaux électriques :</w:t>
      </w:r>
    </w:p>
    <w:p w14:paraId="4C507DD1" w14:textId="77777777" w:rsidR="00E724B4" w:rsidRPr="00E724B4" w:rsidRDefault="00E724B4" w:rsidP="00E724B4">
      <w:pPr>
        <w:pStyle w:val="Puce1"/>
      </w:pPr>
      <w:r w:rsidRPr="004A7664">
        <w:t>Loca</w:t>
      </w:r>
      <w:r w:rsidRPr="00E724B4">
        <w:t>ux HTA (poste HTA C13100, C13200, ...),</w:t>
      </w:r>
    </w:p>
    <w:p w14:paraId="46F7A613" w14:textId="77777777" w:rsidR="00E724B4" w:rsidRPr="00E724B4" w:rsidRDefault="00E724B4" w:rsidP="00E724B4">
      <w:pPr>
        <w:pStyle w:val="Puce1"/>
      </w:pPr>
      <w:r>
        <w:t>Local</w:t>
      </w:r>
      <w:r w:rsidRPr="00E724B4">
        <w:t xml:space="preserve"> de transformation comportant les transformateurs HTA/HTA, HTA/BT, BT/BT, ...</w:t>
      </w:r>
    </w:p>
    <w:p w14:paraId="25AAF701" w14:textId="77777777" w:rsidR="00E724B4" w:rsidRPr="00E724B4" w:rsidRDefault="00E724B4" w:rsidP="00E724B4">
      <w:pPr>
        <w:pStyle w:val="Puce1"/>
      </w:pPr>
      <w:r>
        <w:t>Locaux</w:t>
      </w:r>
      <w:r w:rsidRPr="00E724B4">
        <w:t xml:space="preserve"> basse tension et automatismes (TGBT, armoires force motrice, armoires de distribution), locaux serveurs,</w:t>
      </w:r>
    </w:p>
    <w:p w14:paraId="2AD29B82" w14:textId="77777777" w:rsidR="00E724B4" w:rsidRPr="00E724B4" w:rsidRDefault="00E724B4" w:rsidP="00E724B4">
      <w:pPr>
        <w:pStyle w:val="Puce1"/>
      </w:pPr>
      <w:r>
        <w:t>Local</w:t>
      </w:r>
      <w:r w:rsidRPr="00E724B4">
        <w:t xml:space="preserve"> groupe électrogène,</w:t>
      </w:r>
    </w:p>
    <w:p w14:paraId="6CA4A244" w14:textId="77777777" w:rsidR="00E724B4" w:rsidRPr="00E724B4" w:rsidRDefault="00E724B4" w:rsidP="00E724B4">
      <w:pPr>
        <w:pStyle w:val="Puce1"/>
      </w:pPr>
      <w:r>
        <w:t>Locaux</w:t>
      </w:r>
      <w:r w:rsidRPr="00E724B4">
        <w:t xml:space="preserve"> (tout ou partie) comprenant des équipements alimentés ou générant des tensions HTA,</w:t>
      </w:r>
    </w:p>
    <w:p w14:paraId="02F1F4F5" w14:textId="77777777" w:rsidR="00E724B4" w:rsidRPr="00E724B4" w:rsidRDefault="00E724B4" w:rsidP="00E724B4">
      <w:pPr>
        <w:pStyle w:val="Puce1"/>
      </w:pPr>
      <w:r>
        <w:t>Autres selon spécification particulière.</w:t>
      </w:r>
    </w:p>
    <w:p w14:paraId="26D76B4F" w14:textId="77777777" w:rsidR="008F12EF" w:rsidRPr="008F12EF" w:rsidRDefault="008F12EF" w:rsidP="008F12EF">
      <w:pPr>
        <w:pStyle w:val="Titre4"/>
      </w:pPr>
      <w:bookmarkStart w:id="7836" w:name="_Toc190934139"/>
      <w:r>
        <w:lastRenderedPageBreak/>
        <w:t xml:space="preserve">Charpentes </w:t>
      </w:r>
      <w:r w:rsidRPr="008F12EF">
        <w:t>métalliques support d’équipements</w:t>
      </w:r>
      <w:bookmarkEnd w:id="7836"/>
    </w:p>
    <w:p w14:paraId="37F6DEEF" w14:textId="77777777" w:rsidR="008F12EF" w:rsidRDefault="008F12EF" w:rsidP="008F12EF">
      <w:r>
        <w:t>Les charpentes métalliques servant de supports aux équipements (électriques ou non) sont mises à la terre. Ces connexions s'effectuent par un ensemble de dérivations internes en câble nu de section 25 mm² minimum circulant entre deux répartiteurs des masses connectés eux-mêmes sur le ceinturage fond de fouille. Ces dérivations cheminent dans la terre sous le radier et remontent sur les pieds de structure. La connexion sur chacun des pieds s'effectue par procédé aluminothermique.</w:t>
      </w:r>
    </w:p>
    <w:p w14:paraId="14D33FA8" w14:textId="77777777" w:rsidR="008F12EF" w:rsidRDefault="008F12EF" w:rsidP="008F12EF">
      <w:r>
        <w:t>Chacune des dérivations ne comporte pas plus de 10 remontées telles que définies ci-avant.</w:t>
      </w:r>
    </w:p>
    <w:p w14:paraId="073DD8CA" w14:textId="77777777" w:rsidR="008F12EF" w:rsidRDefault="008F12EF" w:rsidP="008F12EF">
      <w:r>
        <w:t xml:space="preserve">L'entreprise s'attache à définir les cheminements les plus judicieux pour s'assurer de la continuité de la mise à la terre à réaliser. Toute dérivation a pour origine un répartiteur des masses "tenant" et se termine sur un répartiteur des masses "aboutissant" différent </w:t>
      </w:r>
      <w:proofErr w:type="gramStart"/>
      <w:r>
        <w:t>du premier cité</w:t>
      </w:r>
      <w:proofErr w:type="gramEnd"/>
      <w:r>
        <w:t>, et situé à l’opposé géographiquement.</w:t>
      </w:r>
    </w:p>
    <w:p w14:paraId="0E45E81A" w14:textId="77777777" w:rsidR="008F12EF" w:rsidRPr="008F12EF" w:rsidRDefault="008F12EF" w:rsidP="008F12EF">
      <w:pPr>
        <w:pStyle w:val="Titre4"/>
      </w:pPr>
      <w:bookmarkStart w:id="7837" w:name="_Toc190934140"/>
      <w:bookmarkStart w:id="7838" w:name="_Toc11041743"/>
      <w:bookmarkStart w:id="7839" w:name="_Toc11056668"/>
      <w:bookmarkStart w:id="7840" w:name="_Toc229816706"/>
      <w:bookmarkStart w:id="7841" w:name="_Toc154132295"/>
      <w:bookmarkStart w:id="7842" w:name="_Toc160530577"/>
      <w:bookmarkStart w:id="7843" w:name="_Toc160530935"/>
      <w:bookmarkStart w:id="7844" w:name="_Toc160634578"/>
      <w:bookmarkStart w:id="7845" w:name="_Toc160693836"/>
      <w:bookmarkStart w:id="7846" w:name="_Toc160694203"/>
      <w:bookmarkStart w:id="7847" w:name="_Toc160694558"/>
      <w:bookmarkStart w:id="7848" w:name="_Toc160694913"/>
      <w:bookmarkStart w:id="7849" w:name="_Toc160695268"/>
      <w:bookmarkStart w:id="7850" w:name="_Toc160695623"/>
      <w:bookmarkStart w:id="7851" w:name="_Toc160695978"/>
      <w:bookmarkStart w:id="7852" w:name="_Toc160696688"/>
      <w:bookmarkStart w:id="7853" w:name="_Toc160697043"/>
      <w:bookmarkStart w:id="7854" w:name="_Toc160697398"/>
      <w:bookmarkStart w:id="7855" w:name="_Toc160697753"/>
      <w:bookmarkStart w:id="7856" w:name="_Toc160698108"/>
      <w:bookmarkStart w:id="7857" w:name="_Toc160698463"/>
      <w:bookmarkStart w:id="7858" w:name="_Toc160698818"/>
      <w:bookmarkStart w:id="7859" w:name="_Toc160700669"/>
      <w:bookmarkStart w:id="7860" w:name="_Toc160701028"/>
      <w:bookmarkStart w:id="7861" w:name="_Toc160719548"/>
      <w:bookmarkStart w:id="7862" w:name="_Toc160719906"/>
      <w:bookmarkStart w:id="7863" w:name="_Toc160720261"/>
      <w:bookmarkStart w:id="7864" w:name="_Toc160720618"/>
      <w:bookmarkStart w:id="7865" w:name="_Toc160720973"/>
      <w:bookmarkStart w:id="7866" w:name="_Toc160721329"/>
      <w:bookmarkStart w:id="7867" w:name="_Toc160721685"/>
      <w:bookmarkStart w:id="7868" w:name="_Toc160722041"/>
      <w:bookmarkStart w:id="7869" w:name="_Toc160722397"/>
      <w:bookmarkStart w:id="7870" w:name="_Toc160722753"/>
      <w:bookmarkStart w:id="7871" w:name="_Toc160723108"/>
      <w:bookmarkStart w:id="7872" w:name="_Toc160723464"/>
      <w:bookmarkStart w:id="7873" w:name="_Toc176267480"/>
      <w:bookmarkStart w:id="7874" w:name="_Toc176270883"/>
      <w:r>
        <w:t>Equipements individuels</w:t>
      </w:r>
      <w:bookmarkEnd w:id="7837"/>
    </w:p>
    <w:p w14:paraId="2AE5F321" w14:textId="77777777" w:rsidR="008F12EF" w:rsidRDefault="008F12EF" w:rsidP="008F12EF">
      <w:r>
        <w:t>Les supports des équipements individuels (</w:t>
      </w:r>
      <w:proofErr w:type="spellStart"/>
      <w:r>
        <w:t>skid</w:t>
      </w:r>
      <w:proofErr w:type="spellEnd"/>
      <w:r>
        <w:t>, groupe moto pompe, groupe moto-ventilateur, châssis d’équipements, …), électriques ou non, sont mis à la terre. Ces connexions s'effectuent par un ensemble de dérivations internes en câble nu de section 25 mm² minimum circulant entre deux répartiteurs des masses connectés eux-mêmes sur le ceinturage fond de fouille. Ces dérivations cheminent dans la terre sous le radier et remontent sur les supports.  La connexion sur chacun de ces supports s'effectue par boulonnage sur des points spécifiques prévus à cet effet.</w:t>
      </w:r>
    </w:p>
    <w:p w14:paraId="52AD0FFB" w14:textId="77777777" w:rsidR="008F12EF" w:rsidRDefault="008F12EF" w:rsidP="008F12EF">
      <w:r>
        <w:t>Chacune des dérivations ne comporte pas plus de 10 remontées telles que définies ci-avant.</w:t>
      </w:r>
    </w:p>
    <w:p w14:paraId="544AE59A" w14:textId="77777777" w:rsidR="008F12EF" w:rsidRDefault="008F12EF" w:rsidP="008F12EF">
      <w:r>
        <w:t xml:space="preserve">L'entreprise s'attache à définir les cheminements les plus judicieux pour s'assurer de la continuité de la mise à la terre à réaliser. Toute dérivation a pour origine un répartiteur des masses "tenant" et se termine sur un répartiteur des masses "aboutissant" différent </w:t>
      </w:r>
      <w:proofErr w:type="gramStart"/>
      <w:r>
        <w:t>du premier cité</w:t>
      </w:r>
      <w:proofErr w:type="gramEnd"/>
      <w:r>
        <w:t>, et situé à l’opposé géographiquement.</w:t>
      </w:r>
    </w:p>
    <w:p w14:paraId="5857217B" w14:textId="77777777" w:rsidR="008F12EF" w:rsidRPr="002F7180" w:rsidRDefault="008F12EF" w:rsidP="008F12EF"/>
    <w:p w14:paraId="21AC520A" w14:textId="77777777" w:rsidR="008F12EF" w:rsidRPr="008F12EF" w:rsidRDefault="008F12EF" w:rsidP="008F12EF">
      <w:pPr>
        <w:pStyle w:val="Titre4"/>
      </w:pPr>
      <w:bookmarkStart w:id="7875" w:name="_Toc190934141"/>
      <w:r>
        <w:t>Autres équipements ou matériels</w:t>
      </w:r>
      <w:bookmarkEnd w:id="7875"/>
    </w:p>
    <w:p w14:paraId="6AD401C0" w14:textId="77777777" w:rsidR="008F12EF" w:rsidRDefault="008F12EF" w:rsidP="008F12EF">
      <w:r>
        <w:t xml:space="preserve">Les équipements suivants sont mis à la terre à partir du collecteur des masses principal ou secondaire via une </w:t>
      </w:r>
      <w:proofErr w:type="spellStart"/>
      <w:r>
        <w:t>câblette</w:t>
      </w:r>
      <w:proofErr w:type="spellEnd"/>
      <w:r>
        <w:t xml:space="preserve"> de 25 mm2 minimum:</w:t>
      </w:r>
    </w:p>
    <w:p w14:paraId="625424D3" w14:textId="77777777" w:rsidR="008F12EF" w:rsidRPr="008F12EF" w:rsidRDefault="008F12EF" w:rsidP="008F12EF">
      <w:pPr>
        <w:pStyle w:val="Puce1"/>
      </w:pPr>
      <w:r>
        <w:t>T</w:t>
      </w:r>
      <w:r w:rsidRPr="008F12EF">
        <w:t xml:space="preserve">out appareil électrique à enveloppe métallique de tension d'alimentation supérieure à 48 </w:t>
      </w:r>
      <w:proofErr w:type="spellStart"/>
      <w:r w:rsidRPr="008F12EF">
        <w:t>Vca</w:t>
      </w:r>
      <w:proofErr w:type="spellEnd"/>
      <w:r w:rsidRPr="008F12EF">
        <w:t xml:space="preserve"> :</w:t>
      </w:r>
    </w:p>
    <w:p w14:paraId="084E549A" w14:textId="77777777" w:rsidR="00662CFB" w:rsidRDefault="008F12EF" w:rsidP="008F12EF">
      <w:pPr>
        <w:pStyle w:val="Puce20"/>
      </w:pPr>
      <w:r w:rsidRPr="008F12EF">
        <w:t>Cellules HTA, transformateurs,</w:t>
      </w:r>
    </w:p>
    <w:p w14:paraId="4F9EB23A" w14:textId="77777777" w:rsidR="00662CFB" w:rsidRDefault="008F12EF" w:rsidP="008F12EF">
      <w:pPr>
        <w:pStyle w:val="Puce20"/>
      </w:pPr>
      <w:r w:rsidRPr="008F12EF">
        <w:t>Tableaux, armoires, coffrets, BJ,</w:t>
      </w:r>
    </w:p>
    <w:p w14:paraId="670DED6E" w14:textId="77777777" w:rsidR="00662CFB" w:rsidRDefault="008F12EF" w:rsidP="008F12EF">
      <w:pPr>
        <w:pStyle w:val="Puce20"/>
      </w:pPr>
      <w:r w:rsidRPr="008F12EF">
        <w:t>Moteurs électriques,</w:t>
      </w:r>
    </w:p>
    <w:p w14:paraId="16542905" w14:textId="77777777" w:rsidR="00662CFB" w:rsidRDefault="008F12EF" w:rsidP="008F12EF">
      <w:pPr>
        <w:pStyle w:val="Puce20"/>
      </w:pPr>
      <w:r w:rsidRPr="008F12EF">
        <w:t>Appareils d'éclairage, PC et petites forces</w:t>
      </w:r>
    </w:p>
    <w:p w14:paraId="1A44E55C" w14:textId="77777777" w:rsidR="00662CFB" w:rsidRDefault="008F12EF" w:rsidP="008F12EF">
      <w:pPr>
        <w:pStyle w:val="Puce20"/>
      </w:pPr>
      <w:r>
        <w:t>L</w:t>
      </w:r>
      <w:r w:rsidRPr="008F12EF">
        <w:t>es blindages/ armures des câbles HTA, BT et contrôle mesures,</w:t>
      </w:r>
    </w:p>
    <w:p w14:paraId="403B75EF" w14:textId="4FAC2644" w:rsidR="008F12EF" w:rsidRPr="008F12EF" w:rsidRDefault="008F12EF" w:rsidP="008F12EF">
      <w:pPr>
        <w:pStyle w:val="Puce20"/>
      </w:pPr>
      <w:r w:rsidRPr="008F12EF">
        <w:t>Etc.</w:t>
      </w:r>
    </w:p>
    <w:p w14:paraId="5791DE5A" w14:textId="77777777" w:rsidR="00662CFB" w:rsidRDefault="008F12EF" w:rsidP="008F12EF">
      <w:pPr>
        <w:pStyle w:val="Puce1"/>
      </w:pPr>
      <w:r w:rsidRPr="004A7664">
        <w:t>Tous</w:t>
      </w:r>
      <w:r w:rsidRPr="008F12EF">
        <w:t xml:space="preserve"> les éléments métalliques:</w:t>
      </w:r>
    </w:p>
    <w:p w14:paraId="66366E92" w14:textId="77777777" w:rsidR="00662CFB" w:rsidRDefault="008F12EF" w:rsidP="008F12EF">
      <w:pPr>
        <w:pStyle w:val="Puce20"/>
      </w:pPr>
      <w:r w:rsidRPr="008F12EF">
        <w:t xml:space="preserve">Réservoirs, </w:t>
      </w:r>
    </w:p>
    <w:p w14:paraId="5609A530" w14:textId="77777777" w:rsidR="00662CFB" w:rsidRDefault="008F12EF" w:rsidP="008F12EF">
      <w:pPr>
        <w:pStyle w:val="Puce20"/>
      </w:pPr>
      <w:r w:rsidRPr="008F12EF">
        <w:t>Tuyauteries, canalisations,</w:t>
      </w:r>
    </w:p>
    <w:p w14:paraId="7BD2583B" w14:textId="77777777" w:rsidR="00662CFB" w:rsidRDefault="008F12EF" w:rsidP="008F12EF">
      <w:pPr>
        <w:pStyle w:val="Puce20"/>
      </w:pPr>
      <w:r w:rsidRPr="008F12EF">
        <w:t xml:space="preserve">Passerelles, garde-corps, caillebotis, échelles à crinoline, </w:t>
      </w:r>
    </w:p>
    <w:p w14:paraId="7DD39393" w14:textId="77777777" w:rsidR="00662CFB" w:rsidRDefault="008F12EF" w:rsidP="008F12EF">
      <w:pPr>
        <w:pStyle w:val="Puce20"/>
      </w:pPr>
      <w:r w:rsidRPr="006270AA">
        <w:t>Rails de manutention,</w:t>
      </w:r>
    </w:p>
    <w:p w14:paraId="04CAE0B2" w14:textId="77777777" w:rsidR="00662CFB" w:rsidRDefault="008F12EF" w:rsidP="008F12EF">
      <w:pPr>
        <w:pStyle w:val="Puce20"/>
      </w:pPr>
      <w:r w:rsidRPr="008F12EF">
        <w:t>Chemins de câbles (sur l’ensemble du cheminement),</w:t>
      </w:r>
    </w:p>
    <w:p w14:paraId="207F1973" w14:textId="77777777" w:rsidR="00662CFB" w:rsidRDefault="008F12EF" w:rsidP="008F12EF">
      <w:pPr>
        <w:pStyle w:val="Puce20"/>
      </w:pPr>
      <w:r w:rsidRPr="008F12EF">
        <w:t>Ossatures de faux plancher,</w:t>
      </w:r>
    </w:p>
    <w:p w14:paraId="68A359F8" w14:textId="77777777" w:rsidR="00662CFB" w:rsidRDefault="008F12EF" w:rsidP="008F12EF">
      <w:pPr>
        <w:pStyle w:val="Puce20"/>
      </w:pPr>
      <w:proofErr w:type="spellStart"/>
      <w:r w:rsidRPr="008F12EF">
        <w:t>Tout</w:t>
      </w:r>
      <w:proofErr w:type="spellEnd"/>
      <w:r w:rsidRPr="008F12EF">
        <w:t xml:space="preserve"> ensemble susceptible d’être le siège de charge statiques,</w:t>
      </w:r>
    </w:p>
    <w:p w14:paraId="7CD331E7" w14:textId="24C9B14B" w:rsidR="008F12EF" w:rsidRPr="008F12EF" w:rsidRDefault="008F12EF" w:rsidP="008F12EF">
      <w:pPr>
        <w:pStyle w:val="Puce20"/>
      </w:pPr>
      <w:r>
        <w:t>Etc.</w:t>
      </w:r>
    </w:p>
    <w:p w14:paraId="019CE839" w14:textId="1A9EF435" w:rsidR="00022E6D" w:rsidRPr="00022E6D" w:rsidRDefault="00022E6D" w:rsidP="00022E6D">
      <w:pPr>
        <w:pStyle w:val="Titre3"/>
      </w:pPr>
      <w:bookmarkStart w:id="7876" w:name="_Toc195716300"/>
      <w:bookmarkStart w:id="7877" w:name="_Toc195716673"/>
      <w:bookmarkStart w:id="7878" w:name="_Toc195717480"/>
      <w:bookmarkStart w:id="7879" w:name="_Toc195718127"/>
      <w:bookmarkStart w:id="7880" w:name="_Toc195718520"/>
      <w:bookmarkStart w:id="7881" w:name="_Toc195718893"/>
      <w:bookmarkStart w:id="7882" w:name="_Toc195719266"/>
      <w:bookmarkStart w:id="7883" w:name="_Toc195719639"/>
      <w:bookmarkStart w:id="7884" w:name="_Toc195720012"/>
      <w:bookmarkStart w:id="7885" w:name="_Toc195720385"/>
      <w:bookmarkStart w:id="7886" w:name="_Toc195720758"/>
      <w:bookmarkStart w:id="7887" w:name="_Toc195721131"/>
      <w:bookmarkStart w:id="7888" w:name="_Toc210899211"/>
      <w:r w:rsidRPr="00ED50C8">
        <w:lastRenderedPageBreak/>
        <w:t>Collecteurs</w:t>
      </w:r>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bookmarkEnd w:id="7873"/>
      <w:bookmarkEnd w:id="7874"/>
      <w:bookmarkEnd w:id="7876"/>
      <w:bookmarkEnd w:id="7877"/>
      <w:bookmarkEnd w:id="7878"/>
      <w:bookmarkEnd w:id="7879"/>
      <w:bookmarkEnd w:id="7880"/>
      <w:bookmarkEnd w:id="7881"/>
      <w:bookmarkEnd w:id="7882"/>
      <w:bookmarkEnd w:id="7883"/>
      <w:bookmarkEnd w:id="7884"/>
      <w:bookmarkEnd w:id="7885"/>
      <w:bookmarkEnd w:id="7886"/>
      <w:bookmarkEnd w:id="7887"/>
      <w:bookmarkEnd w:id="7888"/>
    </w:p>
    <w:p w14:paraId="7B8579F7" w14:textId="77777777" w:rsidR="00022E6D" w:rsidRPr="00022E6D" w:rsidRDefault="00022E6D" w:rsidP="00B11FE2">
      <w:pPr>
        <w:pStyle w:val="Titre4"/>
      </w:pPr>
      <w:r w:rsidRPr="00ED50C8">
        <w:t>Collecteur principal</w:t>
      </w:r>
    </w:p>
    <w:p w14:paraId="049E00CE" w14:textId="77777777" w:rsidR="008F12EF" w:rsidRDefault="008F12EF" w:rsidP="008F12EF">
      <w:r>
        <w:t xml:space="preserve">Ce collecteur est situé dans le local d'arrivée de l'alimentation électrique ou dans un local mitoyen. </w:t>
      </w:r>
    </w:p>
    <w:p w14:paraId="3C91A365" w14:textId="77777777" w:rsidR="008F12EF" w:rsidRDefault="008F12EF" w:rsidP="008F12EF">
      <w:r>
        <w:t>Il comprend le collecteur de terre électrique et le collecteur des masses électriques, tous deux reliés par une barrette de coupure en cuivre.</w:t>
      </w:r>
    </w:p>
    <w:p w14:paraId="3A363B40" w14:textId="77777777" w:rsidR="008F12EF" w:rsidRPr="008F12EF" w:rsidRDefault="008F12EF" w:rsidP="008F12EF">
      <w:pPr>
        <w:pStyle w:val="Puce1"/>
      </w:pPr>
      <w:r w:rsidRPr="004C3EA4">
        <w:t>Collecteur de terre : barre de cuivre perforée.</w:t>
      </w:r>
    </w:p>
    <w:p w14:paraId="4D8BCCC2" w14:textId="4216D942" w:rsidR="008F12EF" w:rsidRDefault="008F12EF" w:rsidP="008F12EF">
      <w:pPr>
        <w:pStyle w:val="Puce20"/>
      </w:pPr>
      <w:r>
        <w:t>Sont raccordés sur ce collecteur :</w:t>
      </w:r>
    </w:p>
    <w:p w14:paraId="073B0566" w14:textId="77777777" w:rsidR="008F12EF" w:rsidRPr="008F12EF" w:rsidRDefault="008F12EF" w:rsidP="008F12EF">
      <w:pPr>
        <w:pStyle w:val="Puce3"/>
      </w:pPr>
      <w:r>
        <w:t>Le</w:t>
      </w:r>
      <w:r w:rsidRPr="008F12EF">
        <w:t xml:space="preserve"> ceinturage fond de fouille,</w:t>
      </w:r>
    </w:p>
    <w:p w14:paraId="7E4AC223" w14:textId="77777777" w:rsidR="008F12EF" w:rsidRPr="008F12EF" w:rsidRDefault="008F12EF" w:rsidP="008F12EF">
      <w:pPr>
        <w:pStyle w:val="Puce3"/>
      </w:pPr>
      <w:r>
        <w:t>Les</w:t>
      </w:r>
      <w:r w:rsidRPr="008F12EF">
        <w:t xml:space="preserve"> prises de terres complémentaires éventuelles.</w:t>
      </w:r>
    </w:p>
    <w:p w14:paraId="1506BFBD" w14:textId="77777777" w:rsidR="008F12EF" w:rsidRDefault="008F12EF" w:rsidP="008F12EF"/>
    <w:p w14:paraId="3EF6756D" w14:textId="77777777" w:rsidR="008F12EF" w:rsidRPr="008F12EF" w:rsidRDefault="008F12EF" w:rsidP="008F12EF">
      <w:pPr>
        <w:pStyle w:val="Puce1"/>
      </w:pPr>
      <w:r w:rsidRPr="009E01CD">
        <w:t>Collecteur des masses : barre de cuivre perforée.</w:t>
      </w:r>
    </w:p>
    <w:p w14:paraId="1003A02E" w14:textId="66F8F31D" w:rsidR="008F12EF" w:rsidRDefault="008F12EF" w:rsidP="008F12EF">
      <w:pPr>
        <w:pStyle w:val="Puce20"/>
      </w:pPr>
      <w:r>
        <w:t>Sont raccordés sur ce collecteur :</w:t>
      </w:r>
    </w:p>
    <w:p w14:paraId="7624C66C" w14:textId="77777777" w:rsidR="008F12EF" w:rsidRPr="008F12EF" w:rsidRDefault="008F12EF" w:rsidP="008F12EF">
      <w:pPr>
        <w:pStyle w:val="Puce3"/>
      </w:pPr>
      <w:r>
        <w:t>L</w:t>
      </w:r>
      <w:r w:rsidRPr="008F12EF">
        <w:t>es masses métalliques du poste HTA ou local électrique liées ou non aux équipements électriques,</w:t>
      </w:r>
    </w:p>
    <w:p w14:paraId="7BDD0289" w14:textId="77777777" w:rsidR="008F12EF" w:rsidRPr="008F12EF" w:rsidRDefault="008F12EF" w:rsidP="008F12EF">
      <w:pPr>
        <w:pStyle w:val="Puce3"/>
      </w:pPr>
      <w:r>
        <w:t>L</w:t>
      </w:r>
      <w:r w:rsidRPr="008F12EF">
        <w:t>e ferraillage du radier du local où est implanté le collecteur,</w:t>
      </w:r>
    </w:p>
    <w:p w14:paraId="68B731C9" w14:textId="33296848" w:rsidR="008F12EF" w:rsidRPr="008F12EF" w:rsidRDefault="008F12EF" w:rsidP="008F12EF">
      <w:pPr>
        <w:pStyle w:val="Puce3"/>
      </w:pPr>
      <w:r>
        <w:t>L</w:t>
      </w:r>
      <w:r w:rsidRPr="008F12EF">
        <w:t>es points neutre (via des impédances éventuelles) des seco</w:t>
      </w:r>
      <w:r>
        <w:t xml:space="preserve">ndaires des transformateurs de </w:t>
      </w:r>
      <w:r w:rsidRPr="008F12EF">
        <w:t>tension,</w:t>
      </w:r>
    </w:p>
    <w:p w14:paraId="56FDDB23" w14:textId="77777777" w:rsidR="008F12EF" w:rsidRPr="008F12EF" w:rsidRDefault="008F12EF" w:rsidP="008F12EF">
      <w:pPr>
        <w:pStyle w:val="Puce3"/>
      </w:pPr>
      <w:r>
        <w:t>L</w:t>
      </w:r>
      <w:r w:rsidRPr="008F12EF">
        <w:t xml:space="preserve">es bornes de terres des équipements HTA (parafoudre, éclateurs, sectionneurs de mise à la </w:t>
      </w:r>
      <w:r w:rsidRPr="008F12EF">
        <w:tab/>
        <w:t>terre, TC, TP, ...),</w:t>
      </w:r>
    </w:p>
    <w:p w14:paraId="63CCB5DD" w14:textId="77777777" w:rsidR="008F12EF" w:rsidRPr="008F12EF" w:rsidRDefault="008F12EF" w:rsidP="008F12EF">
      <w:pPr>
        <w:pStyle w:val="Puce3"/>
      </w:pPr>
      <w:r>
        <w:t>L</w:t>
      </w:r>
      <w:r w:rsidRPr="008F12EF">
        <w:t>es canalisations et gaines diverses,</w:t>
      </w:r>
    </w:p>
    <w:p w14:paraId="3F69CB8F" w14:textId="77777777" w:rsidR="008F12EF" w:rsidRPr="008F12EF" w:rsidRDefault="008F12EF" w:rsidP="008F12EF">
      <w:pPr>
        <w:pStyle w:val="Puce3"/>
      </w:pPr>
      <w:r>
        <w:t>L</w:t>
      </w:r>
      <w:r w:rsidRPr="008F12EF">
        <w:t>e ou les conducteurs de protection.</w:t>
      </w:r>
    </w:p>
    <w:p w14:paraId="58B2F27B" w14:textId="77777777" w:rsidR="008F12EF" w:rsidRDefault="008F12EF" w:rsidP="00AE5B91">
      <w:r>
        <w:t>Le collecteur principal est largement dimensionné pour permettre, une fois toutes les connexions réalisées, d'obtenir 40 % de réserve en points de connexion. Il est fixé sur deux isolateurs minimum à 50 cm au-dessus du sol fini.</w:t>
      </w:r>
    </w:p>
    <w:p w14:paraId="0B42BBAD" w14:textId="77777777" w:rsidR="00022E6D" w:rsidRPr="00022E6D" w:rsidRDefault="00022E6D" w:rsidP="00B11FE2">
      <w:pPr>
        <w:pStyle w:val="Titre4"/>
      </w:pPr>
      <w:r w:rsidRPr="00ED50C8">
        <w:t>Collecteurs secondaires</w:t>
      </w:r>
    </w:p>
    <w:p w14:paraId="631F5DF1" w14:textId="77777777" w:rsidR="00AE5B91" w:rsidRDefault="00AE5B91" w:rsidP="00AE5B91">
      <w:bookmarkStart w:id="7889" w:name="_Toc11041744"/>
      <w:bookmarkStart w:id="7890" w:name="_Toc11056669"/>
      <w:bookmarkStart w:id="7891" w:name="_Toc229816707"/>
      <w:bookmarkStart w:id="7892" w:name="_Toc154132296"/>
      <w:bookmarkStart w:id="7893" w:name="_Toc160530578"/>
      <w:bookmarkStart w:id="7894" w:name="_Toc160530936"/>
      <w:bookmarkStart w:id="7895" w:name="_Toc160634579"/>
      <w:bookmarkStart w:id="7896" w:name="_Toc160693837"/>
      <w:bookmarkStart w:id="7897" w:name="_Toc160694204"/>
      <w:bookmarkStart w:id="7898" w:name="_Toc160694559"/>
      <w:bookmarkStart w:id="7899" w:name="_Toc160694914"/>
      <w:bookmarkStart w:id="7900" w:name="_Toc160695269"/>
      <w:bookmarkStart w:id="7901" w:name="_Toc160695624"/>
      <w:bookmarkStart w:id="7902" w:name="_Toc160695979"/>
      <w:bookmarkStart w:id="7903" w:name="_Toc160696689"/>
      <w:bookmarkStart w:id="7904" w:name="_Toc160697044"/>
      <w:bookmarkStart w:id="7905" w:name="_Toc160697399"/>
      <w:bookmarkStart w:id="7906" w:name="_Toc160697754"/>
      <w:bookmarkStart w:id="7907" w:name="_Toc160698109"/>
      <w:bookmarkStart w:id="7908" w:name="_Toc160698464"/>
      <w:bookmarkStart w:id="7909" w:name="_Toc160698819"/>
      <w:bookmarkStart w:id="7910" w:name="_Toc160700670"/>
      <w:bookmarkStart w:id="7911" w:name="_Toc160701029"/>
      <w:bookmarkStart w:id="7912" w:name="_Toc160719549"/>
      <w:bookmarkStart w:id="7913" w:name="_Toc160719907"/>
      <w:bookmarkStart w:id="7914" w:name="_Toc160720262"/>
      <w:bookmarkStart w:id="7915" w:name="_Toc160720619"/>
      <w:bookmarkStart w:id="7916" w:name="_Toc160720974"/>
      <w:bookmarkStart w:id="7917" w:name="_Toc160721330"/>
      <w:bookmarkStart w:id="7918" w:name="_Toc160722042"/>
      <w:bookmarkStart w:id="7919" w:name="_Toc160722398"/>
      <w:bookmarkStart w:id="7920" w:name="_Toc160722754"/>
      <w:bookmarkStart w:id="7921" w:name="_Toc160723109"/>
      <w:bookmarkStart w:id="7922" w:name="_Toc160723465"/>
      <w:bookmarkStart w:id="7923" w:name="_Toc176267481"/>
      <w:bookmarkStart w:id="7924" w:name="_Toc176270884"/>
      <w:r>
        <w:t>Les collecteurs secondaires sont reliés soit directement au circuit de terre fond de fouille, soit sur une dérivation. Ils permettent, le cas échéant, la mise à la terre d'équipements via les conducteurs de protections.</w:t>
      </w:r>
    </w:p>
    <w:p w14:paraId="24BB6F52" w14:textId="768C2646" w:rsidR="00AE5B91" w:rsidRPr="00AE5B91" w:rsidRDefault="00AE5B91" w:rsidP="00AE5B91">
      <w:pPr>
        <w:pStyle w:val="Titre2"/>
      </w:pPr>
      <w:bookmarkStart w:id="7925" w:name="_Toc190934145"/>
      <w:bookmarkStart w:id="7926" w:name="_Toc195716301"/>
      <w:bookmarkStart w:id="7927" w:name="_Toc195716674"/>
      <w:bookmarkStart w:id="7928" w:name="_Toc195717481"/>
      <w:bookmarkStart w:id="7929" w:name="_Toc195717840"/>
      <w:bookmarkStart w:id="7930" w:name="_Toc195718128"/>
      <w:bookmarkStart w:id="7931" w:name="_Toc195718521"/>
      <w:bookmarkStart w:id="7932" w:name="_Toc195718894"/>
      <w:bookmarkStart w:id="7933" w:name="_Toc195719267"/>
      <w:bookmarkStart w:id="7934" w:name="_Toc195719640"/>
      <w:bookmarkStart w:id="7935" w:name="_Toc195720013"/>
      <w:bookmarkStart w:id="7936" w:name="_Toc195720386"/>
      <w:bookmarkStart w:id="7937" w:name="_Toc195720759"/>
      <w:bookmarkStart w:id="7938" w:name="_Toc195721132"/>
      <w:bookmarkStart w:id="7939" w:name="_Toc210899212"/>
      <w:bookmarkStart w:id="7940" w:name="_Toc210914510"/>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r>
        <w:t>SYSTEME DE PRO</w:t>
      </w:r>
      <w:r w:rsidRPr="00AE5B91">
        <w:t>TECTION CONTRE LA FOUDRE</w:t>
      </w:r>
      <w:bookmarkEnd w:id="7925"/>
      <w:bookmarkEnd w:id="7926"/>
      <w:bookmarkEnd w:id="7927"/>
      <w:bookmarkEnd w:id="7928"/>
      <w:bookmarkEnd w:id="7929"/>
      <w:bookmarkEnd w:id="7930"/>
      <w:bookmarkEnd w:id="7931"/>
      <w:bookmarkEnd w:id="7932"/>
      <w:bookmarkEnd w:id="7933"/>
      <w:bookmarkEnd w:id="7934"/>
      <w:bookmarkEnd w:id="7935"/>
      <w:bookmarkEnd w:id="7936"/>
      <w:bookmarkEnd w:id="7937"/>
      <w:bookmarkEnd w:id="7938"/>
      <w:bookmarkEnd w:id="7939"/>
      <w:bookmarkEnd w:id="7940"/>
    </w:p>
    <w:p w14:paraId="05008AEF" w14:textId="77777777" w:rsidR="00AE5B91" w:rsidRDefault="00AE5B91" w:rsidP="00AE5B91">
      <w:bookmarkStart w:id="7941" w:name="_Toc11041746"/>
      <w:bookmarkStart w:id="7942" w:name="_Toc11056671"/>
      <w:bookmarkStart w:id="7943" w:name="_Toc196814860"/>
      <w:bookmarkStart w:id="7944" w:name="_Toc229816709"/>
      <w:bookmarkStart w:id="7945" w:name="_Toc154132298"/>
      <w:bookmarkStart w:id="7946" w:name="_Toc160530580"/>
      <w:bookmarkStart w:id="7947" w:name="_Toc160530938"/>
      <w:bookmarkStart w:id="7948" w:name="_Toc160634581"/>
      <w:bookmarkStart w:id="7949" w:name="_Toc160693839"/>
      <w:bookmarkStart w:id="7950" w:name="_Toc160694206"/>
      <w:bookmarkStart w:id="7951" w:name="_Toc160694561"/>
      <w:bookmarkStart w:id="7952" w:name="_Toc160694916"/>
      <w:bookmarkStart w:id="7953" w:name="_Toc160695271"/>
      <w:bookmarkStart w:id="7954" w:name="_Toc160695626"/>
      <w:bookmarkStart w:id="7955" w:name="_Toc160695981"/>
      <w:bookmarkStart w:id="7956" w:name="_Toc160696691"/>
      <w:bookmarkStart w:id="7957" w:name="_Toc160697046"/>
      <w:bookmarkStart w:id="7958" w:name="_Toc160697401"/>
      <w:bookmarkStart w:id="7959" w:name="_Toc160697756"/>
      <w:bookmarkStart w:id="7960" w:name="_Toc160698111"/>
      <w:bookmarkStart w:id="7961" w:name="_Toc160698466"/>
      <w:bookmarkStart w:id="7962" w:name="_Toc160698821"/>
      <w:bookmarkStart w:id="7963" w:name="_Toc160700672"/>
      <w:bookmarkStart w:id="7964" w:name="_Toc160701031"/>
      <w:bookmarkStart w:id="7965" w:name="_Toc160719551"/>
      <w:bookmarkStart w:id="7966" w:name="_Toc160719909"/>
      <w:bookmarkStart w:id="7967" w:name="_Toc160720264"/>
      <w:bookmarkStart w:id="7968" w:name="_Toc160720621"/>
      <w:bookmarkStart w:id="7969" w:name="_Toc160720976"/>
      <w:bookmarkStart w:id="7970" w:name="_Toc160721332"/>
      <w:bookmarkStart w:id="7971" w:name="_Toc160722044"/>
      <w:bookmarkStart w:id="7972" w:name="_Toc160722400"/>
      <w:bookmarkStart w:id="7973" w:name="_Toc160722756"/>
      <w:bookmarkStart w:id="7974" w:name="_Toc160723111"/>
      <w:bookmarkStart w:id="7975" w:name="_Toc160723467"/>
      <w:bookmarkStart w:id="7976" w:name="_Toc176267483"/>
      <w:bookmarkStart w:id="7977" w:name="_Toc176270886"/>
      <w:r>
        <w:t>L'Entreprise prévoit la fourniture et mise en œuvre d'un Système de Protection contre la Foudre (SPF) contre les effets directs et indirects, afin d'assurer la protection des matériels et des personnes tel que défini dans les normes.</w:t>
      </w:r>
    </w:p>
    <w:p w14:paraId="00DEB284" w14:textId="77777777" w:rsidR="00AE5B91" w:rsidRDefault="00AE5B91" w:rsidP="00AE5B91">
      <w:r>
        <w:t>Pour les Installations Classées pour la Protection de l’Environnement (ICPE), le risque de dommages R1 (risque de perte de vie humaine) sera à prendre en compte pour l’ARF (Analyse du Risque Foudre).</w:t>
      </w:r>
    </w:p>
    <w:p w14:paraId="7A733490" w14:textId="77777777" w:rsidR="00AE5B91" w:rsidRDefault="00AE5B91" w:rsidP="00AE5B91">
      <w:r>
        <w:t>Si demandé en Spécification Particulière, l’ARF pourra prendre en compte les autres risques :</w:t>
      </w:r>
    </w:p>
    <w:p w14:paraId="30B46483" w14:textId="77777777" w:rsidR="00AE5B91" w:rsidRPr="00AE5B91" w:rsidRDefault="00AE5B91" w:rsidP="00AE5B91">
      <w:pPr>
        <w:pStyle w:val="Puce1"/>
      </w:pPr>
      <w:r w:rsidRPr="0060729A">
        <w:t>R2 : Risque de perte de service public</w:t>
      </w:r>
      <w:r w:rsidRPr="00AE5B91">
        <w:t>,</w:t>
      </w:r>
    </w:p>
    <w:p w14:paraId="1380BFB2" w14:textId="77777777" w:rsidR="00AE5B91" w:rsidRPr="00AE5B91" w:rsidRDefault="00AE5B91" w:rsidP="00AE5B91">
      <w:pPr>
        <w:pStyle w:val="Puce1"/>
      </w:pPr>
      <w:r w:rsidRPr="0060729A">
        <w:t>R3 : Risque de perte d’héritage culturel</w:t>
      </w:r>
      <w:r w:rsidRPr="00AE5B91">
        <w:t>,</w:t>
      </w:r>
    </w:p>
    <w:p w14:paraId="4D46DBCA" w14:textId="77777777" w:rsidR="00AE5B91" w:rsidRPr="00AE5B91" w:rsidRDefault="00AE5B91" w:rsidP="00AE5B91">
      <w:pPr>
        <w:pStyle w:val="Puce1"/>
      </w:pPr>
      <w:r>
        <w:t>R4 : Risque de pertes économiques.</w:t>
      </w:r>
    </w:p>
    <w:p w14:paraId="326AC334" w14:textId="77777777" w:rsidR="00AE5B91" w:rsidRDefault="00AE5B91" w:rsidP="00AE5B91">
      <w:r>
        <w:t>Les prestations de l’Entrepreneur associées au SPF comprennent principalement:</w:t>
      </w:r>
    </w:p>
    <w:p w14:paraId="44CF6E2B" w14:textId="77777777" w:rsidR="00AE5B91" w:rsidRPr="00AE5B91" w:rsidRDefault="00AE5B91" w:rsidP="00AE5B91">
      <w:pPr>
        <w:pStyle w:val="Puce1"/>
      </w:pPr>
      <w:r>
        <w:t xml:space="preserve">L’Analyse du Risque Foudre </w:t>
      </w:r>
      <w:r w:rsidRPr="00AE5B91">
        <w:t>(ARF),</w:t>
      </w:r>
    </w:p>
    <w:p w14:paraId="64C23E03" w14:textId="77777777" w:rsidR="00AE5B91" w:rsidRPr="00AE5B91" w:rsidRDefault="00AE5B91" w:rsidP="00AE5B91">
      <w:pPr>
        <w:pStyle w:val="Puce1"/>
      </w:pPr>
      <w:r>
        <w:t>L’Etude Technique Foudre (ETF),</w:t>
      </w:r>
      <w:r w:rsidRPr="00AE5B91">
        <w:t xml:space="preserve"> inclus notice de vérification et de maintenance, et carnet de bord,</w:t>
      </w:r>
    </w:p>
    <w:p w14:paraId="0AD1E37E" w14:textId="77777777" w:rsidR="00AE5B91" w:rsidRPr="00AE5B91" w:rsidRDefault="00AE5B91" w:rsidP="00AE5B91">
      <w:pPr>
        <w:pStyle w:val="Puce1"/>
      </w:pPr>
      <w:r>
        <w:lastRenderedPageBreak/>
        <w:t>La mise en œuvre des prises de terre paratonnerres, inclus raccordements au réseau fond de fouille,</w:t>
      </w:r>
    </w:p>
    <w:p w14:paraId="3111098E" w14:textId="77777777" w:rsidR="00AE5B91" w:rsidRPr="00AE5B91" w:rsidRDefault="00AE5B91" w:rsidP="00AE5B91">
      <w:pPr>
        <w:pStyle w:val="Puce1"/>
      </w:pPr>
      <w:r>
        <w:t xml:space="preserve">Les </w:t>
      </w:r>
      <w:r w:rsidRPr="00AE5B91">
        <w:t>matériels à installer en fonction des résultats de l'étude (effets directs et indirects), inclus remise des documentations techniques,</w:t>
      </w:r>
    </w:p>
    <w:p w14:paraId="75A84993" w14:textId="77777777" w:rsidR="00AE5B91" w:rsidRPr="00AE5B91" w:rsidRDefault="00AE5B91" w:rsidP="00AE5B91">
      <w:pPr>
        <w:pStyle w:val="Puce1"/>
      </w:pPr>
      <w:r>
        <w:t>Pour tous les SPF</w:t>
      </w:r>
      <w:r w:rsidRPr="00AE5B91">
        <w:t> :</w:t>
      </w:r>
    </w:p>
    <w:p w14:paraId="541B870F" w14:textId="77777777" w:rsidR="00AE5B91" w:rsidRPr="00AE5B91" w:rsidRDefault="00AE5B91" w:rsidP="00AE5B91">
      <w:r>
        <w:t xml:space="preserve">Les </w:t>
      </w:r>
      <w:r w:rsidRPr="00AE5B91">
        <w:t>inspections de vérification de la documentation technique,</w:t>
      </w:r>
    </w:p>
    <w:p w14:paraId="3F1931A0" w14:textId="77777777" w:rsidR="00AE5B91" w:rsidRPr="00AE5B91" w:rsidRDefault="00AE5B91" w:rsidP="00AE5B91">
      <w:r>
        <w:t>L</w:t>
      </w:r>
      <w:r w:rsidRPr="00AE5B91">
        <w:t>es inspections visuelles,</w:t>
      </w:r>
    </w:p>
    <w:p w14:paraId="4491A589" w14:textId="77777777" w:rsidR="00AE5B91" w:rsidRPr="00AE5B91" w:rsidRDefault="00AE5B91" w:rsidP="00AE5B91">
      <w:r>
        <w:t>L</w:t>
      </w:r>
      <w:r w:rsidRPr="00AE5B91">
        <w:t>es essais et mesures ainsi que la remise de la documentation d’inspection (y compris les guides et rapports d’inspection).</w:t>
      </w:r>
    </w:p>
    <w:p w14:paraId="22884D84" w14:textId="77777777" w:rsidR="00AE5B91" w:rsidRPr="00AE5B91" w:rsidRDefault="00AE5B91" w:rsidP="00AE5B91">
      <w:r w:rsidRPr="00AE5B91">
        <w:t>Nota : les prestations ci-dessus seront à réaliser par un inspecteur dûment agréé qui définira également le programme de vérifications à réaliser ultérieurement.</w:t>
      </w:r>
    </w:p>
    <w:p w14:paraId="62128523" w14:textId="77777777" w:rsidR="00AE5B91" w:rsidRDefault="00AE5B91" w:rsidP="00AE5B91">
      <w:r>
        <w:t>Indépendamment des résultats des études ci-dessus, l’Entrepreneur prévoit les protections minimales suivantes :</w:t>
      </w:r>
    </w:p>
    <w:p w14:paraId="7B8A74CA" w14:textId="77777777" w:rsidR="00AE5B91" w:rsidRPr="00AE5B91" w:rsidRDefault="00AE5B91" w:rsidP="00AE5B91">
      <w:pPr>
        <w:pStyle w:val="Puce1"/>
      </w:pPr>
      <w:r>
        <w:t>Parafoudres</w:t>
      </w:r>
      <w:r w:rsidRPr="00AE5B91">
        <w:t xml:space="preserve"> type 1 pour l’armoire principale, TGBT,</w:t>
      </w:r>
    </w:p>
    <w:p w14:paraId="09AF6ADD" w14:textId="77777777" w:rsidR="00AE5B91" w:rsidRPr="00AE5B91" w:rsidRDefault="00AE5B91" w:rsidP="00AE5B91">
      <w:pPr>
        <w:pStyle w:val="Puce1"/>
      </w:pPr>
      <w:r>
        <w:t>Parafoudre</w:t>
      </w:r>
      <w:r w:rsidRPr="00AE5B91">
        <w:t xml:space="preserve"> type 2 pour les TBT (TBTF, TBTD, TDD, TBTO, TDO), ainsi que pour toutes les armoires extérieures aux locaux électriques,</w:t>
      </w:r>
    </w:p>
    <w:p w14:paraId="29A34EF8" w14:textId="77777777" w:rsidR="00AE5B91" w:rsidRPr="00AE5B91" w:rsidRDefault="00AE5B91" w:rsidP="00AE5B91">
      <w:pPr>
        <w:pStyle w:val="Puce1"/>
      </w:pPr>
      <w:r>
        <w:t>Parafoudre type 3 pour les équipements sensibles</w:t>
      </w:r>
      <w:r w:rsidRPr="00AE5B91">
        <w:t xml:space="preserve"> (armoire API, armoire d’E/S en dehors des locaux électriques, …), et pour les instruments situés à l’extérieurs des bâtiments,</w:t>
      </w:r>
    </w:p>
    <w:p w14:paraId="26A6DC75" w14:textId="2BD4AB3E" w:rsidR="00F27185" w:rsidRPr="00F27185" w:rsidRDefault="00F27185" w:rsidP="00F27185">
      <w:pPr>
        <w:pStyle w:val="Titre2"/>
      </w:pPr>
      <w:bookmarkStart w:id="7978" w:name="_Toc190934146"/>
      <w:bookmarkStart w:id="7979" w:name="_Toc195716302"/>
      <w:bookmarkStart w:id="7980" w:name="_Toc195716675"/>
      <w:bookmarkStart w:id="7981" w:name="_Toc195717482"/>
      <w:bookmarkStart w:id="7982" w:name="_Toc195717841"/>
      <w:bookmarkStart w:id="7983" w:name="_Toc195718129"/>
      <w:bookmarkStart w:id="7984" w:name="_Toc195718522"/>
      <w:bookmarkStart w:id="7985" w:name="_Toc195718895"/>
      <w:bookmarkStart w:id="7986" w:name="_Toc195719268"/>
      <w:bookmarkStart w:id="7987" w:name="_Toc195719641"/>
      <w:bookmarkStart w:id="7988" w:name="_Toc195720014"/>
      <w:bookmarkStart w:id="7989" w:name="_Toc195720387"/>
      <w:bookmarkStart w:id="7990" w:name="_Toc195720760"/>
      <w:bookmarkStart w:id="7991" w:name="_Toc195721133"/>
      <w:bookmarkStart w:id="7992" w:name="_Toc210899213"/>
      <w:bookmarkStart w:id="7993" w:name="_Toc210914511"/>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bookmarkEnd w:id="7967"/>
      <w:bookmarkEnd w:id="7968"/>
      <w:bookmarkEnd w:id="7969"/>
      <w:bookmarkEnd w:id="7970"/>
      <w:bookmarkEnd w:id="7971"/>
      <w:bookmarkEnd w:id="7972"/>
      <w:bookmarkEnd w:id="7973"/>
      <w:bookmarkEnd w:id="7974"/>
      <w:bookmarkEnd w:id="7975"/>
      <w:bookmarkEnd w:id="7976"/>
      <w:bookmarkEnd w:id="7977"/>
      <w:r>
        <w:t>HYGIENE ET SECURITE</w:t>
      </w:r>
      <w:bookmarkEnd w:id="7978"/>
      <w:bookmarkEnd w:id="7979"/>
      <w:bookmarkEnd w:id="7980"/>
      <w:bookmarkEnd w:id="7981"/>
      <w:bookmarkEnd w:id="7982"/>
      <w:bookmarkEnd w:id="7983"/>
      <w:bookmarkEnd w:id="7984"/>
      <w:bookmarkEnd w:id="7985"/>
      <w:bookmarkEnd w:id="7986"/>
      <w:bookmarkEnd w:id="7987"/>
      <w:bookmarkEnd w:id="7988"/>
      <w:bookmarkEnd w:id="7989"/>
      <w:bookmarkEnd w:id="7990"/>
      <w:bookmarkEnd w:id="7991"/>
      <w:bookmarkEnd w:id="7992"/>
      <w:bookmarkEnd w:id="7993"/>
    </w:p>
    <w:p w14:paraId="0885A775" w14:textId="77777777" w:rsidR="00F27185" w:rsidRDefault="00F27185" w:rsidP="00F27185">
      <w:bookmarkStart w:id="7994" w:name="_Toc11041747"/>
      <w:bookmarkStart w:id="7995" w:name="_Toc11056672"/>
      <w:bookmarkStart w:id="7996" w:name="_Toc196814861"/>
      <w:bookmarkStart w:id="7997" w:name="_Toc229816710"/>
      <w:bookmarkStart w:id="7998" w:name="_Toc154132299"/>
      <w:bookmarkStart w:id="7999" w:name="_Toc160530581"/>
      <w:bookmarkStart w:id="8000" w:name="_Toc160530939"/>
      <w:bookmarkStart w:id="8001" w:name="_Toc160634582"/>
      <w:bookmarkStart w:id="8002" w:name="_Toc160693840"/>
      <w:bookmarkStart w:id="8003" w:name="_Toc160694207"/>
      <w:bookmarkStart w:id="8004" w:name="_Toc160694562"/>
      <w:bookmarkStart w:id="8005" w:name="_Toc160694917"/>
      <w:bookmarkStart w:id="8006" w:name="_Toc160695272"/>
      <w:bookmarkStart w:id="8007" w:name="_Toc160695627"/>
      <w:bookmarkStart w:id="8008" w:name="_Toc160695982"/>
      <w:bookmarkStart w:id="8009" w:name="_Toc160696692"/>
      <w:bookmarkStart w:id="8010" w:name="_Toc160697047"/>
      <w:bookmarkStart w:id="8011" w:name="_Toc160697402"/>
      <w:bookmarkStart w:id="8012" w:name="_Toc160697757"/>
      <w:bookmarkStart w:id="8013" w:name="_Toc160698112"/>
      <w:bookmarkStart w:id="8014" w:name="_Toc160698467"/>
      <w:bookmarkStart w:id="8015" w:name="_Toc160698822"/>
      <w:bookmarkStart w:id="8016" w:name="_Toc160700673"/>
      <w:bookmarkStart w:id="8017" w:name="_Toc160701032"/>
      <w:bookmarkStart w:id="8018" w:name="_Toc160719552"/>
      <w:bookmarkStart w:id="8019" w:name="_Toc160719910"/>
      <w:bookmarkStart w:id="8020" w:name="_Toc160720265"/>
      <w:bookmarkStart w:id="8021" w:name="_Toc160720622"/>
      <w:bookmarkStart w:id="8022" w:name="_Toc160720977"/>
      <w:bookmarkStart w:id="8023" w:name="_Toc160721333"/>
      <w:bookmarkStart w:id="8024" w:name="_Toc160722045"/>
      <w:bookmarkStart w:id="8025" w:name="_Toc160722401"/>
      <w:bookmarkStart w:id="8026" w:name="_Toc160722757"/>
      <w:bookmarkStart w:id="8027" w:name="_Toc160723112"/>
      <w:bookmarkStart w:id="8028" w:name="_Toc160723468"/>
      <w:bookmarkStart w:id="8029" w:name="_Toc176267484"/>
      <w:bookmarkStart w:id="8030" w:name="_Toc176270887"/>
      <w:r>
        <w:t>Sans objet.</w:t>
      </w:r>
    </w:p>
    <w:p w14:paraId="7110D5EC" w14:textId="464A2A24" w:rsidR="00022E6D" w:rsidRPr="00022E6D" w:rsidRDefault="00022E6D" w:rsidP="00022E6D">
      <w:pPr>
        <w:pStyle w:val="Titre2"/>
      </w:pPr>
      <w:bookmarkStart w:id="8031" w:name="_Toc11041748"/>
      <w:bookmarkStart w:id="8032" w:name="_Toc11056673"/>
      <w:bookmarkStart w:id="8033" w:name="_Toc196814862"/>
      <w:bookmarkStart w:id="8034" w:name="_Toc229816711"/>
      <w:bookmarkStart w:id="8035" w:name="_Toc154132300"/>
      <w:bookmarkStart w:id="8036" w:name="_Toc160530582"/>
      <w:bookmarkStart w:id="8037" w:name="_Toc160530940"/>
      <w:bookmarkStart w:id="8038" w:name="_Toc160634583"/>
      <w:bookmarkStart w:id="8039" w:name="_Toc160693841"/>
      <w:bookmarkStart w:id="8040" w:name="_Toc160694208"/>
      <w:bookmarkStart w:id="8041" w:name="_Toc160694563"/>
      <w:bookmarkStart w:id="8042" w:name="_Toc160694918"/>
      <w:bookmarkStart w:id="8043" w:name="_Toc160695273"/>
      <w:bookmarkStart w:id="8044" w:name="_Toc160695628"/>
      <w:bookmarkStart w:id="8045" w:name="_Toc160695983"/>
      <w:bookmarkStart w:id="8046" w:name="_Toc160696693"/>
      <w:bookmarkStart w:id="8047" w:name="_Toc160697048"/>
      <w:bookmarkStart w:id="8048" w:name="_Toc160697403"/>
      <w:bookmarkStart w:id="8049" w:name="_Toc160697758"/>
      <w:bookmarkStart w:id="8050" w:name="_Toc160698113"/>
      <w:bookmarkStart w:id="8051" w:name="_Toc160698468"/>
      <w:bookmarkStart w:id="8052" w:name="_Toc160698823"/>
      <w:bookmarkStart w:id="8053" w:name="_Toc160700674"/>
      <w:bookmarkStart w:id="8054" w:name="_Toc160701033"/>
      <w:bookmarkStart w:id="8055" w:name="_Toc160719553"/>
      <w:bookmarkStart w:id="8056" w:name="_Toc160719911"/>
      <w:bookmarkStart w:id="8057" w:name="_Toc160720266"/>
      <w:bookmarkStart w:id="8058" w:name="_Toc160720623"/>
      <w:bookmarkStart w:id="8059" w:name="_Toc160720978"/>
      <w:bookmarkStart w:id="8060" w:name="_Toc160721334"/>
      <w:bookmarkStart w:id="8061" w:name="_Toc160722046"/>
      <w:bookmarkStart w:id="8062" w:name="_Toc160722402"/>
      <w:bookmarkStart w:id="8063" w:name="_Toc160722758"/>
      <w:bookmarkStart w:id="8064" w:name="_Toc160723113"/>
      <w:bookmarkStart w:id="8065" w:name="_Toc160723469"/>
      <w:bookmarkStart w:id="8066" w:name="_Toc176267485"/>
      <w:bookmarkStart w:id="8067" w:name="_Toc176270888"/>
      <w:bookmarkStart w:id="8068" w:name="_Toc195716303"/>
      <w:bookmarkStart w:id="8069" w:name="_Toc195716676"/>
      <w:bookmarkStart w:id="8070" w:name="_Toc195717483"/>
      <w:bookmarkStart w:id="8071" w:name="_Toc195717842"/>
      <w:bookmarkStart w:id="8072" w:name="_Toc195718130"/>
      <w:bookmarkStart w:id="8073" w:name="_Toc195718523"/>
      <w:bookmarkStart w:id="8074" w:name="_Toc195718896"/>
      <w:bookmarkStart w:id="8075" w:name="_Toc195719269"/>
      <w:bookmarkStart w:id="8076" w:name="_Toc195719642"/>
      <w:bookmarkStart w:id="8077" w:name="_Toc195720015"/>
      <w:bookmarkStart w:id="8078" w:name="_Toc195720388"/>
      <w:bookmarkStart w:id="8079" w:name="_Toc195720761"/>
      <w:bookmarkStart w:id="8080" w:name="_Toc195721134"/>
      <w:bookmarkStart w:id="8081" w:name="_Toc210899214"/>
      <w:bookmarkStart w:id="8082" w:name="_Toc210914512"/>
      <w:bookmarkEnd w:id="7994"/>
      <w:bookmarkEnd w:id="7995"/>
      <w:bookmarkEnd w:id="7996"/>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bookmarkEnd w:id="8022"/>
      <w:bookmarkEnd w:id="8023"/>
      <w:bookmarkEnd w:id="8024"/>
      <w:bookmarkEnd w:id="8025"/>
      <w:bookmarkEnd w:id="8026"/>
      <w:bookmarkEnd w:id="8027"/>
      <w:bookmarkEnd w:id="8028"/>
      <w:bookmarkEnd w:id="8029"/>
      <w:bookmarkEnd w:id="8030"/>
      <w:r w:rsidRPr="006B3941">
        <w:t>ACOUSTIQUE - VIBRATIONS</w:t>
      </w:r>
      <w:bookmarkEnd w:id="8031"/>
      <w:bookmarkEnd w:id="8032"/>
      <w:bookmarkEnd w:id="8033"/>
      <w:bookmarkEnd w:id="8034"/>
      <w:bookmarkEnd w:id="8035"/>
      <w:bookmarkEnd w:id="8036"/>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bookmarkEnd w:id="8063"/>
      <w:bookmarkEnd w:id="8064"/>
      <w:bookmarkEnd w:id="8065"/>
      <w:bookmarkEnd w:id="8066"/>
      <w:bookmarkEnd w:id="8067"/>
      <w:bookmarkEnd w:id="8068"/>
      <w:bookmarkEnd w:id="8069"/>
      <w:bookmarkEnd w:id="8070"/>
      <w:bookmarkEnd w:id="8071"/>
      <w:bookmarkEnd w:id="8072"/>
      <w:bookmarkEnd w:id="8073"/>
      <w:bookmarkEnd w:id="8074"/>
      <w:bookmarkEnd w:id="8075"/>
      <w:bookmarkEnd w:id="8076"/>
      <w:bookmarkEnd w:id="8077"/>
      <w:bookmarkEnd w:id="8078"/>
      <w:bookmarkEnd w:id="8079"/>
      <w:bookmarkEnd w:id="8080"/>
      <w:bookmarkEnd w:id="8081"/>
      <w:bookmarkEnd w:id="8082"/>
    </w:p>
    <w:p w14:paraId="2DEBA95C" w14:textId="77777777" w:rsidR="00022E6D" w:rsidRPr="00ED50C8" w:rsidRDefault="00022E6D" w:rsidP="00022E6D">
      <w:r w:rsidRPr="00ED50C8">
        <w:t>Sans objet.</w:t>
      </w:r>
    </w:p>
    <w:p w14:paraId="44CCF42E" w14:textId="4A44EB6E" w:rsidR="00022E6D" w:rsidRPr="00022E6D" w:rsidRDefault="00022E6D" w:rsidP="00022E6D">
      <w:pPr>
        <w:pStyle w:val="Titre2"/>
      </w:pPr>
      <w:r w:rsidRPr="006B3941">
        <w:t xml:space="preserve"> </w:t>
      </w:r>
      <w:bookmarkStart w:id="8083" w:name="_Toc11041749"/>
      <w:bookmarkStart w:id="8084" w:name="_Toc11056674"/>
      <w:bookmarkStart w:id="8085" w:name="_Toc196814863"/>
      <w:bookmarkStart w:id="8086" w:name="_Toc229816712"/>
      <w:bookmarkStart w:id="8087" w:name="_Toc154132301"/>
      <w:bookmarkStart w:id="8088" w:name="_Toc160530583"/>
      <w:bookmarkStart w:id="8089" w:name="_Toc160530941"/>
      <w:bookmarkStart w:id="8090" w:name="_Toc160634584"/>
      <w:bookmarkStart w:id="8091" w:name="_Toc160693842"/>
      <w:bookmarkStart w:id="8092" w:name="_Toc160694209"/>
      <w:bookmarkStart w:id="8093" w:name="_Toc160694564"/>
      <w:bookmarkStart w:id="8094" w:name="_Toc160694919"/>
      <w:bookmarkStart w:id="8095" w:name="_Toc160695274"/>
      <w:bookmarkStart w:id="8096" w:name="_Toc160695629"/>
      <w:bookmarkStart w:id="8097" w:name="_Toc160695984"/>
      <w:bookmarkStart w:id="8098" w:name="_Toc160696694"/>
      <w:bookmarkStart w:id="8099" w:name="_Toc160697049"/>
      <w:bookmarkStart w:id="8100" w:name="_Toc160697404"/>
      <w:bookmarkStart w:id="8101" w:name="_Toc160697759"/>
      <w:bookmarkStart w:id="8102" w:name="_Toc160698114"/>
      <w:bookmarkStart w:id="8103" w:name="_Toc160698469"/>
      <w:bookmarkStart w:id="8104" w:name="_Toc160698824"/>
      <w:bookmarkStart w:id="8105" w:name="_Toc160700675"/>
      <w:bookmarkStart w:id="8106" w:name="_Toc160701034"/>
      <w:bookmarkStart w:id="8107" w:name="_Toc160719554"/>
      <w:bookmarkStart w:id="8108" w:name="_Toc160719912"/>
      <w:bookmarkStart w:id="8109" w:name="_Toc160720267"/>
      <w:bookmarkStart w:id="8110" w:name="_Toc160720624"/>
      <w:bookmarkStart w:id="8111" w:name="_Toc160720979"/>
      <w:bookmarkStart w:id="8112" w:name="_Toc160721335"/>
      <w:bookmarkStart w:id="8113" w:name="_Toc160722047"/>
      <w:bookmarkStart w:id="8114" w:name="_Toc160722403"/>
      <w:bookmarkStart w:id="8115" w:name="_Toc160722759"/>
      <w:bookmarkStart w:id="8116" w:name="_Toc160723114"/>
      <w:bookmarkStart w:id="8117" w:name="_Toc160723470"/>
      <w:bookmarkStart w:id="8118" w:name="_Toc176267486"/>
      <w:bookmarkStart w:id="8119" w:name="_Toc176270889"/>
      <w:bookmarkStart w:id="8120" w:name="_Toc195716304"/>
      <w:bookmarkStart w:id="8121" w:name="_Toc195716677"/>
      <w:bookmarkStart w:id="8122" w:name="_Toc195717484"/>
      <w:bookmarkStart w:id="8123" w:name="_Toc195717843"/>
      <w:bookmarkStart w:id="8124" w:name="_Toc195718131"/>
      <w:bookmarkStart w:id="8125" w:name="_Toc195718524"/>
      <w:bookmarkStart w:id="8126" w:name="_Toc195718897"/>
      <w:bookmarkStart w:id="8127" w:name="_Toc195719270"/>
      <w:bookmarkStart w:id="8128" w:name="_Toc195719643"/>
      <w:bookmarkStart w:id="8129" w:name="_Toc195720016"/>
      <w:bookmarkStart w:id="8130" w:name="_Toc195720389"/>
      <w:bookmarkStart w:id="8131" w:name="_Toc195720762"/>
      <w:bookmarkStart w:id="8132" w:name="_Toc195721135"/>
      <w:bookmarkStart w:id="8133" w:name="_Toc210899215"/>
      <w:bookmarkStart w:id="8134" w:name="_Toc210914513"/>
      <w:r w:rsidRPr="006B3941">
        <w:t>PROTECTION PEINTURE</w:t>
      </w:r>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bookmarkEnd w:id="8127"/>
      <w:bookmarkEnd w:id="8128"/>
      <w:bookmarkEnd w:id="8129"/>
      <w:bookmarkEnd w:id="8130"/>
      <w:bookmarkEnd w:id="8131"/>
      <w:bookmarkEnd w:id="8132"/>
      <w:bookmarkEnd w:id="8133"/>
      <w:bookmarkEnd w:id="8134"/>
    </w:p>
    <w:p w14:paraId="05C066AD" w14:textId="77777777" w:rsidR="00022E6D" w:rsidRPr="00ED50C8" w:rsidRDefault="00022E6D" w:rsidP="00022E6D">
      <w:r w:rsidRPr="00ED50C8">
        <w:t>Sans objet.</w:t>
      </w:r>
    </w:p>
    <w:p w14:paraId="412FA5C8" w14:textId="41FF45FA" w:rsidR="00022E6D" w:rsidRPr="00022E6D" w:rsidRDefault="00022E6D" w:rsidP="00022E6D">
      <w:pPr>
        <w:pStyle w:val="Titre2"/>
      </w:pPr>
      <w:bookmarkStart w:id="8135" w:name="_Toc11041750"/>
      <w:bookmarkStart w:id="8136" w:name="_Toc11056675"/>
      <w:bookmarkStart w:id="8137" w:name="_Toc196814864"/>
      <w:bookmarkStart w:id="8138" w:name="_Toc229816713"/>
      <w:bookmarkStart w:id="8139" w:name="_Toc154132302"/>
      <w:bookmarkStart w:id="8140" w:name="_Toc160530584"/>
      <w:bookmarkStart w:id="8141" w:name="_Toc160530942"/>
      <w:bookmarkStart w:id="8142" w:name="_Toc160634585"/>
      <w:bookmarkStart w:id="8143" w:name="_Toc160693843"/>
      <w:bookmarkStart w:id="8144" w:name="_Toc160694210"/>
      <w:bookmarkStart w:id="8145" w:name="_Toc160694565"/>
      <w:bookmarkStart w:id="8146" w:name="_Toc160694920"/>
      <w:bookmarkStart w:id="8147" w:name="_Toc160695275"/>
      <w:bookmarkStart w:id="8148" w:name="_Toc160695630"/>
      <w:bookmarkStart w:id="8149" w:name="_Toc160695985"/>
      <w:bookmarkStart w:id="8150" w:name="_Toc160696695"/>
      <w:bookmarkStart w:id="8151" w:name="_Toc160697050"/>
      <w:bookmarkStart w:id="8152" w:name="_Toc160697405"/>
      <w:bookmarkStart w:id="8153" w:name="_Toc160697760"/>
      <w:bookmarkStart w:id="8154" w:name="_Toc160698115"/>
      <w:bookmarkStart w:id="8155" w:name="_Toc160698470"/>
      <w:bookmarkStart w:id="8156" w:name="_Toc160698825"/>
      <w:bookmarkStart w:id="8157" w:name="_Toc160700676"/>
      <w:bookmarkStart w:id="8158" w:name="_Toc160701035"/>
      <w:bookmarkStart w:id="8159" w:name="_Toc160719555"/>
      <w:bookmarkStart w:id="8160" w:name="_Toc160719913"/>
      <w:bookmarkStart w:id="8161" w:name="_Toc160720268"/>
      <w:bookmarkStart w:id="8162" w:name="_Toc160720625"/>
      <w:bookmarkStart w:id="8163" w:name="_Toc160720980"/>
      <w:bookmarkStart w:id="8164" w:name="_Toc160721336"/>
      <w:bookmarkStart w:id="8165" w:name="_Toc160722048"/>
      <w:bookmarkStart w:id="8166" w:name="_Toc160722404"/>
      <w:bookmarkStart w:id="8167" w:name="_Toc160722760"/>
      <w:bookmarkStart w:id="8168" w:name="_Toc160723115"/>
      <w:bookmarkStart w:id="8169" w:name="_Toc160723471"/>
      <w:bookmarkStart w:id="8170" w:name="_Toc176267487"/>
      <w:bookmarkStart w:id="8171" w:name="_Toc176270890"/>
      <w:bookmarkStart w:id="8172" w:name="_Toc195716305"/>
      <w:bookmarkStart w:id="8173" w:name="_Toc195716678"/>
      <w:bookmarkStart w:id="8174" w:name="_Toc195717485"/>
      <w:bookmarkStart w:id="8175" w:name="_Toc195717844"/>
      <w:bookmarkStart w:id="8176" w:name="_Toc195718132"/>
      <w:bookmarkStart w:id="8177" w:name="_Toc195718525"/>
      <w:bookmarkStart w:id="8178" w:name="_Toc195718898"/>
      <w:bookmarkStart w:id="8179" w:name="_Toc195719271"/>
      <w:bookmarkStart w:id="8180" w:name="_Toc195719644"/>
      <w:bookmarkStart w:id="8181" w:name="_Toc195720017"/>
      <w:bookmarkStart w:id="8182" w:name="_Toc195720390"/>
      <w:bookmarkStart w:id="8183" w:name="_Toc195720763"/>
      <w:bookmarkStart w:id="8184" w:name="_Toc195721136"/>
      <w:bookmarkStart w:id="8185" w:name="_Toc210899216"/>
      <w:bookmarkStart w:id="8186" w:name="_Toc210914514"/>
      <w:r w:rsidRPr="006B3941">
        <w:t>ESSAIS</w:t>
      </w:r>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p>
    <w:p w14:paraId="5C3750BA" w14:textId="77777777" w:rsidR="00F27185" w:rsidRDefault="00F27185" w:rsidP="00F27185">
      <w:r>
        <w:t>Pour chacun des ouvrages munis d'une prise de terre, l'Entreprise effectue les mesures de résistance de la prise de terre conformément aux normes.</w:t>
      </w:r>
    </w:p>
    <w:p w14:paraId="5120D865" w14:textId="77777777" w:rsidR="00F27185" w:rsidRDefault="00F27185" w:rsidP="00F27185">
      <w:r>
        <w:t>Une fois ces mesures réalisées, une mesure de résistance globale est faite en interconnectant toutes les prises de terre. Chaque mode opératoire et résultat est consigné sur un procès-verbal d'essai signé par l'Entreprise et transmis au Maître d'Œuvre.</w:t>
      </w:r>
    </w:p>
    <w:p w14:paraId="741A78F3" w14:textId="77777777" w:rsidR="00F27185" w:rsidRDefault="00F27185" w:rsidP="00F27185">
      <w:r>
        <w:t>Au travers de fiches d'auto contrôle à établir par ses soins, l'Entreprise effectue tous les relevés et mesures permettant de s'assurer que la continuité des matériels, équipements et structures métalliques est réalisée.</w:t>
      </w:r>
    </w:p>
    <w:p w14:paraId="0C658097" w14:textId="6773A4A8" w:rsidR="00022E6D" w:rsidRPr="00ED50C8" w:rsidRDefault="00F27185" w:rsidP="00022E6D">
      <w:r>
        <w:t>Chaque fiche est complétée par l'Entreprise une fois les tests effectués et transmise au Maître d'Œuvre, avec un plan repérant les points de remontées et sections associées.</w:t>
      </w:r>
    </w:p>
    <w:p w14:paraId="2D02CC9D" w14:textId="7088E17C" w:rsidR="00022E6D" w:rsidRPr="00022E6D" w:rsidRDefault="00022E6D" w:rsidP="00022E6D">
      <w:pPr>
        <w:pStyle w:val="Titre2"/>
      </w:pPr>
      <w:r w:rsidRPr="006B3941">
        <w:t xml:space="preserve"> </w:t>
      </w:r>
      <w:bookmarkStart w:id="8187" w:name="_Toc11041751"/>
      <w:bookmarkStart w:id="8188" w:name="_Toc11056676"/>
      <w:bookmarkStart w:id="8189" w:name="_Toc196814865"/>
      <w:bookmarkStart w:id="8190" w:name="_Toc229816714"/>
      <w:bookmarkStart w:id="8191" w:name="_Toc154132303"/>
      <w:bookmarkStart w:id="8192" w:name="_Toc160530585"/>
      <w:bookmarkStart w:id="8193" w:name="_Toc160530943"/>
      <w:bookmarkStart w:id="8194" w:name="_Toc160634586"/>
      <w:bookmarkStart w:id="8195" w:name="_Toc160693844"/>
      <w:bookmarkStart w:id="8196" w:name="_Toc160694211"/>
      <w:bookmarkStart w:id="8197" w:name="_Toc160694566"/>
      <w:bookmarkStart w:id="8198" w:name="_Toc160694921"/>
      <w:bookmarkStart w:id="8199" w:name="_Toc160695276"/>
      <w:bookmarkStart w:id="8200" w:name="_Toc160695631"/>
      <w:bookmarkStart w:id="8201" w:name="_Toc160695986"/>
      <w:bookmarkStart w:id="8202" w:name="_Toc160696696"/>
      <w:bookmarkStart w:id="8203" w:name="_Toc160697051"/>
      <w:bookmarkStart w:id="8204" w:name="_Toc160697406"/>
      <w:bookmarkStart w:id="8205" w:name="_Toc160697761"/>
      <w:bookmarkStart w:id="8206" w:name="_Toc160698116"/>
      <w:bookmarkStart w:id="8207" w:name="_Toc160698471"/>
      <w:bookmarkStart w:id="8208" w:name="_Toc160698826"/>
      <w:bookmarkStart w:id="8209" w:name="_Toc160700677"/>
      <w:bookmarkStart w:id="8210" w:name="_Toc160701036"/>
      <w:bookmarkStart w:id="8211" w:name="_Toc160719556"/>
      <w:bookmarkStart w:id="8212" w:name="_Toc160719914"/>
      <w:bookmarkStart w:id="8213" w:name="_Toc160720269"/>
      <w:bookmarkStart w:id="8214" w:name="_Toc160720626"/>
      <w:bookmarkStart w:id="8215" w:name="_Toc160720981"/>
      <w:bookmarkStart w:id="8216" w:name="_Toc160721337"/>
      <w:bookmarkStart w:id="8217" w:name="_Toc160722049"/>
      <w:bookmarkStart w:id="8218" w:name="_Toc160722405"/>
      <w:bookmarkStart w:id="8219" w:name="_Toc160722761"/>
      <w:bookmarkStart w:id="8220" w:name="_Toc160723116"/>
      <w:bookmarkStart w:id="8221" w:name="_Toc160723472"/>
      <w:bookmarkStart w:id="8222" w:name="_Toc176267488"/>
      <w:bookmarkStart w:id="8223" w:name="_Toc176270891"/>
      <w:bookmarkStart w:id="8224" w:name="_Toc195716306"/>
      <w:bookmarkStart w:id="8225" w:name="_Toc195716679"/>
      <w:bookmarkStart w:id="8226" w:name="_Toc195717486"/>
      <w:bookmarkStart w:id="8227" w:name="_Toc195717845"/>
      <w:bookmarkStart w:id="8228" w:name="_Toc195718133"/>
      <w:bookmarkStart w:id="8229" w:name="_Toc195718526"/>
      <w:bookmarkStart w:id="8230" w:name="_Toc195718899"/>
      <w:bookmarkStart w:id="8231" w:name="_Toc195719272"/>
      <w:bookmarkStart w:id="8232" w:name="_Toc195719645"/>
      <w:bookmarkStart w:id="8233" w:name="_Toc195720018"/>
      <w:bookmarkStart w:id="8234" w:name="_Toc195720391"/>
      <w:bookmarkStart w:id="8235" w:name="_Toc195720764"/>
      <w:bookmarkStart w:id="8236" w:name="_Toc195721137"/>
      <w:bookmarkStart w:id="8237" w:name="_Toc210899217"/>
      <w:bookmarkStart w:id="8238" w:name="_Toc210914515"/>
      <w:r w:rsidRPr="006B3941">
        <w:t>GARANTIES</w:t>
      </w:r>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p>
    <w:p w14:paraId="5F707FDF" w14:textId="77777777" w:rsidR="00022E6D" w:rsidRPr="00ED50C8" w:rsidRDefault="00022E6D" w:rsidP="00022E6D">
      <w:r w:rsidRPr="00ED50C8">
        <w:t>Sans objet.</w:t>
      </w:r>
    </w:p>
    <w:p w14:paraId="79E669DF" w14:textId="74F54D38" w:rsidR="00022E6D" w:rsidRPr="00022E6D" w:rsidRDefault="00022E6D" w:rsidP="00022E6D">
      <w:pPr>
        <w:pStyle w:val="Titre2"/>
      </w:pPr>
      <w:bookmarkStart w:id="8239" w:name="_Toc196814866"/>
      <w:bookmarkStart w:id="8240" w:name="_Toc229816715"/>
      <w:bookmarkStart w:id="8241" w:name="_Toc154132304"/>
      <w:bookmarkStart w:id="8242" w:name="_Toc160530586"/>
      <w:bookmarkStart w:id="8243" w:name="_Toc160530944"/>
      <w:bookmarkStart w:id="8244" w:name="_Toc160634587"/>
      <w:bookmarkStart w:id="8245" w:name="_Toc160693845"/>
      <w:bookmarkStart w:id="8246" w:name="_Toc160694212"/>
      <w:bookmarkStart w:id="8247" w:name="_Toc160694567"/>
      <w:bookmarkStart w:id="8248" w:name="_Toc160694922"/>
      <w:bookmarkStart w:id="8249" w:name="_Toc160695277"/>
      <w:bookmarkStart w:id="8250" w:name="_Toc160695632"/>
      <w:bookmarkStart w:id="8251" w:name="_Toc160695987"/>
      <w:bookmarkStart w:id="8252" w:name="_Toc160696697"/>
      <w:bookmarkStart w:id="8253" w:name="_Toc160697052"/>
      <w:bookmarkStart w:id="8254" w:name="_Toc160697407"/>
      <w:bookmarkStart w:id="8255" w:name="_Toc160697762"/>
      <w:bookmarkStart w:id="8256" w:name="_Toc160698117"/>
      <w:bookmarkStart w:id="8257" w:name="_Toc160698472"/>
      <w:bookmarkStart w:id="8258" w:name="_Toc160698827"/>
      <w:bookmarkStart w:id="8259" w:name="_Toc160700678"/>
      <w:bookmarkStart w:id="8260" w:name="_Toc160701037"/>
      <w:bookmarkStart w:id="8261" w:name="_Toc160719557"/>
      <w:bookmarkStart w:id="8262" w:name="_Toc160719915"/>
      <w:bookmarkStart w:id="8263" w:name="_Toc160720270"/>
      <w:bookmarkStart w:id="8264" w:name="_Toc160720627"/>
      <w:bookmarkStart w:id="8265" w:name="_Toc160720982"/>
      <w:bookmarkStart w:id="8266" w:name="_Toc160721338"/>
      <w:bookmarkStart w:id="8267" w:name="_Toc160722050"/>
      <w:bookmarkStart w:id="8268" w:name="_Toc160722406"/>
      <w:bookmarkStart w:id="8269" w:name="_Toc160722762"/>
      <w:bookmarkStart w:id="8270" w:name="_Toc160723117"/>
      <w:bookmarkStart w:id="8271" w:name="_Toc160723473"/>
      <w:bookmarkStart w:id="8272" w:name="_Toc176267489"/>
      <w:bookmarkStart w:id="8273" w:name="_Toc176270892"/>
      <w:bookmarkStart w:id="8274" w:name="_Toc195716307"/>
      <w:bookmarkStart w:id="8275" w:name="_Toc195716680"/>
      <w:bookmarkStart w:id="8276" w:name="_Toc195717487"/>
      <w:bookmarkStart w:id="8277" w:name="_Toc195717846"/>
      <w:bookmarkStart w:id="8278" w:name="_Toc195718134"/>
      <w:bookmarkStart w:id="8279" w:name="_Toc195718527"/>
      <w:bookmarkStart w:id="8280" w:name="_Toc195718900"/>
      <w:bookmarkStart w:id="8281" w:name="_Toc195719273"/>
      <w:bookmarkStart w:id="8282" w:name="_Toc195719646"/>
      <w:bookmarkStart w:id="8283" w:name="_Toc195720019"/>
      <w:bookmarkStart w:id="8284" w:name="_Toc195720392"/>
      <w:bookmarkStart w:id="8285" w:name="_Toc195720765"/>
      <w:bookmarkStart w:id="8286" w:name="_Toc195721138"/>
      <w:bookmarkStart w:id="8287" w:name="_Toc210899218"/>
      <w:bookmarkStart w:id="8288" w:name="_Toc210914516"/>
      <w:r>
        <w:lastRenderedPageBreak/>
        <w:t>ANNEXES</w:t>
      </w:r>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p>
    <w:p w14:paraId="402B0629" w14:textId="5EA36EF6" w:rsidR="00022E6D" w:rsidRPr="00ED50C8" w:rsidRDefault="00F27185" w:rsidP="00022E6D">
      <w:r>
        <w:t>Les annexes ci-après présentent les principes de réseau de terre fond de fouille et de remontées de terre au niveau des locaux et des équipements à appliquer.</w:t>
      </w:r>
      <w:bookmarkStart w:id="8289" w:name="_Toc160530587"/>
      <w:bookmarkStart w:id="8290" w:name="_Toc160530945"/>
      <w:bookmarkStart w:id="8291" w:name="_Toc160530589"/>
      <w:bookmarkStart w:id="8292" w:name="_Toc160530947"/>
      <w:bookmarkEnd w:id="8289"/>
      <w:bookmarkEnd w:id="8290"/>
      <w:bookmarkEnd w:id="8291"/>
      <w:bookmarkEnd w:id="8292"/>
    </w:p>
    <w:p w14:paraId="30146006" w14:textId="77777777" w:rsidR="00F27185" w:rsidRDefault="00022E6D" w:rsidP="00022E6D">
      <w:r w:rsidRPr="00ED50C8">
        <w:br w:type="page"/>
      </w:r>
      <w:r w:rsidR="00F27185" w:rsidRPr="00F27185">
        <w:rPr>
          <w:noProof/>
          <w:lang w:eastAsia="fr-FR"/>
        </w:rPr>
        <w:lastRenderedPageBreak/>
        <w:drawing>
          <wp:inline distT="0" distB="0" distL="0" distR="0" wp14:anchorId="60DDA0BB" wp14:editId="545FD300">
            <wp:extent cx="5759450" cy="7473742"/>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59450" cy="7473742"/>
                    </a:xfrm>
                    <a:prstGeom prst="rect">
                      <a:avLst/>
                    </a:prstGeom>
                  </pic:spPr>
                </pic:pic>
              </a:graphicData>
            </a:graphic>
          </wp:inline>
        </w:drawing>
      </w:r>
      <w:r w:rsidRPr="00ED50C8">
        <w:br w:type="page"/>
      </w:r>
      <w:r w:rsidR="00F27185" w:rsidRPr="00F27185">
        <w:rPr>
          <w:noProof/>
          <w:lang w:eastAsia="fr-FR"/>
        </w:rPr>
        <w:lastRenderedPageBreak/>
        <w:drawing>
          <wp:inline distT="0" distB="0" distL="0" distR="0" wp14:anchorId="429F27BC" wp14:editId="3D8F3408">
            <wp:extent cx="5759450" cy="7691870"/>
            <wp:effectExtent l="0" t="0" r="0" b="444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759450" cy="7691870"/>
                    </a:xfrm>
                    <a:prstGeom prst="rect">
                      <a:avLst/>
                    </a:prstGeom>
                  </pic:spPr>
                </pic:pic>
              </a:graphicData>
            </a:graphic>
          </wp:inline>
        </w:drawing>
      </w:r>
      <w:r w:rsidRPr="00ED50C8">
        <w:br w:type="page"/>
      </w:r>
      <w:r w:rsidR="00F27185" w:rsidRPr="00F27185">
        <w:rPr>
          <w:noProof/>
          <w:lang w:eastAsia="fr-FR"/>
        </w:rPr>
        <w:lastRenderedPageBreak/>
        <w:drawing>
          <wp:inline distT="0" distB="0" distL="0" distR="0" wp14:anchorId="7BE5E9FD" wp14:editId="471D6B2B">
            <wp:extent cx="5759450" cy="7562190"/>
            <wp:effectExtent l="0" t="0" r="0" b="127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59450" cy="7562190"/>
                    </a:xfrm>
                    <a:prstGeom prst="rect">
                      <a:avLst/>
                    </a:prstGeom>
                  </pic:spPr>
                </pic:pic>
              </a:graphicData>
            </a:graphic>
          </wp:inline>
        </w:drawing>
      </w:r>
    </w:p>
    <w:p w14:paraId="6288C737" w14:textId="77777777" w:rsidR="00F27185" w:rsidRDefault="00F27185">
      <w:pPr>
        <w:spacing w:after="0"/>
        <w:jc w:val="left"/>
      </w:pPr>
      <w:r>
        <w:br w:type="page"/>
      </w:r>
    </w:p>
    <w:p w14:paraId="1D75503C" w14:textId="77777777" w:rsidR="00F27185" w:rsidRDefault="00F27185" w:rsidP="00022E6D">
      <w:r w:rsidRPr="00F27185">
        <w:rPr>
          <w:noProof/>
          <w:lang w:eastAsia="fr-FR"/>
        </w:rPr>
        <w:lastRenderedPageBreak/>
        <w:drawing>
          <wp:inline distT="0" distB="0" distL="0" distR="0" wp14:anchorId="606DB7D0" wp14:editId="0F4E7D4A">
            <wp:extent cx="5759450" cy="7133615"/>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59450" cy="7133615"/>
                    </a:xfrm>
                    <a:prstGeom prst="rect">
                      <a:avLst/>
                    </a:prstGeom>
                  </pic:spPr>
                </pic:pic>
              </a:graphicData>
            </a:graphic>
          </wp:inline>
        </w:drawing>
      </w:r>
    </w:p>
    <w:p w14:paraId="191C7893" w14:textId="77777777" w:rsidR="00F27185" w:rsidRDefault="00F27185">
      <w:pPr>
        <w:spacing w:after="0"/>
        <w:jc w:val="left"/>
      </w:pPr>
      <w:r>
        <w:br w:type="page"/>
      </w:r>
    </w:p>
    <w:p w14:paraId="4D983307" w14:textId="13C6C4C4" w:rsidR="00022E6D" w:rsidRPr="00ED50C8" w:rsidRDefault="00F27185" w:rsidP="00022E6D">
      <w:r w:rsidRPr="00F27185">
        <w:rPr>
          <w:noProof/>
          <w:lang w:eastAsia="fr-FR"/>
        </w:rPr>
        <w:lastRenderedPageBreak/>
        <w:drawing>
          <wp:inline distT="0" distB="0" distL="0" distR="0" wp14:anchorId="4B775058" wp14:editId="0DF18B5B">
            <wp:extent cx="5759450" cy="6998970"/>
            <wp:effectExtent l="0" t="0" r="0"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759450" cy="6998970"/>
                    </a:xfrm>
                    <a:prstGeom prst="rect">
                      <a:avLst/>
                    </a:prstGeom>
                  </pic:spPr>
                </pic:pic>
              </a:graphicData>
            </a:graphic>
          </wp:inline>
        </w:drawing>
      </w:r>
      <w:r w:rsidR="00022E6D" w:rsidRPr="00ED50C8">
        <w:br w:type="page"/>
      </w:r>
    </w:p>
    <w:p w14:paraId="62EA6F1B" w14:textId="03F84A3B" w:rsidR="00022E6D" w:rsidRPr="00ED50C8" w:rsidRDefault="00F27185" w:rsidP="00022E6D">
      <w:pPr>
        <w:sectPr w:rsidR="00022E6D" w:rsidRPr="00ED50C8" w:rsidSect="00662CFB">
          <w:headerReference w:type="even" r:id="rId42"/>
          <w:headerReference w:type="default" r:id="rId43"/>
          <w:footerReference w:type="even" r:id="rId44"/>
          <w:headerReference w:type="first" r:id="rId45"/>
          <w:footerReference w:type="first" r:id="rId46"/>
          <w:pgSz w:w="11906" w:h="16838" w:code="9"/>
          <w:pgMar w:top="1017" w:right="1418" w:bottom="851" w:left="1418" w:header="283" w:footer="680" w:gutter="0"/>
          <w:cols w:space="720"/>
          <w:docGrid w:linePitch="299"/>
        </w:sectPr>
      </w:pPr>
      <w:r w:rsidRPr="00F27185">
        <w:rPr>
          <w:noProof/>
          <w:lang w:eastAsia="fr-FR"/>
        </w:rPr>
        <w:lastRenderedPageBreak/>
        <w:drawing>
          <wp:inline distT="0" distB="0" distL="0" distR="0" wp14:anchorId="78A8F821" wp14:editId="7708656F">
            <wp:extent cx="5759450" cy="5536616"/>
            <wp:effectExtent l="0" t="0" r="0" b="6985"/>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759450" cy="5536616"/>
                    </a:xfrm>
                    <a:prstGeom prst="rect">
                      <a:avLst/>
                    </a:prstGeom>
                  </pic:spPr>
                </pic:pic>
              </a:graphicData>
            </a:graphic>
          </wp:inline>
        </w:drawing>
      </w:r>
      <w:r w:rsidR="00022E6D" w:rsidRPr="00ED50C8">
        <w:br w:type="page"/>
      </w:r>
    </w:p>
    <w:p w14:paraId="26BE421C" w14:textId="5E7AADA1" w:rsidR="00022E6D" w:rsidRPr="00022E6D" w:rsidRDefault="00C97CA2" w:rsidP="005D5831">
      <w:pPr>
        <w:pStyle w:val="Titre1"/>
        <w:spacing w:before="2760"/>
      </w:pPr>
      <w:bookmarkStart w:id="8293" w:name="_Toc154132355"/>
      <w:bookmarkStart w:id="8294" w:name="_Toc155278257"/>
      <w:bookmarkStart w:id="8295" w:name="_Toc160530639"/>
      <w:bookmarkStart w:id="8296" w:name="_Toc160530997"/>
      <w:bookmarkStart w:id="8297" w:name="_Toc160634637"/>
      <w:bookmarkStart w:id="8298" w:name="_Toc160693895"/>
      <w:bookmarkStart w:id="8299" w:name="_Toc160694262"/>
      <w:bookmarkStart w:id="8300" w:name="_Toc160694617"/>
      <w:bookmarkStart w:id="8301" w:name="_Toc160694972"/>
      <w:bookmarkStart w:id="8302" w:name="_Toc160695327"/>
      <w:bookmarkStart w:id="8303" w:name="_Toc160695682"/>
      <w:bookmarkStart w:id="8304" w:name="_Toc160696037"/>
      <w:bookmarkStart w:id="8305" w:name="_Toc160696747"/>
      <w:bookmarkStart w:id="8306" w:name="_Toc160697457"/>
      <w:bookmarkStart w:id="8307" w:name="_Toc160697812"/>
      <w:bookmarkStart w:id="8308" w:name="_Toc160698167"/>
      <w:bookmarkStart w:id="8309" w:name="_Toc160698522"/>
      <w:bookmarkStart w:id="8310" w:name="_Toc160698877"/>
      <w:bookmarkStart w:id="8311" w:name="_Toc160700728"/>
      <w:bookmarkStart w:id="8312" w:name="_Toc160701087"/>
      <w:bookmarkStart w:id="8313" w:name="_Toc160719607"/>
      <w:bookmarkStart w:id="8314" w:name="_Toc160719965"/>
      <w:bookmarkStart w:id="8315" w:name="_Toc160720320"/>
      <w:bookmarkStart w:id="8316" w:name="_Toc160720677"/>
      <w:bookmarkStart w:id="8317" w:name="_Toc160721032"/>
      <w:bookmarkStart w:id="8318" w:name="_Toc160721388"/>
      <w:bookmarkStart w:id="8319" w:name="_Toc160721744"/>
      <w:bookmarkStart w:id="8320" w:name="_Toc160722100"/>
      <w:bookmarkStart w:id="8321" w:name="_Toc160722456"/>
      <w:bookmarkStart w:id="8322" w:name="_Toc160722812"/>
      <w:bookmarkStart w:id="8323" w:name="_Toc160723167"/>
      <w:bookmarkStart w:id="8324" w:name="_Toc160723523"/>
      <w:bookmarkStart w:id="8325" w:name="_Toc176267539"/>
      <w:bookmarkStart w:id="8326" w:name="_Toc176270942"/>
      <w:bookmarkStart w:id="8327" w:name="_Toc176271836"/>
      <w:bookmarkStart w:id="8328" w:name="_Toc195716357"/>
      <w:bookmarkStart w:id="8329" w:name="_Toc195716730"/>
      <w:bookmarkStart w:id="8330" w:name="_Toc195717537"/>
      <w:bookmarkStart w:id="8331" w:name="_Toc195717880"/>
      <w:bookmarkStart w:id="8332" w:name="_Toc195718184"/>
      <w:bookmarkStart w:id="8333" w:name="_Toc195718577"/>
      <w:bookmarkStart w:id="8334" w:name="_Toc195718950"/>
      <w:bookmarkStart w:id="8335" w:name="_Toc195719323"/>
      <w:bookmarkStart w:id="8336" w:name="_Toc195719696"/>
      <w:bookmarkStart w:id="8337" w:name="_Toc195720069"/>
      <w:bookmarkStart w:id="8338" w:name="_Toc195720442"/>
      <w:bookmarkStart w:id="8339" w:name="_Toc195720815"/>
      <w:bookmarkStart w:id="8340" w:name="_Toc195721188"/>
      <w:bookmarkStart w:id="8341" w:name="_Toc208228302"/>
      <w:bookmarkStart w:id="8342" w:name="_Toc210899268"/>
      <w:bookmarkStart w:id="8343" w:name="_Toc210914550"/>
      <w:r>
        <w:rPr>
          <w:noProof/>
          <w:lang w:eastAsia="fr-FR"/>
        </w:rPr>
        <w:lastRenderedPageBreak/>
        <mc:AlternateContent>
          <mc:Choice Requires="wpg">
            <w:drawing>
              <wp:anchor distT="0" distB="0" distL="114300" distR="114300" simplePos="0" relativeHeight="251729920" behindDoc="0" locked="0" layoutInCell="1" allowOverlap="1" wp14:anchorId="29AEF627" wp14:editId="26469DB2">
                <wp:simplePos x="0" y="0"/>
                <wp:positionH relativeFrom="column">
                  <wp:posOffset>2407054</wp:posOffset>
                </wp:positionH>
                <wp:positionV relativeFrom="paragraph">
                  <wp:posOffset>-557357</wp:posOffset>
                </wp:positionV>
                <wp:extent cx="3864729" cy="2048808"/>
                <wp:effectExtent l="0" t="0" r="2540" b="8890"/>
                <wp:wrapNone/>
                <wp:docPr id="1950901640" name="Groupe 1950901640"/>
                <wp:cNvGraphicFramePr/>
                <a:graphic xmlns:a="http://schemas.openxmlformats.org/drawingml/2006/main">
                  <a:graphicData uri="http://schemas.microsoft.com/office/word/2010/wordprocessingGroup">
                    <wpg:wgp>
                      <wpg:cNvGrpSpPr/>
                      <wpg:grpSpPr>
                        <a:xfrm>
                          <a:off x="0" y="0"/>
                          <a:ext cx="3864729" cy="2048808"/>
                          <a:chOff x="0" y="0"/>
                          <a:chExt cx="3864729" cy="2048808"/>
                        </a:xfrm>
                      </wpg:grpSpPr>
                      <wps:wsp>
                        <wps:cNvPr id="1950901641" name="Triangle rectangle 10"/>
                        <wps:cNvSpPr/>
                        <wps:spPr>
                          <a:xfrm rot="16200000">
                            <a:off x="907961" y="-907961"/>
                            <a:ext cx="2048808" cy="3864729"/>
                          </a:xfrm>
                          <a:custGeom>
                            <a:avLst/>
                            <a:gdLst>
                              <a:gd name="connsiteX0" fmla="*/ 0 w 2443845"/>
                              <a:gd name="connsiteY0" fmla="*/ 4257674 h 4257674"/>
                              <a:gd name="connsiteX1" fmla="*/ 0 w 2443845"/>
                              <a:gd name="connsiteY1" fmla="*/ 0 h 4257674"/>
                              <a:gd name="connsiteX2" fmla="*/ 2443845 w 2443845"/>
                              <a:gd name="connsiteY2" fmla="*/ 4257674 h 4257674"/>
                              <a:gd name="connsiteX3" fmla="*/ 0 w 2443845"/>
                              <a:gd name="connsiteY3" fmla="*/ 4257674 h 4257674"/>
                              <a:gd name="connsiteX0" fmla="*/ 0 w 2443847"/>
                              <a:gd name="connsiteY0" fmla="*/ 4257674 h 4257677"/>
                              <a:gd name="connsiteX1" fmla="*/ 0 w 2443847"/>
                              <a:gd name="connsiteY1" fmla="*/ 0 h 4257677"/>
                              <a:gd name="connsiteX2" fmla="*/ 2443847 w 2443847"/>
                              <a:gd name="connsiteY2" fmla="*/ 4257677 h 4257677"/>
                              <a:gd name="connsiteX3" fmla="*/ 0 w 2443847"/>
                              <a:gd name="connsiteY3" fmla="*/ 4257674 h 4257677"/>
                              <a:gd name="connsiteX0" fmla="*/ 0 w 2443848"/>
                              <a:gd name="connsiteY0" fmla="*/ 4257674 h 4257677"/>
                              <a:gd name="connsiteX1" fmla="*/ 0 w 2443848"/>
                              <a:gd name="connsiteY1" fmla="*/ 0 h 4257677"/>
                              <a:gd name="connsiteX2" fmla="*/ 2443848 w 2443848"/>
                              <a:gd name="connsiteY2" fmla="*/ 4257677 h 4257677"/>
                              <a:gd name="connsiteX3" fmla="*/ 0 w 2443848"/>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Lst>
                            <a:ahLst/>
                            <a:cxnLst>
                              <a:cxn ang="0">
                                <a:pos x="connsiteX0" y="connsiteY0"/>
                              </a:cxn>
                              <a:cxn ang="0">
                                <a:pos x="connsiteX1" y="connsiteY1"/>
                              </a:cxn>
                              <a:cxn ang="0">
                                <a:pos x="connsiteX2" y="connsiteY2"/>
                              </a:cxn>
                              <a:cxn ang="0">
                                <a:pos x="connsiteX3" y="connsiteY3"/>
                              </a:cxn>
                            </a:cxnLst>
                            <a:rect l="l" t="t" r="r" b="b"/>
                            <a:pathLst>
                              <a:path w="2443849" h="4257677">
                                <a:moveTo>
                                  <a:pt x="0" y="4257674"/>
                                </a:moveTo>
                                <a:lnTo>
                                  <a:pt x="0" y="0"/>
                                </a:lnTo>
                                <a:lnTo>
                                  <a:pt x="2443849" y="4257677"/>
                                </a:lnTo>
                                <a:cubicBezTo>
                                  <a:pt x="1619134" y="4237472"/>
                                  <a:pt x="814616" y="4257675"/>
                                  <a:pt x="0" y="4257674"/>
                                </a:cubicBezTo>
                                <a:close/>
                              </a:path>
                            </a:pathLst>
                          </a:custGeom>
                          <a:solidFill>
                            <a:srgbClr val="EFAA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0901642" name="Zone de texte 6"/>
                        <wps:cNvSpPr txBox="1"/>
                        <wps:spPr>
                          <a:xfrm>
                            <a:off x="1519245" y="1279526"/>
                            <a:ext cx="2135495" cy="530788"/>
                          </a:xfrm>
                          <a:prstGeom prst="rect">
                            <a:avLst/>
                          </a:prstGeom>
                          <a:noFill/>
                          <a:ln w="6350">
                            <a:noFill/>
                          </a:ln>
                        </wps:spPr>
                        <wps:txbx>
                          <w:txbxContent>
                            <w:p w14:paraId="00FF9D36" w14:textId="77777777" w:rsidR="0059593A" w:rsidRPr="00806D6E" w:rsidRDefault="0059593A" w:rsidP="00C97CA2">
                              <w:pPr>
                                <w:jc w:val="center"/>
                                <w:rPr>
                                  <w:b/>
                                  <w:bCs/>
                                  <w:color w:val="FFFFFF" w:themeColor="background1"/>
                                  <w:sz w:val="72"/>
                                  <w:szCs w:val="72"/>
                                </w:rPr>
                              </w:pPr>
                              <w:r w:rsidRPr="00806D6E">
                                <w:rPr>
                                  <w:b/>
                                  <w:bCs/>
                                  <w:color w:val="FFFFFF" w:themeColor="background1"/>
                                  <w:sz w:val="72"/>
                                  <w:szCs w:val="72"/>
                                </w:rPr>
                                <w:t>Sommaire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9AEF627" id="Groupe 1950901640" o:spid="_x0000_s1046" style="position:absolute;left:0;text-align:left;margin-left:189.55pt;margin-top:-43.9pt;width:304.3pt;height:161.3pt;z-index:251729920" coordsize="38647,20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">
                <v:shape id="Triangle rectangle 10" o:spid="_x0000_s1047" style="position:absolute;left:9080;top:-9080;width:20488;height:38647;rotation:-90;visibility:visible;mso-wrap-style:square;v-text-anchor:middle" coordsize="2443849,4257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" path="m,4257674l,,2443849,4257677v-824715,-20205,-1629233,-2,-2443849,-3xe" fillcolor="#efaa00" stroked="f" strokeweight="1pt">
                  <v:stroke joinstyle="miter"/>
                  <v:path arrowok="t" o:connecttype="custom" o:connectlocs="0,3864726;0,0;2048808,3864729;0,3864726" o:connectangles="0,0,0,0"/>
                </v:shape>
                <v:shape id="Zone de texte 6" o:spid="_x0000_s1048" type="#_x0000_t202" style="position:absolute;left:15192;top:12795;width:21355;height:5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" filled="f" stroked="f" strokeweight=".5pt">
                  <v:textbox>
                    <w:txbxContent>
                      <w:p w14:paraId="00FF9D36" w14:textId="77777777" w:rsidR="0059593A" w:rsidRPr="00806D6E" w:rsidRDefault="0059593A" w:rsidP="00C97CA2">
                        <w:pPr>
                          <w:jc w:val="center"/>
                          <w:rPr>
                            <w:b/>
                            <w:bCs/>
                            <w:color w:val="FFFFFF" w:themeColor="background1"/>
                            <w:sz w:val="72"/>
                            <w:szCs w:val="72"/>
                          </w:rPr>
                        </w:pPr>
                        <w:r w:rsidRPr="00806D6E">
                          <w:rPr>
                            <w:b/>
                            <w:bCs/>
                            <w:color w:val="FFFFFF" w:themeColor="background1"/>
                            <w:sz w:val="72"/>
                            <w:szCs w:val="72"/>
                          </w:rPr>
                          <w:t>Sommaire</w:t>
                        </w:r>
                      </w:p>
                    </w:txbxContent>
                  </v:textbox>
                </v:shape>
              </v:group>
            </w:pict>
          </mc:Fallback>
        </mc:AlternateContent>
      </w:r>
      <w:r w:rsidR="00022E6D" w:rsidRPr="00ED50C8">
        <w:t xml:space="preserve">INSTALLATIONS ELECTRIQUES </w:t>
      </w:r>
      <w:r w:rsidR="000148E3">
        <w:t>-</w:t>
      </w:r>
      <w:r w:rsidR="00022E6D" w:rsidRPr="00ED50C8">
        <w:t xml:space="preserve"> GROUPE </w:t>
      </w:r>
      <w:r w:rsidR="00022E6D" w:rsidRPr="00022E6D">
        <w:t>ELECTROGENE DE SECOURS : 104-GEN-SG-1-509-A</w:t>
      </w:r>
      <w:bookmarkStart w:id="8344" w:name="_Toc231017452"/>
      <w:bookmarkStart w:id="8345" w:name="_Toc231017479"/>
      <w:bookmarkStart w:id="8346" w:name="_Toc231017539"/>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bookmarkEnd w:id="8343"/>
      <w:bookmarkEnd w:id="8344"/>
      <w:bookmarkEnd w:id="8345"/>
      <w:bookmarkEnd w:id="8346"/>
    </w:p>
    <w:p w14:paraId="70F2677A" w14:textId="67AFC9E0" w:rsidR="00C82734" w:rsidRDefault="00022E6D" w:rsidP="00C82734">
      <w:pPr>
        <w:pStyle w:val="TM1"/>
        <w:rPr>
          <w:rFonts w:eastAsiaTheme="minorEastAsia" w:cstheme="minorBidi"/>
          <w:b w:val="0"/>
          <w:bCs w:val="0"/>
          <w:caps w:val="0"/>
          <w:color w:val="auto"/>
          <w:kern w:val="0"/>
          <w:sz w:val="22"/>
          <w:szCs w:val="22"/>
          <w:lang w:eastAsia="fr-FR"/>
          <w14:ligatures w14:val="none"/>
        </w:rPr>
      </w:pPr>
      <w:r>
        <w:fldChar w:fldCharType="begin"/>
      </w:r>
      <w:r>
        <w:instrText xml:space="preserve"> TOC \o "1-3" \h \z \u </w:instrText>
      </w:r>
      <w:r>
        <w:fldChar w:fldCharType="separate"/>
      </w:r>
    </w:p>
    <w:p w14:paraId="1E78B0D4" w14:textId="3B7A1629" w:rsidR="00C82734" w:rsidRDefault="0059593A">
      <w:pPr>
        <w:pStyle w:val="TM2"/>
        <w:rPr>
          <w:rFonts w:eastAsiaTheme="minorEastAsia" w:cstheme="minorBidi"/>
          <w:b w:val="0"/>
          <w:bCs w:val="0"/>
          <w:color w:val="auto"/>
          <w:kern w:val="0"/>
          <w:sz w:val="22"/>
          <w:szCs w:val="22"/>
          <w14:ligatures w14:val="none"/>
        </w:rPr>
      </w:pPr>
      <w:hyperlink w:anchor="_Toc195720070" w:history="1">
        <w:r w:rsidR="00C82734" w:rsidRPr="000A60D8">
          <w:rPr>
            <w:rStyle w:val="Lienhypertexte"/>
          </w:rPr>
          <w:t>X.1.</w:t>
        </w:r>
        <w:r w:rsidR="00C82734">
          <w:rPr>
            <w:rFonts w:eastAsiaTheme="minorEastAsia" w:cstheme="minorBidi"/>
            <w:b w:val="0"/>
            <w:bCs w:val="0"/>
            <w:color w:val="auto"/>
            <w:kern w:val="0"/>
            <w:sz w:val="22"/>
            <w:szCs w:val="22"/>
            <w14:ligatures w14:val="none"/>
          </w:rPr>
          <w:tab/>
        </w:r>
        <w:r w:rsidR="00C82734" w:rsidRPr="000A60D8">
          <w:rPr>
            <w:rStyle w:val="Lienhypertexte"/>
          </w:rPr>
          <w:t>OBJET</w:t>
        </w:r>
        <w:r w:rsidR="00C82734">
          <w:rPr>
            <w:webHidden/>
          </w:rPr>
          <w:tab/>
        </w:r>
        <w:r w:rsidR="00C82734">
          <w:rPr>
            <w:webHidden/>
          </w:rPr>
          <w:fldChar w:fldCharType="begin"/>
        </w:r>
        <w:r w:rsidR="00C82734">
          <w:rPr>
            <w:webHidden/>
          </w:rPr>
          <w:instrText xml:space="preserve"> PAGEREF _Toc195720070 \h </w:instrText>
        </w:r>
        <w:r w:rsidR="00C82734">
          <w:rPr>
            <w:webHidden/>
          </w:rPr>
        </w:r>
        <w:r w:rsidR="00C82734">
          <w:rPr>
            <w:webHidden/>
          </w:rPr>
          <w:fldChar w:fldCharType="separate"/>
        </w:r>
        <w:r w:rsidR="00662CFB">
          <w:rPr>
            <w:webHidden/>
          </w:rPr>
          <w:t>96</w:t>
        </w:r>
        <w:r w:rsidR="00C82734">
          <w:rPr>
            <w:webHidden/>
          </w:rPr>
          <w:fldChar w:fldCharType="end"/>
        </w:r>
      </w:hyperlink>
    </w:p>
    <w:p w14:paraId="17247216" w14:textId="0180A51D" w:rsidR="00C82734" w:rsidRDefault="0059593A">
      <w:pPr>
        <w:pStyle w:val="TM2"/>
        <w:rPr>
          <w:rFonts w:eastAsiaTheme="minorEastAsia" w:cstheme="minorBidi"/>
          <w:b w:val="0"/>
          <w:bCs w:val="0"/>
          <w:color w:val="auto"/>
          <w:kern w:val="0"/>
          <w:sz w:val="22"/>
          <w:szCs w:val="22"/>
          <w14:ligatures w14:val="none"/>
        </w:rPr>
      </w:pPr>
      <w:hyperlink w:anchor="_Toc195720071" w:history="1">
        <w:r w:rsidR="00C82734" w:rsidRPr="000A60D8">
          <w:rPr>
            <w:rStyle w:val="Lienhypertexte"/>
          </w:rPr>
          <w:t>X.2.</w:t>
        </w:r>
        <w:r w:rsidR="00C82734">
          <w:rPr>
            <w:rFonts w:eastAsiaTheme="minorEastAsia" w:cstheme="minorBidi"/>
            <w:b w:val="0"/>
            <w:bCs w:val="0"/>
            <w:color w:val="auto"/>
            <w:kern w:val="0"/>
            <w:sz w:val="22"/>
            <w:szCs w:val="22"/>
            <w14:ligatures w14:val="none"/>
          </w:rPr>
          <w:tab/>
        </w:r>
        <w:r w:rsidR="00C82734" w:rsidRPr="000A60D8">
          <w:rPr>
            <w:rStyle w:val="Lienhypertexte"/>
          </w:rPr>
          <w:t>NORMES ET REGLEMENTS</w:t>
        </w:r>
        <w:r w:rsidR="00C82734">
          <w:rPr>
            <w:webHidden/>
          </w:rPr>
          <w:tab/>
        </w:r>
        <w:r w:rsidR="00C82734">
          <w:rPr>
            <w:webHidden/>
          </w:rPr>
          <w:fldChar w:fldCharType="begin"/>
        </w:r>
        <w:r w:rsidR="00C82734">
          <w:rPr>
            <w:webHidden/>
          </w:rPr>
          <w:instrText xml:space="preserve"> PAGEREF _Toc195720071 \h </w:instrText>
        </w:r>
        <w:r w:rsidR="00C82734">
          <w:rPr>
            <w:webHidden/>
          </w:rPr>
        </w:r>
        <w:r w:rsidR="00C82734">
          <w:rPr>
            <w:webHidden/>
          </w:rPr>
          <w:fldChar w:fldCharType="separate"/>
        </w:r>
        <w:r w:rsidR="00662CFB">
          <w:rPr>
            <w:webHidden/>
          </w:rPr>
          <w:t>96</w:t>
        </w:r>
        <w:r w:rsidR="00C82734">
          <w:rPr>
            <w:webHidden/>
          </w:rPr>
          <w:fldChar w:fldCharType="end"/>
        </w:r>
      </w:hyperlink>
    </w:p>
    <w:p w14:paraId="6C396AE4" w14:textId="3BF00138" w:rsidR="00C82734" w:rsidRDefault="0059593A">
      <w:pPr>
        <w:pStyle w:val="TM2"/>
        <w:rPr>
          <w:rFonts w:eastAsiaTheme="minorEastAsia" w:cstheme="minorBidi"/>
          <w:b w:val="0"/>
          <w:bCs w:val="0"/>
          <w:color w:val="auto"/>
          <w:kern w:val="0"/>
          <w:sz w:val="22"/>
          <w:szCs w:val="22"/>
          <w14:ligatures w14:val="none"/>
        </w:rPr>
      </w:pPr>
      <w:hyperlink w:anchor="_Toc195720072" w:history="1">
        <w:r w:rsidR="00C82734" w:rsidRPr="000A60D8">
          <w:rPr>
            <w:rStyle w:val="Lienhypertexte"/>
          </w:rPr>
          <w:t>X.3.</w:t>
        </w:r>
        <w:r w:rsidR="00C82734">
          <w:rPr>
            <w:rFonts w:eastAsiaTheme="minorEastAsia" w:cstheme="minorBidi"/>
            <w:b w:val="0"/>
            <w:bCs w:val="0"/>
            <w:color w:val="auto"/>
            <w:kern w:val="0"/>
            <w:sz w:val="22"/>
            <w:szCs w:val="22"/>
            <w14:ligatures w14:val="none"/>
          </w:rPr>
          <w:tab/>
        </w:r>
        <w:r w:rsidR="00C82734" w:rsidRPr="000A60D8">
          <w:rPr>
            <w:rStyle w:val="Lienhypertexte"/>
          </w:rPr>
          <w:t>DOCUMENTS DE REFERENCE</w:t>
        </w:r>
        <w:r w:rsidR="00C82734">
          <w:rPr>
            <w:webHidden/>
          </w:rPr>
          <w:tab/>
        </w:r>
        <w:r w:rsidR="00C82734">
          <w:rPr>
            <w:webHidden/>
          </w:rPr>
          <w:fldChar w:fldCharType="begin"/>
        </w:r>
        <w:r w:rsidR="00C82734">
          <w:rPr>
            <w:webHidden/>
          </w:rPr>
          <w:instrText xml:space="preserve"> PAGEREF _Toc195720072 \h </w:instrText>
        </w:r>
        <w:r w:rsidR="00C82734">
          <w:rPr>
            <w:webHidden/>
          </w:rPr>
        </w:r>
        <w:r w:rsidR="00C82734">
          <w:rPr>
            <w:webHidden/>
          </w:rPr>
          <w:fldChar w:fldCharType="separate"/>
        </w:r>
        <w:r w:rsidR="00662CFB">
          <w:rPr>
            <w:webHidden/>
          </w:rPr>
          <w:t>96</w:t>
        </w:r>
        <w:r w:rsidR="00C82734">
          <w:rPr>
            <w:webHidden/>
          </w:rPr>
          <w:fldChar w:fldCharType="end"/>
        </w:r>
      </w:hyperlink>
    </w:p>
    <w:p w14:paraId="71C68FCE" w14:textId="1769B48B" w:rsidR="00C82734" w:rsidRDefault="0059593A">
      <w:pPr>
        <w:pStyle w:val="TM2"/>
        <w:rPr>
          <w:rFonts w:eastAsiaTheme="minorEastAsia" w:cstheme="minorBidi"/>
          <w:b w:val="0"/>
          <w:bCs w:val="0"/>
          <w:color w:val="auto"/>
          <w:kern w:val="0"/>
          <w:sz w:val="22"/>
          <w:szCs w:val="22"/>
          <w14:ligatures w14:val="none"/>
        </w:rPr>
      </w:pPr>
      <w:hyperlink w:anchor="_Toc195720073" w:history="1">
        <w:r w:rsidR="00C82734" w:rsidRPr="000A60D8">
          <w:rPr>
            <w:rStyle w:val="Lienhypertexte"/>
          </w:rPr>
          <w:t>X.4.</w:t>
        </w:r>
        <w:r w:rsidR="00C82734">
          <w:rPr>
            <w:rFonts w:eastAsiaTheme="minorEastAsia" w:cstheme="minorBidi"/>
            <w:b w:val="0"/>
            <w:bCs w:val="0"/>
            <w:color w:val="auto"/>
            <w:kern w:val="0"/>
            <w:sz w:val="22"/>
            <w:szCs w:val="22"/>
            <w14:ligatures w14:val="none"/>
          </w:rPr>
          <w:tab/>
        </w:r>
        <w:r w:rsidR="00C82734" w:rsidRPr="000A60D8">
          <w:rPr>
            <w:rStyle w:val="Lienhypertexte"/>
          </w:rPr>
          <w:t>CONDITIONS NORMALES DE SERVICE</w:t>
        </w:r>
        <w:r w:rsidR="00C82734">
          <w:rPr>
            <w:webHidden/>
          </w:rPr>
          <w:tab/>
        </w:r>
        <w:r w:rsidR="00C82734">
          <w:rPr>
            <w:webHidden/>
          </w:rPr>
          <w:fldChar w:fldCharType="begin"/>
        </w:r>
        <w:r w:rsidR="00C82734">
          <w:rPr>
            <w:webHidden/>
          </w:rPr>
          <w:instrText xml:space="preserve"> PAGEREF _Toc195720073 \h </w:instrText>
        </w:r>
        <w:r w:rsidR="00C82734">
          <w:rPr>
            <w:webHidden/>
          </w:rPr>
        </w:r>
        <w:r w:rsidR="00C82734">
          <w:rPr>
            <w:webHidden/>
          </w:rPr>
          <w:fldChar w:fldCharType="separate"/>
        </w:r>
        <w:r w:rsidR="00662CFB">
          <w:rPr>
            <w:webHidden/>
          </w:rPr>
          <w:t>96</w:t>
        </w:r>
        <w:r w:rsidR="00C82734">
          <w:rPr>
            <w:webHidden/>
          </w:rPr>
          <w:fldChar w:fldCharType="end"/>
        </w:r>
      </w:hyperlink>
    </w:p>
    <w:p w14:paraId="6987D017" w14:textId="29FBB93C" w:rsidR="00C82734" w:rsidRDefault="0059593A">
      <w:pPr>
        <w:pStyle w:val="TM2"/>
        <w:rPr>
          <w:rFonts w:eastAsiaTheme="minorEastAsia" w:cstheme="minorBidi"/>
          <w:b w:val="0"/>
          <w:bCs w:val="0"/>
          <w:color w:val="auto"/>
          <w:kern w:val="0"/>
          <w:sz w:val="22"/>
          <w:szCs w:val="22"/>
          <w14:ligatures w14:val="none"/>
        </w:rPr>
      </w:pPr>
      <w:hyperlink w:anchor="_Toc195720074" w:history="1">
        <w:r w:rsidR="00C82734" w:rsidRPr="000A60D8">
          <w:rPr>
            <w:rStyle w:val="Lienhypertexte"/>
          </w:rPr>
          <w:t>X.5.</w:t>
        </w:r>
        <w:r w:rsidR="00C82734">
          <w:rPr>
            <w:rFonts w:eastAsiaTheme="minorEastAsia" w:cstheme="minorBidi"/>
            <w:b w:val="0"/>
            <w:bCs w:val="0"/>
            <w:color w:val="auto"/>
            <w:kern w:val="0"/>
            <w:sz w:val="22"/>
            <w:szCs w:val="22"/>
            <w14:ligatures w14:val="none"/>
          </w:rPr>
          <w:tab/>
        </w:r>
        <w:r w:rsidR="00C82734" w:rsidRPr="000A60D8">
          <w:rPr>
            <w:rStyle w:val="Lienhypertexte"/>
          </w:rPr>
          <w:t>ORGANES PRINCIPAUX DU GROUPE</w:t>
        </w:r>
        <w:r w:rsidR="00C82734">
          <w:rPr>
            <w:webHidden/>
          </w:rPr>
          <w:tab/>
        </w:r>
        <w:r w:rsidR="00C82734">
          <w:rPr>
            <w:webHidden/>
          </w:rPr>
          <w:fldChar w:fldCharType="begin"/>
        </w:r>
        <w:r w:rsidR="00C82734">
          <w:rPr>
            <w:webHidden/>
          </w:rPr>
          <w:instrText xml:space="preserve"> PAGEREF _Toc195720074 \h </w:instrText>
        </w:r>
        <w:r w:rsidR="00C82734">
          <w:rPr>
            <w:webHidden/>
          </w:rPr>
        </w:r>
        <w:r w:rsidR="00C82734">
          <w:rPr>
            <w:webHidden/>
          </w:rPr>
          <w:fldChar w:fldCharType="separate"/>
        </w:r>
        <w:r w:rsidR="00662CFB">
          <w:rPr>
            <w:webHidden/>
          </w:rPr>
          <w:t>96</w:t>
        </w:r>
        <w:r w:rsidR="00C82734">
          <w:rPr>
            <w:webHidden/>
          </w:rPr>
          <w:fldChar w:fldCharType="end"/>
        </w:r>
      </w:hyperlink>
    </w:p>
    <w:p w14:paraId="1A46DEBF" w14:textId="00F06C2A" w:rsidR="00C82734" w:rsidRDefault="0059593A" w:rsidP="00C82734">
      <w:pPr>
        <w:pStyle w:val="TM3"/>
        <w:rPr>
          <w:rFonts w:eastAsiaTheme="minorEastAsia" w:cstheme="minorBidi"/>
          <w:color w:val="auto"/>
          <w:kern w:val="0"/>
          <w:sz w:val="22"/>
          <w:szCs w:val="22"/>
          <w:lang w:eastAsia="fr-FR"/>
          <w14:ligatures w14:val="none"/>
        </w:rPr>
      </w:pPr>
      <w:hyperlink w:anchor="_Toc195720075" w:history="1">
        <w:r w:rsidR="00C82734" w:rsidRPr="000A60D8">
          <w:rPr>
            <w:rStyle w:val="Lienhypertexte"/>
          </w:rPr>
          <w:t>X.5.1.</w:t>
        </w:r>
        <w:r w:rsidR="00C82734">
          <w:rPr>
            <w:rFonts w:eastAsiaTheme="minorEastAsia" w:cstheme="minorBidi"/>
            <w:color w:val="auto"/>
            <w:kern w:val="0"/>
            <w:sz w:val="22"/>
            <w:szCs w:val="22"/>
            <w:lang w:eastAsia="fr-FR"/>
            <w14:ligatures w14:val="none"/>
          </w:rPr>
          <w:tab/>
        </w:r>
        <w:r w:rsidR="00C82734" w:rsidRPr="000A60D8">
          <w:rPr>
            <w:rStyle w:val="Lienhypertexte"/>
          </w:rPr>
          <w:t>Moteur Diesel</w:t>
        </w:r>
        <w:r w:rsidR="00C82734">
          <w:rPr>
            <w:webHidden/>
          </w:rPr>
          <w:tab/>
        </w:r>
        <w:r w:rsidR="00C82734">
          <w:rPr>
            <w:webHidden/>
          </w:rPr>
          <w:fldChar w:fldCharType="begin"/>
        </w:r>
        <w:r w:rsidR="00C82734">
          <w:rPr>
            <w:webHidden/>
          </w:rPr>
          <w:instrText xml:space="preserve"> PAGEREF _Toc195720075 \h </w:instrText>
        </w:r>
        <w:r w:rsidR="00C82734">
          <w:rPr>
            <w:webHidden/>
          </w:rPr>
        </w:r>
        <w:r w:rsidR="00C82734">
          <w:rPr>
            <w:webHidden/>
          </w:rPr>
          <w:fldChar w:fldCharType="separate"/>
        </w:r>
        <w:r w:rsidR="00662CFB">
          <w:rPr>
            <w:webHidden/>
          </w:rPr>
          <w:t>96</w:t>
        </w:r>
        <w:r w:rsidR="00C82734">
          <w:rPr>
            <w:webHidden/>
          </w:rPr>
          <w:fldChar w:fldCharType="end"/>
        </w:r>
      </w:hyperlink>
    </w:p>
    <w:p w14:paraId="2BDBF771" w14:textId="12C87589" w:rsidR="00C82734" w:rsidRDefault="0059593A" w:rsidP="00C82734">
      <w:pPr>
        <w:pStyle w:val="TM3"/>
        <w:rPr>
          <w:rFonts w:eastAsiaTheme="minorEastAsia" w:cstheme="minorBidi"/>
          <w:color w:val="auto"/>
          <w:kern w:val="0"/>
          <w:sz w:val="22"/>
          <w:szCs w:val="22"/>
          <w:lang w:eastAsia="fr-FR"/>
          <w14:ligatures w14:val="none"/>
        </w:rPr>
      </w:pPr>
      <w:hyperlink w:anchor="_Toc195720076" w:history="1">
        <w:r w:rsidR="00C82734" w:rsidRPr="000A60D8">
          <w:rPr>
            <w:rStyle w:val="Lienhypertexte"/>
          </w:rPr>
          <w:t>X.5.2.</w:t>
        </w:r>
        <w:r w:rsidR="00C82734">
          <w:rPr>
            <w:rFonts w:eastAsiaTheme="minorEastAsia" w:cstheme="minorBidi"/>
            <w:color w:val="auto"/>
            <w:kern w:val="0"/>
            <w:sz w:val="22"/>
            <w:szCs w:val="22"/>
            <w:lang w:eastAsia="fr-FR"/>
            <w14:ligatures w14:val="none"/>
          </w:rPr>
          <w:tab/>
        </w:r>
        <w:r w:rsidR="00C82734" w:rsidRPr="000A60D8">
          <w:rPr>
            <w:rStyle w:val="Lienhypertexte"/>
          </w:rPr>
          <w:t>Alternateur</w:t>
        </w:r>
        <w:r w:rsidR="00C82734">
          <w:rPr>
            <w:webHidden/>
          </w:rPr>
          <w:tab/>
        </w:r>
        <w:r w:rsidR="00C82734">
          <w:rPr>
            <w:webHidden/>
          </w:rPr>
          <w:fldChar w:fldCharType="begin"/>
        </w:r>
        <w:r w:rsidR="00C82734">
          <w:rPr>
            <w:webHidden/>
          </w:rPr>
          <w:instrText xml:space="preserve"> PAGEREF _Toc195720076 \h </w:instrText>
        </w:r>
        <w:r w:rsidR="00C82734">
          <w:rPr>
            <w:webHidden/>
          </w:rPr>
        </w:r>
        <w:r w:rsidR="00C82734">
          <w:rPr>
            <w:webHidden/>
          </w:rPr>
          <w:fldChar w:fldCharType="separate"/>
        </w:r>
        <w:r w:rsidR="00662CFB">
          <w:rPr>
            <w:webHidden/>
          </w:rPr>
          <w:t>96</w:t>
        </w:r>
        <w:r w:rsidR="00C82734">
          <w:rPr>
            <w:webHidden/>
          </w:rPr>
          <w:fldChar w:fldCharType="end"/>
        </w:r>
      </w:hyperlink>
    </w:p>
    <w:p w14:paraId="30B06A6A" w14:textId="6D2704B3" w:rsidR="00C82734" w:rsidRDefault="0059593A" w:rsidP="00C82734">
      <w:pPr>
        <w:pStyle w:val="TM3"/>
        <w:rPr>
          <w:rFonts w:eastAsiaTheme="minorEastAsia" w:cstheme="minorBidi"/>
          <w:color w:val="auto"/>
          <w:kern w:val="0"/>
          <w:sz w:val="22"/>
          <w:szCs w:val="22"/>
          <w:lang w:eastAsia="fr-FR"/>
          <w14:ligatures w14:val="none"/>
        </w:rPr>
      </w:pPr>
      <w:hyperlink w:anchor="_Toc195720077" w:history="1">
        <w:r w:rsidR="00C82734" w:rsidRPr="000A60D8">
          <w:rPr>
            <w:rStyle w:val="Lienhypertexte"/>
          </w:rPr>
          <w:t>X.5.3.</w:t>
        </w:r>
        <w:r w:rsidR="00C82734">
          <w:rPr>
            <w:rFonts w:eastAsiaTheme="minorEastAsia" w:cstheme="minorBidi"/>
            <w:color w:val="auto"/>
            <w:kern w:val="0"/>
            <w:sz w:val="22"/>
            <w:szCs w:val="22"/>
            <w:lang w:eastAsia="fr-FR"/>
            <w14:ligatures w14:val="none"/>
          </w:rPr>
          <w:tab/>
        </w:r>
        <w:r w:rsidR="00C82734" w:rsidRPr="000A60D8">
          <w:rPr>
            <w:rStyle w:val="Lienhypertexte"/>
          </w:rPr>
          <w:t>Châssis</w:t>
        </w:r>
        <w:r w:rsidR="00C82734">
          <w:rPr>
            <w:webHidden/>
          </w:rPr>
          <w:tab/>
        </w:r>
        <w:r w:rsidR="00C82734">
          <w:rPr>
            <w:webHidden/>
          </w:rPr>
          <w:fldChar w:fldCharType="begin"/>
        </w:r>
        <w:r w:rsidR="00C82734">
          <w:rPr>
            <w:webHidden/>
          </w:rPr>
          <w:instrText xml:space="preserve"> PAGEREF _Toc195720077 \h </w:instrText>
        </w:r>
        <w:r w:rsidR="00C82734">
          <w:rPr>
            <w:webHidden/>
          </w:rPr>
        </w:r>
        <w:r w:rsidR="00C82734">
          <w:rPr>
            <w:webHidden/>
          </w:rPr>
          <w:fldChar w:fldCharType="separate"/>
        </w:r>
        <w:r w:rsidR="00662CFB">
          <w:rPr>
            <w:webHidden/>
          </w:rPr>
          <w:t>97</w:t>
        </w:r>
        <w:r w:rsidR="00C82734">
          <w:rPr>
            <w:webHidden/>
          </w:rPr>
          <w:fldChar w:fldCharType="end"/>
        </w:r>
      </w:hyperlink>
    </w:p>
    <w:p w14:paraId="7AEF3F78" w14:textId="5D1B3F3C" w:rsidR="00C82734" w:rsidRDefault="0059593A">
      <w:pPr>
        <w:pStyle w:val="TM2"/>
        <w:rPr>
          <w:rFonts w:eastAsiaTheme="minorEastAsia" w:cstheme="minorBidi"/>
          <w:b w:val="0"/>
          <w:bCs w:val="0"/>
          <w:color w:val="auto"/>
          <w:kern w:val="0"/>
          <w:sz w:val="22"/>
          <w:szCs w:val="22"/>
          <w14:ligatures w14:val="none"/>
        </w:rPr>
      </w:pPr>
      <w:hyperlink w:anchor="_Toc195720078" w:history="1">
        <w:r w:rsidR="00C82734" w:rsidRPr="000A60D8">
          <w:rPr>
            <w:rStyle w:val="Lienhypertexte"/>
          </w:rPr>
          <w:t>X.6.</w:t>
        </w:r>
        <w:r w:rsidR="00C82734">
          <w:rPr>
            <w:rFonts w:eastAsiaTheme="minorEastAsia" w:cstheme="minorBidi"/>
            <w:b w:val="0"/>
            <w:bCs w:val="0"/>
            <w:color w:val="auto"/>
            <w:kern w:val="0"/>
            <w:sz w:val="22"/>
            <w:szCs w:val="22"/>
            <w14:ligatures w14:val="none"/>
          </w:rPr>
          <w:tab/>
        </w:r>
        <w:r w:rsidR="00C82734" w:rsidRPr="000A60D8">
          <w:rPr>
            <w:rStyle w:val="Lienhypertexte"/>
          </w:rPr>
          <w:t>ORGANES AUXILIAIRES DU GROUPE</w:t>
        </w:r>
        <w:r w:rsidR="00C82734">
          <w:rPr>
            <w:webHidden/>
          </w:rPr>
          <w:tab/>
        </w:r>
        <w:r w:rsidR="00C82734">
          <w:rPr>
            <w:webHidden/>
          </w:rPr>
          <w:fldChar w:fldCharType="begin"/>
        </w:r>
        <w:r w:rsidR="00C82734">
          <w:rPr>
            <w:webHidden/>
          </w:rPr>
          <w:instrText xml:space="preserve"> PAGEREF _Toc195720078 \h </w:instrText>
        </w:r>
        <w:r w:rsidR="00C82734">
          <w:rPr>
            <w:webHidden/>
          </w:rPr>
        </w:r>
        <w:r w:rsidR="00C82734">
          <w:rPr>
            <w:webHidden/>
          </w:rPr>
          <w:fldChar w:fldCharType="separate"/>
        </w:r>
        <w:r w:rsidR="00662CFB">
          <w:rPr>
            <w:webHidden/>
          </w:rPr>
          <w:t>97</w:t>
        </w:r>
        <w:r w:rsidR="00C82734">
          <w:rPr>
            <w:webHidden/>
          </w:rPr>
          <w:fldChar w:fldCharType="end"/>
        </w:r>
      </w:hyperlink>
    </w:p>
    <w:p w14:paraId="4762CC10" w14:textId="6C414A37" w:rsidR="00C82734" w:rsidRDefault="0059593A" w:rsidP="00C82734">
      <w:pPr>
        <w:pStyle w:val="TM3"/>
        <w:rPr>
          <w:rFonts w:eastAsiaTheme="minorEastAsia" w:cstheme="minorBidi"/>
          <w:color w:val="auto"/>
          <w:kern w:val="0"/>
          <w:sz w:val="22"/>
          <w:szCs w:val="22"/>
          <w:lang w:eastAsia="fr-FR"/>
          <w14:ligatures w14:val="none"/>
        </w:rPr>
      </w:pPr>
      <w:hyperlink w:anchor="_Toc195720079" w:history="1">
        <w:r w:rsidR="00C82734" w:rsidRPr="000A60D8">
          <w:rPr>
            <w:rStyle w:val="Lienhypertexte"/>
          </w:rPr>
          <w:t>X.6.1.</w:t>
        </w:r>
        <w:r w:rsidR="00C82734">
          <w:rPr>
            <w:rFonts w:eastAsiaTheme="minorEastAsia" w:cstheme="minorBidi"/>
            <w:color w:val="auto"/>
            <w:kern w:val="0"/>
            <w:sz w:val="22"/>
            <w:szCs w:val="22"/>
            <w:lang w:eastAsia="fr-FR"/>
            <w14:ligatures w14:val="none"/>
          </w:rPr>
          <w:tab/>
        </w:r>
        <w:r w:rsidR="00C82734" w:rsidRPr="000A60D8">
          <w:rPr>
            <w:rStyle w:val="Lienhypertexte"/>
          </w:rPr>
          <w:t>Alimentation électrique des auxiliaires</w:t>
        </w:r>
        <w:r w:rsidR="00C82734">
          <w:rPr>
            <w:webHidden/>
          </w:rPr>
          <w:tab/>
        </w:r>
        <w:r w:rsidR="00C82734">
          <w:rPr>
            <w:webHidden/>
          </w:rPr>
          <w:fldChar w:fldCharType="begin"/>
        </w:r>
        <w:r w:rsidR="00C82734">
          <w:rPr>
            <w:webHidden/>
          </w:rPr>
          <w:instrText xml:space="preserve"> PAGEREF _Toc195720079 \h </w:instrText>
        </w:r>
        <w:r w:rsidR="00C82734">
          <w:rPr>
            <w:webHidden/>
          </w:rPr>
        </w:r>
        <w:r w:rsidR="00C82734">
          <w:rPr>
            <w:webHidden/>
          </w:rPr>
          <w:fldChar w:fldCharType="separate"/>
        </w:r>
        <w:r w:rsidR="00662CFB">
          <w:rPr>
            <w:webHidden/>
          </w:rPr>
          <w:t>97</w:t>
        </w:r>
        <w:r w:rsidR="00C82734">
          <w:rPr>
            <w:webHidden/>
          </w:rPr>
          <w:fldChar w:fldCharType="end"/>
        </w:r>
      </w:hyperlink>
    </w:p>
    <w:p w14:paraId="343B6A30" w14:textId="0126C55C" w:rsidR="00C82734" w:rsidRDefault="0059593A" w:rsidP="00C82734">
      <w:pPr>
        <w:pStyle w:val="TM3"/>
        <w:rPr>
          <w:rFonts w:eastAsiaTheme="minorEastAsia" w:cstheme="minorBidi"/>
          <w:color w:val="auto"/>
          <w:kern w:val="0"/>
          <w:sz w:val="22"/>
          <w:szCs w:val="22"/>
          <w:lang w:eastAsia="fr-FR"/>
          <w14:ligatures w14:val="none"/>
        </w:rPr>
      </w:pPr>
      <w:hyperlink w:anchor="_Toc195720080" w:history="1">
        <w:r w:rsidR="00C82734" w:rsidRPr="000A60D8">
          <w:rPr>
            <w:rStyle w:val="Lienhypertexte"/>
          </w:rPr>
          <w:t>X.6.2.</w:t>
        </w:r>
        <w:r w:rsidR="00C82734">
          <w:rPr>
            <w:rFonts w:eastAsiaTheme="minorEastAsia" w:cstheme="minorBidi"/>
            <w:color w:val="auto"/>
            <w:kern w:val="0"/>
            <w:sz w:val="22"/>
            <w:szCs w:val="22"/>
            <w:lang w:eastAsia="fr-FR"/>
            <w14:ligatures w14:val="none"/>
          </w:rPr>
          <w:tab/>
        </w:r>
        <w:r w:rsidR="00C82734" w:rsidRPr="000A60D8">
          <w:rPr>
            <w:rStyle w:val="Lienhypertexte"/>
          </w:rPr>
          <w:t>Dispositif de démarrage</w:t>
        </w:r>
        <w:r w:rsidR="00C82734">
          <w:rPr>
            <w:webHidden/>
          </w:rPr>
          <w:tab/>
        </w:r>
        <w:r w:rsidR="00C82734">
          <w:rPr>
            <w:webHidden/>
          </w:rPr>
          <w:fldChar w:fldCharType="begin"/>
        </w:r>
        <w:r w:rsidR="00C82734">
          <w:rPr>
            <w:webHidden/>
          </w:rPr>
          <w:instrText xml:space="preserve"> PAGEREF _Toc195720080 \h </w:instrText>
        </w:r>
        <w:r w:rsidR="00C82734">
          <w:rPr>
            <w:webHidden/>
          </w:rPr>
        </w:r>
        <w:r w:rsidR="00C82734">
          <w:rPr>
            <w:webHidden/>
          </w:rPr>
          <w:fldChar w:fldCharType="separate"/>
        </w:r>
        <w:r w:rsidR="00662CFB">
          <w:rPr>
            <w:webHidden/>
          </w:rPr>
          <w:t>97</w:t>
        </w:r>
        <w:r w:rsidR="00C82734">
          <w:rPr>
            <w:webHidden/>
          </w:rPr>
          <w:fldChar w:fldCharType="end"/>
        </w:r>
      </w:hyperlink>
    </w:p>
    <w:p w14:paraId="66658E40" w14:textId="65965106" w:rsidR="00C82734" w:rsidRDefault="0059593A" w:rsidP="00C82734">
      <w:pPr>
        <w:pStyle w:val="TM3"/>
        <w:rPr>
          <w:rFonts w:eastAsiaTheme="minorEastAsia" w:cstheme="minorBidi"/>
          <w:color w:val="auto"/>
          <w:kern w:val="0"/>
          <w:sz w:val="22"/>
          <w:szCs w:val="22"/>
          <w:lang w:eastAsia="fr-FR"/>
          <w14:ligatures w14:val="none"/>
        </w:rPr>
      </w:pPr>
      <w:hyperlink w:anchor="_Toc195720081" w:history="1">
        <w:r w:rsidR="00C82734" w:rsidRPr="000A60D8">
          <w:rPr>
            <w:rStyle w:val="Lienhypertexte"/>
          </w:rPr>
          <w:t>X.6.3.</w:t>
        </w:r>
        <w:r w:rsidR="00C82734">
          <w:rPr>
            <w:rFonts w:eastAsiaTheme="minorEastAsia" w:cstheme="minorBidi"/>
            <w:color w:val="auto"/>
            <w:kern w:val="0"/>
            <w:sz w:val="22"/>
            <w:szCs w:val="22"/>
            <w:lang w:eastAsia="fr-FR"/>
            <w14:ligatures w14:val="none"/>
          </w:rPr>
          <w:tab/>
        </w:r>
        <w:r w:rsidR="00C82734" w:rsidRPr="000A60D8">
          <w:rPr>
            <w:rStyle w:val="Lienhypertexte"/>
          </w:rPr>
          <w:t>Aérorefroidisseur (échangeur de chaleur air/eau)</w:t>
        </w:r>
        <w:r w:rsidR="00C82734">
          <w:rPr>
            <w:webHidden/>
          </w:rPr>
          <w:tab/>
        </w:r>
        <w:r w:rsidR="00C82734">
          <w:rPr>
            <w:webHidden/>
          </w:rPr>
          <w:fldChar w:fldCharType="begin"/>
        </w:r>
        <w:r w:rsidR="00C82734">
          <w:rPr>
            <w:webHidden/>
          </w:rPr>
          <w:instrText xml:space="preserve"> PAGEREF _Toc195720081 \h </w:instrText>
        </w:r>
        <w:r w:rsidR="00C82734">
          <w:rPr>
            <w:webHidden/>
          </w:rPr>
        </w:r>
        <w:r w:rsidR="00C82734">
          <w:rPr>
            <w:webHidden/>
          </w:rPr>
          <w:fldChar w:fldCharType="separate"/>
        </w:r>
        <w:r w:rsidR="00662CFB">
          <w:rPr>
            <w:webHidden/>
          </w:rPr>
          <w:t>98</w:t>
        </w:r>
        <w:r w:rsidR="00C82734">
          <w:rPr>
            <w:webHidden/>
          </w:rPr>
          <w:fldChar w:fldCharType="end"/>
        </w:r>
      </w:hyperlink>
    </w:p>
    <w:p w14:paraId="610F0CC8" w14:textId="2B1EA846" w:rsidR="00C82734" w:rsidRDefault="0059593A" w:rsidP="00C82734">
      <w:pPr>
        <w:pStyle w:val="TM3"/>
        <w:rPr>
          <w:rFonts w:eastAsiaTheme="minorEastAsia" w:cstheme="minorBidi"/>
          <w:color w:val="auto"/>
          <w:kern w:val="0"/>
          <w:sz w:val="22"/>
          <w:szCs w:val="22"/>
          <w:lang w:eastAsia="fr-FR"/>
          <w14:ligatures w14:val="none"/>
        </w:rPr>
      </w:pPr>
      <w:hyperlink w:anchor="_Toc195720082" w:history="1">
        <w:r w:rsidR="00C82734" w:rsidRPr="000A60D8">
          <w:rPr>
            <w:rStyle w:val="Lienhypertexte"/>
          </w:rPr>
          <w:t>X.6.4.</w:t>
        </w:r>
        <w:r w:rsidR="00C82734">
          <w:rPr>
            <w:rFonts w:eastAsiaTheme="minorEastAsia" w:cstheme="minorBidi"/>
            <w:color w:val="auto"/>
            <w:kern w:val="0"/>
            <w:sz w:val="22"/>
            <w:szCs w:val="22"/>
            <w:lang w:eastAsia="fr-FR"/>
            <w14:ligatures w14:val="none"/>
          </w:rPr>
          <w:tab/>
        </w:r>
        <w:r w:rsidR="00C82734" w:rsidRPr="000A60D8">
          <w:rPr>
            <w:rStyle w:val="Lienhypertexte"/>
          </w:rPr>
          <w:t>Echappement</w:t>
        </w:r>
        <w:r w:rsidR="00C82734">
          <w:rPr>
            <w:webHidden/>
          </w:rPr>
          <w:tab/>
        </w:r>
        <w:r w:rsidR="00C82734">
          <w:rPr>
            <w:webHidden/>
          </w:rPr>
          <w:fldChar w:fldCharType="begin"/>
        </w:r>
        <w:r w:rsidR="00C82734">
          <w:rPr>
            <w:webHidden/>
          </w:rPr>
          <w:instrText xml:space="preserve"> PAGEREF _Toc195720082 \h </w:instrText>
        </w:r>
        <w:r w:rsidR="00C82734">
          <w:rPr>
            <w:webHidden/>
          </w:rPr>
        </w:r>
        <w:r w:rsidR="00C82734">
          <w:rPr>
            <w:webHidden/>
          </w:rPr>
          <w:fldChar w:fldCharType="separate"/>
        </w:r>
        <w:r w:rsidR="00662CFB">
          <w:rPr>
            <w:webHidden/>
          </w:rPr>
          <w:t>98</w:t>
        </w:r>
        <w:r w:rsidR="00C82734">
          <w:rPr>
            <w:webHidden/>
          </w:rPr>
          <w:fldChar w:fldCharType="end"/>
        </w:r>
      </w:hyperlink>
    </w:p>
    <w:p w14:paraId="196A4534" w14:textId="3E846C84" w:rsidR="00C82734" w:rsidRDefault="0059593A" w:rsidP="00C82734">
      <w:pPr>
        <w:pStyle w:val="TM3"/>
        <w:rPr>
          <w:rFonts w:eastAsiaTheme="minorEastAsia" w:cstheme="minorBidi"/>
          <w:color w:val="auto"/>
          <w:kern w:val="0"/>
          <w:sz w:val="22"/>
          <w:szCs w:val="22"/>
          <w:lang w:eastAsia="fr-FR"/>
          <w14:ligatures w14:val="none"/>
        </w:rPr>
      </w:pPr>
      <w:hyperlink w:anchor="_Toc195720083" w:history="1">
        <w:r w:rsidR="00C82734" w:rsidRPr="000A60D8">
          <w:rPr>
            <w:rStyle w:val="Lienhypertexte"/>
          </w:rPr>
          <w:t>X.6.5.</w:t>
        </w:r>
        <w:r w:rsidR="00C82734">
          <w:rPr>
            <w:rFonts w:eastAsiaTheme="minorEastAsia" w:cstheme="minorBidi"/>
            <w:color w:val="auto"/>
            <w:kern w:val="0"/>
            <w:sz w:val="22"/>
            <w:szCs w:val="22"/>
            <w:lang w:eastAsia="fr-FR"/>
            <w14:ligatures w14:val="none"/>
          </w:rPr>
          <w:tab/>
        </w:r>
        <w:r w:rsidR="00C82734" w:rsidRPr="000A60D8">
          <w:rPr>
            <w:rStyle w:val="Lienhypertexte"/>
          </w:rPr>
          <w:t>Dispositifs d’admission d’air extérieur et de refoulement d’air chaud</w:t>
        </w:r>
        <w:r w:rsidR="00C82734">
          <w:rPr>
            <w:webHidden/>
          </w:rPr>
          <w:tab/>
        </w:r>
        <w:r w:rsidR="00C82734">
          <w:rPr>
            <w:webHidden/>
          </w:rPr>
          <w:fldChar w:fldCharType="begin"/>
        </w:r>
        <w:r w:rsidR="00C82734">
          <w:rPr>
            <w:webHidden/>
          </w:rPr>
          <w:instrText xml:space="preserve"> PAGEREF _Toc195720083 \h </w:instrText>
        </w:r>
        <w:r w:rsidR="00C82734">
          <w:rPr>
            <w:webHidden/>
          </w:rPr>
        </w:r>
        <w:r w:rsidR="00C82734">
          <w:rPr>
            <w:webHidden/>
          </w:rPr>
          <w:fldChar w:fldCharType="separate"/>
        </w:r>
        <w:r w:rsidR="00662CFB">
          <w:rPr>
            <w:webHidden/>
          </w:rPr>
          <w:t>98</w:t>
        </w:r>
        <w:r w:rsidR="00C82734">
          <w:rPr>
            <w:webHidden/>
          </w:rPr>
          <w:fldChar w:fldCharType="end"/>
        </w:r>
      </w:hyperlink>
    </w:p>
    <w:p w14:paraId="1CED88A0" w14:textId="39841EBB" w:rsidR="00C82734" w:rsidRDefault="0059593A" w:rsidP="00C82734">
      <w:pPr>
        <w:pStyle w:val="TM3"/>
        <w:rPr>
          <w:rFonts w:eastAsiaTheme="minorEastAsia" w:cstheme="minorBidi"/>
          <w:color w:val="auto"/>
          <w:kern w:val="0"/>
          <w:sz w:val="22"/>
          <w:szCs w:val="22"/>
          <w:lang w:eastAsia="fr-FR"/>
          <w14:ligatures w14:val="none"/>
        </w:rPr>
      </w:pPr>
      <w:hyperlink w:anchor="_Toc195720084" w:history="1">
        <w:r w:rsidR="00C82734" w:rsidRPr="000A60D8">
          <w:rPr>
            <w:rStyle w:val="Lienhypertexte"/>
          </w:rPr>
          <w:t>X.6.6.</w:t>
        </w:r>
        <w:r w:rsidR="00C82734">
          <w:rPr>
            <w:rFonts w:eastAsiaTheme="minorEastAsia" w:cstheme="minorBidi"/>
            <w:color w:val="auto"/>
            <w:kern w:val="0"/>
            <w:sz w:val="22"/>
            <w:szCs w:val="22"/>
            <w:lang w:eastAsia="fr-FR"/>
            <w14:ligatures w14:val="none"/>
          </w:rPr>
          <w:tab/>
        </w:r>
        <w:r w:rsidR="00C82734" w:rsidRPr="000A60D8">
          <w:rPr>
            <w:rStyle w:val="Lienhypertexte"/>
          </w:rPr>
          <w:t>Réservoir journalier</w:t>
        </w:r>
        <w:r w:rsidR="00C82734">
          <w:rPr>
            <w:webHidden/>
          </w:rPr>
          <w:tab/>
        </w:r>
        <w:r w:rsidR="00C82734">
          <w:rPr>
            <w:webHidden/>
          </w:rPr>
          <w:fldChar w:fldCharType="begin"/>
        </w:r>
        <w:r w:rsidR="00C82734">
          <w:rPr>
            <w:webHidden/>
          </w:rPr>
          <w:instrText xml:space="preserve"> PAGEREF _Toc195720084 \h </w:instrText>
        </w:r>
        <w:r w:rsidR="00C82734">
          <w:rPr>
            <w:webHidden/>
          </w:rPr>
        </w:r>
        <w:r w:rsidR="00C82734">
          <w:rPr>
            <w:webHidden/>
          </w:rPr>
          <w:fldChar w:fldCharType="separate"/>
        </w:r>
        <w:r w:rsidR="00662CFB">
          <w:rPr>
            <w:webHidden/>
          </w:rPr>
          <w:t>99</w:t>
        </w:r>
        <w:r w:rsidR="00C82734">
          <w:rPr>
            <w:webHidden/>
          </w:rPr>
          <w:fldChar w:fldCharType="end"/>
        </w:r>
      </w:hyperlink>
    </w:p>
    <w:p w14:paraId="5F9F2675" w14:textId="20130230" w:rsidR="00C82734" w:rsidRDefault="0059593A" w:rsidP="00C82734">
      <w:pPr>
        <w:pStyle w:val="TM3"/>
        <w:rPr>
          <w:rFonts w:eastAsiaTheme="minorEastAsia" w:cstheme="minorBidi"/>
          <w:color w:val="auto"/>
          <w:kern w:val="0"/>
          <w:sz w:val="22"/>
          <w:szCs w:val="22"/>
          <w:lang w:eastAsia="fr-FR"/>
          <w14:ligatures w14:val="none"/>
        </w:rPr>
      </w:pPr>
      <w:hyperlink w:anchor="_Toc195720085" w:history="1">
        <w:r w:rsidR="00C82734" w:rsidRPr="000A60D8">
          <w:rPr>
            <w:rStyle w:val="Lienhypertexte"/>
          </w:rPr>
          <w:t>X.6.7.</w:t>
        </w:r>
        <w:r w:rsidR="00C82734">
          <w:rPr>
            <w:rFonts w:eastAsiaTheme="minorEastAsia" w:cstheme="minorBidi"/>
            <w:color w:val="auto"/>
            <w:kern w:val="0"/>
            <w:sz w:val="22"/>
            <w:szCs w:val="22"/>
            <w:lang w:eastAsia="fr-FR"/>
            <w14:ligatures w14:val="none"/>
          </w:rPr>
          <w:tab/>
        </w:r>
        <w:r w:rsidR="00C82734" w:rsidRPr="000A60D8">
          <w:rPr>
            <w:rStyle w:val="Lienhypertexte"/>
          </w:rPr>
          <w:t>Cuve de stockage du fioul</w:t>
        </w:r>
        <w:r w:rsidR="00C82734">
          <w:rPr>
            <w:webHidden/>
          </w:rPr>
          <w:tab/>
        </w:r>
        <w:r w:rsidR="00C82734">
          <w:rPr>
            <w:webHidden/>
          </w:rPr>
          <w:fldChar w:fldCharType="begin"/>
        </w:r>
        <w:r w:rsidR="00C82734">
          <w:rPr>
            <w:webHidden/>
          </w:rPr>
          <w:instrText xml:space="preserve"> PAGEREF _Toc195720085 \h </w:instrText>
        </w:r>
        <w:r w:rsidR="00C82734">
          <w:rPr>
            <w:webHidden/>
          </w:rPr>
        </w:r>
        <w:r w:rsidR="00C82734">
          <w:rPr>
            <w:webHidden/>
          </w:rPr>
          <w:fldChar w:fldCharType="separate"/>
        </w:r>
        <w:r w:rsidR="00662CFB">
          <w:rPr>
            <w:webHidden/>
          </w:rPr>
          <w:t>99</w:t>
        </w:r>
        <w:r w:rsidR="00C82734">
          <w:rPr>
            <w:webHidden/>
          </w:rPr>
          <w:fldChar w:fldCharType="end"/>
        </w:r>
      </w:hyperlink>
    </w:p>
    <w:p w14:paraId="77934984" w14:textId="1E8ADBEF" w:rsidR="00C82734" w:rsidRDefault="0059593A">
      <w:pPr>
        <w:pStyle w:val="TM2"/>
        <w:rPr>
          <w:rFonts w:eastAsiaTheme="minorEastAsia" w:cstheme="minorBidi"/>
          <w:b w:val="0"/>
          <w:bCs w:val="0"/>
          <w:color w:val="auto"/>
          <w:kern w:val="0"/>
          <w:sz w:val="22"/>
          <w:szCs w:val="22"/>
          <w14:ligatures w14:val="none"/>
        </w:rPr>
      </w:pPr>
      <w:hyperlink w:anchor="_Toc195720086" w:history="1">
        <w:r w:rsidR="00C82734" w:rsidRPr="000A60D8">
          <w:rPr>
            <w:rStyle w:val="Lienhypertexte"/>
          </w:rPr>
          <w:t>X.7.</w:t>
        </w:r>
        <w:r w:rsidR="00C82734">
          <w:rPr>
            <w:rFonts w:eastAsiaTheme="minorEastAsia" w:cstheme="minorBidi"/>
            <w:b w:val="0"/>
            <w:bCs w:val="0"/>
            <w:color w:val="auto"/>
            <w:kern w:val="0"/>
            <w:sz w:val="22"/>
            <w:szCs w:val="22"/>
            <w14:ligatures w14:val="none"/>
          </w:rPr>
          <w:tab/>
        </w:r>
        <w:r w:rsidR="00C82734" w:rsidRPr="000A60D8">
          <w:rPr>
            <w:rStyle w:val="Lienhypertexte"/>
          </w:rPr>
          <w:t>EQUIPEMENTS ELECTRIQUES</w:t>
        </w:r>
        <w:r w:rsidR="00C82734">
          <w:rPr>
            <w:webHidden/>
          </w:rPr>
          <w:tab/>
        </w:r>
        <w:r w:rsidR="00C82734">
          <w:rPr>
            <w:webHidden/>
          </w:rPr>
          <w:fldChar w:fldCharType="begin"/>
        </w:r>
        <w:r w:rsidR="00C82734">
          <w:rPr>
            <w:webHidden/>
          </w:rPr>
          <w:instrText xml:space="preserve"> PAGEREF _Toc195720086 \h </w:instrText>
        </w:r>
        <w:r w:rsidR="00C82734">
          <w:rPr>
            <w:webHidden/>
          </w:rPr>
        </w:r>
        <w:r w:rsidR="00C82734">
          <w:rPr>
            <w:webHidden/>
          </w:rPr>
          <w:fldChar w:fldCharType="separate"/>
        </w:r>
        <w:r w:rsidR="00662CFB">
          <w:rPr>
            <w:webHidden/>
          </w:rPr>
          <w:t>100</w:t>
        </w:r>
        <w:r w:rsidR="00C82734">
          <w:rPr>
            <w:webHidden/>
          </w:rPr>
          <w:fldChar w:fldCharType="end"/>
        </w:r>
      </w:hyperlink>
    </w:p>
    <w:p w14:paraId="6878462F" w14:textId="17BC8C55" w:rsidR="00C82734" w:rsidRDefault="0059593A" w:rsidP="00C82734">
      <w:pPr>
        <w:pStyle w:val="TM3"/>
        <w:rPr>
          <w:rFonts w:eastAsiaTheme="minorEastAsia" w:cstheme="minorBidi"/>
          <w:color w:val="auto"/>
          <w:kern w:val="0"/>
          <w:sz w:val="22"/>
          <w:szCs w:val="22"/>
          <w:lang w:eastAsia="fr-FR"/>
          <w14:ligatures w14:val="none"/>
        </w:rPr>
      </w:pPr>
      <w:hyperlink w:anchor="_Toc195720087" w:history="1">
        <w:r w:rsidR="00C82734" w:rsidRPr="000A60D8">
          <w:rPr>
            <w:rStyle w:val="Lienhypertexte"/>
          </w:rPr>
          <w:t>X.7.1.</w:t>
        </w:r>
        <w:r w:rsidR="00C82734">
          <w:rPr>
            <w:rFonts w:eastAsiaTheme="minorEastAsia" w:cstheme="minorBidi"/>
            <w:color w:val="auto"/>
            <w:kern w:val="0"/>
            <w:sz w:val="22"/>
            <w:szCs w:val="22"/>
            <w:lang w:eastAsia="fr-FR"/>
            <w14:ligatures w14:val="none"/>
          </w:rPr>
          <w:tab/>
        </w:r>
        <w:r w:rsidR="00C82734" w:rsidRPr="000A60D8">
          <w:rPr>
            <w:rStyle w:val="Lienhypertexte"/>
          </w:rPr>
          <w:t>Analyse du fonctionnement</w:t>
        </w:r>
        <w:r w:rsidR="00C82734">
          <w:rPr>
            <w:webHidden/>
          </w:rPr>
          <w:tab/>
        </w:r>
        <w:r w:rsidR="00C82734">
          <w:rPr>
            <w:webHidden/>
          </w:rPr>
          <w:fldChar w:fldCharType="begin"/>
        </w:r>
        <w:r w:rsidR="00C82734">
          <w:rPr>
            <w:webHidden/>
          </w:rPr>
          <w:instrText xml:space="preserve"> PAGEREF _Toc195720087 \h </w:instrText>
        </w:r>
        <w:r w:rsidR="00C82734">
          <w:rPr>
            <w:webHidden/>
          </w:rPr>
        </w:r>
        <w:r w:rsidR="00C82734">
          <w:rPr>
            <w:webHidden/>
          </w:rPr>
          <w:fldChar w:fldCharType="separate"/>
        </w:r>
        <w:r w:rsidR="00662CFB">
          <w:rPr>
            <w:webHidden/>
          </w:rPr>
          <w:t>100</w:t>
        </w:r>
        <w:r w:rsidR="00C82734">
          <w:rPr>
            <w:webHidden/>
          </w:rPr>
          <w:fldChar w:fldCharType="end"/>
        </w:r>
      </w:hyperlink>
    </w:p>
    <w:p w14:paraId="69297561" w14:textId="03A05945" w:rsidR="00C82734" w:rsidRDefault="0059593A" w:rsidP="00C82734">
      <w:pPr>
        <w:pStyle w:val="TM3"/>
        <w:rPr>
          <w:rFonts w:eastAsiaTheme="minorEastAsia" w:cstheme="minorBidi"/>
          <w:color w:val="auto"/>
          <w:kern w:val="0"/>
          <w:sz w:val="22"/>
          <w:szCs w:val="22"/>
          <w:lang w:eastAsia="fr-FR"/>
          <w14:ligatures w14:val="none"/>
        </w:rPr>
      </w:pPr>
      <w:hyperlink w:anchor="_Toc195720088" w:history="1">
        <w:r w:rsidR="00C82734" w:rsidRPr="000A60D8">
          <w:rPr>
            <w:rStyle w:val="Lienhypertexte"/>
          </w:rPr>
          <w:t>X.7.2.</w:t>
        </w:r>
        <w:r w:rsidR="00C82734">
          <w:rPr>
            <w:rFonts w:eastAsiaTheme="minorEastAsia" w:cstheme="minorBidi"/>
            <w:color w:val="auto"/>
            <w:kern w:val="0"/>
            <w:sz w:val="22"/>
            <w:szCs w:val="22"/>
            <w:lang w:eastAsia="fr-FR"/>
            <w14:ligatures w14:val="none"/>
          </w:rPr>
          <w:tab/>
        </w:r>
        <w:r w:rsidR="00C82734" w:rsidRPr="000A60D8">
          <w:rPr>
            <w:rStyle w:val="Lienhypertexte"/>
          </w:rPr>
          <w:t>Armoire de commande</w:t>
        </w:r>
        <w:r w:rsidR="00C82734">
          <w:rPr>
            <w:webHidden/>
          </w:rPr>
          <w:tab/>
        </w:r>
        <w:r w:rsidR="00C82734">
          <w:rPr>
            <w:webHidden/>
          </w:rPr>
          <w:fldChar w:fldCharType="begin"/>
        </w:r>
        <w:r w:rsidR="00C82734">
          <w:rPr>
            <w:webHidden/>
          </w:rPr>
          <w:instrText xml:space="preserve"> PAGEREF _Toc195720088 \h </w:instrText>
        </w:r>
        <w:r w:rsidR="00C82734">
          <w:rPr>
            <w:webHidden/>
          </w:rPr>
        </w:r>
        <w:r w:rsidR="00C82734">
          <w:rPr>
            <w:webHidden/>
          </w:rPr>
          <w:fldChar w:fldCharType="separate"/>
        </w:r>
        <w:r w:rsidR="00662CFB">
          <w:rPr>
            <w:webHidden/>
          </w:rPr>
          <w:t>100</w:t>
        </w:r>
        <w:r w:rsidR="00C82734">
          <w:rPr>
            <w:webHidden/>
          </w:rPr>
          <w:fldChar w:fldCharType="end"/>
        </w:r>
      </w:hyperlink>
    </w:p>
    <w:p w14:paraId="7688F130" w14:textId="000A2400" w:rsidR="00C82734" w:rsidRDefault="0059593A">
      <w:pPr>
        <w:pStyle w:val="TM2"/>
        <w:rPr>
          <w:rFonts w:eastAsiaTheme="minorEastAsia" w:cstheme="minorBidi"/>
          <w:b w:val="0"/>
          <w:bCs w:val="0"/>
          <w:color w:val="auto"/>
          <w:kern w:val="0"/>
          <w:sz w:val="22"/>
          <w:szCs w:val="22"/>
          <w14:ligatures w14:val="none"/>
        </w:rPr>
      </w:pPr>
      <w:hyperlink w:anchor="_Toc195720089" w:history="1">
        <w:r w:rsidR="00C82734" w:rsidRPr="000A60D8">
          <w:rPr>
            <w:rStyle w:val="Lienhypertexte"/>
          </w:rPr>
          <w:t>X.8.</w:t>
        </w:r>
        <w:r w:rsidR="00C82734">
          <w:rPr>
            <w:rFonts w:eastAsiaTheme="minorEastAsia" w:cstheme="minorBidi"/>
            <w:b w:val="0"/>
            <w:bCs w:val="0"/>
            <w:color w:val="auto"/>
            <w:kern w:val="0"/>
            <w:sz w:val="22"/>
            <w:szCs w:val="22"/>
            <w14:ligatures w14:val="none"/>
          </w:rPr>
          <w:tab/>
        </w:r>
        <w:r w:rsidR="00C82734" w:rsidRPr="000A60D8">
          <w:rPr>
            <w:rStyle w:val="Lienhypertexte"/>
          </w:rPr>
          <w:t>COMMUNICATION</w:t>
        </w:r>
        <w:r w:rsidR="00C82734">
          <w:rPr>
            <w:webHidden/>
          </w:rPr>
          <w:tab/>
        </w:r>
        <w:r w:rsidR="00C82734">
          <w:rPr>
            <w:webHidden/>
          </w:rPr>
          <w:fldChar w:fldCharType="begin"/>
        </w:r>
        <w:r w:rsidR="00C82734">
          <w:rPr>
            <w:webHidden/>
          </w:rPr>
          <w:instrText xml:space="preserve"> PAGEREF _Toc195720089 \h </w:instrText>
        </w:r>
        <w:r w:rsidR="00C82734">
          <w:rPr>
            <w:webHidden/>
          </w:rPr>
        </w:r>
        <w:r w:rsidR="00C82734">
          <w:rPr>
            <w:webHidden/>
          </w:rPr>
          <w:fldChar w:fldCharType="separate"/>
        </w:r>
        <w:r w:rsidR="00662CFB">
          <w:rPr>
            <w:webHidden/>
          </w:rPr>
          <w:t>102</w:t>
        </w:r>
        <w:r w:rsidR="00C82734">
          <w:rPr>
            <w:webHidden/>
          </w:rPr>
          <w:fldChar w:fldCharType="end"/>
        </w:r>
      </w:hyperlink>
    </w:p>
    <w:p w14:paraId="7E99AE4D" w14:textId="3012396E" w:rsidR="00C82734" w:rsidRDefault="0059593A">
      <w:pPr>
        <w:pStyle w:val="TM2"/>
        <w:rPr>
          <w:rFonts w:eastAsiaTheme="minorEastAsia" w:cstheme="minorBidi"/>
          <w:b w:val="0"/>
          <w:bCs w:val="0"/>
          <w:color w:val="auto"/>
          <w:kern w:val="0"/>
          <w:sz w:val="22"/>
          <w:szCs w:val="22"/>
          <w14:ligatures w14:val="none"/>
        </w:rPr>
      </w:pPr>
      <w:hyperlink w:anchor="_Toc195720090" w:history="1">
        <w:r w:rsidR="00C82734" w:rsidRPr="000A60D8">
          <w:rPr>
            <w:rStyle w:val="Lienhypertexte"/>
          </w:rPr>
          <w:t>X.9.</w:t>
        </w:r>
        <w:r w:rsidR="00C82734">
          <w:rPr>
            <w:rFonts w:eastAsiaTheme="minorEastAsia" w:cstheme="minorBidi"/>
            <w:b w:val="0"/>
            <w:bCs w:val="0"/>
            <w:color w:val="auto"/>
            <w:kern w:val="0"/>
            <w:sz w:val="22"/>
            <w:szCs w:val="22"/>
            <w14:ligatures w14:val="none"/>
          </w:rPr>
          <w:tab/>
        </w:r>
        <w:r w:rsidR="00C82734" w:rsidRPr="000A60D8">
          <w:rPr>
            <w:rStyle w:val="Lienhypertexte"/>
          </w:rPr>
          <w:t>PROTECTION</w:t>
        </w:r>
        <w:r w:rsidR="00C82734">
          <w:rPr>
            <w:webHidden/>
          </w:rPr>
          <w:tab/>
        </w:r>
        <w:r w:rsidR="00C82734">
          <w:rPr>
            <w:webHidden/>
          </w:rPr>
          <w:fldChar w:fldCharType="begin"/>
        </w:r>
        <w:r w:rsidR="00C82734">
          <w:rPr>
            <w:webHidden/>
          </w:rPr>
          <w:instrText xml:space="preserve"> PAGEREF _Toc195720090 \h </w:instrText>
        </w:r>
        <w:r w:rsidR="00C82734">
          <w:rPr>
            <w:webHidden/>
          </w:rPr>
        </w:r>
        <w:r w:rsidR="00C82734">
          <w:rPr>
            <w:webHidden/>
          </w:rPr>
          <w:fldChar w:fldCharType="separate"/>
        </w:r>
        <w:r w:rsidR="00662CFB">
          <w:rPr>
            <w:webHidden/>
          </w:rPr>
          <w:t>102</w:t>
        </w:r>
        <w:r w:rsidR="00C82734">
          <w:rPr>
            <w:webHidden/>
          </w:rPr>
          <w:fldChar w:fldCharType="end"/>
        </w:r>
      </w:hyperlink>
    </w:p>
    <w:p w14:paraId="68C0C784" w14:textId="04E7196A" w:rsidR="00C82734" w:rsidRDefault="0059593A">
      <w:pPr>
        <w:pStyle w:val="TM2"/>
        <w:rPr>
          <w:rFonts w:eastAsiaTheme="minorEastAsia" w:cstheme="minorBidi"/>
          <w:b w:val="0"/>
          <w:bCs w:val="0"/>
          <w:color w:val="auto"/>
          <w:kern w:val="0"/>
          <w:sz w:val="22"/>
          <w:szCs w:val="22"/>
          <w14:ligatures w14:val="none"/>
        </w:rPr>
      </w:pPr>
      <w:hyperlink w:anchor="_Toc195720091" w:history="1">
        <w:r w:rsidR="00C82734" w:rsidRPr="000A60D8">
          <w:rPr>
            <w:rStyle w:val="Lienhypertexte"/>
          </w:rPr>
          <w:t>X.10.</w:t>
        </w:r>
        <w:r w:rsidR="00C82734">
          <w:rPr>
            <w:rFonts w:eastAsiaTheme="minorEastAsia" w:cstheme="minorBidi"/>
            <w:b w:val="0"/>
            <w:bCs w:val="0"/>
            <w:color w:val="auto"/>
            <w:kern w:val="0"/>
            <w:sz w:val="22"/>
            <w:szCs w:val="22"/>
            <w14:ligatures w14:val="none"/>
          </w:rPr>
          <w:tab/>
        </w:r>
        <w:r w:rsidR="00C82734" w:rsidRPr="000A60D8">
          <w:rPr>
            <w:rStyle w:val="Lienhypertexte"/>
          </w:rPr>
          <w:t>HYGIENE ET SECURITE</w:t>
        </w:r>
        <w:r w:rsidR="00C82734">
          <w:rPr>
            <w:webHidden/>
          </w:rPr>
          <w:tab/>
        </w:r>
        <w:r w:rsidR="00C82734">
          <w:rPr>
            <w:webHidden/>
          </w:rPr>
          <w:fldChar w:fldCharType="begin"/>
        </w:r>
        <w:r w:rsidR="00C82734">
          <w:rPr>
            <w:webHidden/>
          </w:rPr>
          <w:instrText xml:space="preserve"> PAGEREF _Toc195720091 \h </w:instrText>
        </w:r>
        <w:r w:rsidR="00C82734">
          <w:rPr>
            <w:webHidden/>
          </w:rPr>
        </w:r>
        <w:r w:rsidR="00C82734">
          <w:rPr>
            <w:webHidden/>
          </w:rPr>
          <w:fldChar w:fldCharType="separate"/>
        </w:r>
        <w:r w:rsidR="00662CFB">
          <w:rPr>
            <w:webHidden/>
          </w:rPr>
          <w:t>102</w:t>
        </w:r>
        <w:r w:rsidR="00C82734">
          <w:rPr>
            <w:webHidden/>
          </w:rPr>
          <w:fldChar w:fldCharType="end"/>
        </w:r>
      </w:hyperlink>
    </w:p>
    <w:p w14:paraId="46B3036C" w14:textId="4E38F2A3" w:rsidR="00C82734" w:rsidRDefault="0059593A">
      <w:pPr>
        <w:pStyle w:val="TM2"/>
        <w:rPr>
          <w:rFonts w:eastAsiaTheme="minorEastAsia" w:cstheme="minorBidi"/>
          <w:b w:val="0"/>
          <w:bCs w:val="0"/>
          <w:color w:val="auto"/>
          <w:kern w:val="0"/>
          <w:sz w:val="22"/>
          <w:szCs w:val="22"/>
          <w14:ligatures w14:val="none"/>
        </w:rPr>
      </w:pPr>
      <w:hyperlink w:anchor="_Toc195720092" w:history="1">
        <w:r w:rsidR="00C82734" w:rsidRPr="000A60D8">
          <w:rPr>
            <w:rStyle w:val="Lienhypertexte"/>
          </w:rPr>
          <w:t>X.11.</w:t>
        </w:r>
        <w:r w:rsidR="00C82734">
          <w:rPr>
            <w:rFonts w:eastAsiaTheme="minorEastAsia" w:cstheme="minorBidi"/>
            <w:b w:val="0"/>
            <w:bCs w:val="0"/>
            <w:color w:val="auto"/>
            <w:kern w:val="0"/>
            <w:sz w:val="22"/>
            <w:szCs w:val="22"/>
            <w14:ligatures w14:val="none"/>
          </w:rPr>
          <w:tab/>
        </w:r>
        <w:r w:rsidR="00C82734" w:rsidRPr="000A60D8">
          <w:rPr>
            <w:rStyle w:val="Lienhypertexte"/>
          </w:rPr>
          <w:t>ACOUSTIQUE - VIBRATIONS</w:t>
        </w:r>
        <w:r w:rsidR="00C82734">
          <w:rPr>
            <w:webHidden/>
          </w:rPr>
          <w:tab/>
        </w:r>
        <w:r w:rsidR="00C82734">
          <w:rPr>
            <w:webHidden/>
          </w:rPr>
          <w:fldChar w:fldCharType="begin"/>
        </w:r>
        <w:r w:rsidR="00C82734">
          <w:rPr>
            <w:webHidden/>
          </w:rPr>
          <w:instrText xml:space="preserve"> PAGEREF _Toc195720092 \h </w:instrText>
        </w:r>
        <w:r w:rsidR="00C82734">
          <w:rPr>
            <w:webHidden/>
          </w:rPr>
        </w:r>
        <w:r w:rsidR="00C82734">
          <w:rPr>
            <w:webHidden/>
          </w:rPr>
          <w:fldChar w:fldCharType="separate"/>
        </w:r>
        <w:r w:rsidR="00662CFB">
          <w:rPr>
            <w:webHidden/>
          </w:rPr>
          <w:t>102</w:t>
        </w:r>
        <w:r w:rsidR="00C82734">
          <w:rPr>
            <w:webHidden/>
          </w:rPr>
          <w:fldChar w:fldCharType="end"/>
        </w:r>
      </w:hyperlink>
    </w:p>
    <w:p w14:paraId="5C97125C" w14:textId="0225078A" w:rsidR="00C82734" w:rsidRDefault="0059593A">
      <w:pPr>
        <w:pStyle w:val="TM2"/>
        <w:rPr>
          <w:rFonts w:eastAsiaTheme="minorEastAsia" w:cstheme="minorBidi"/>
          <w:b w:val="0"/>
          <w:bCs w:val="0"/>
          <w:color w:val="auto"/>
          <w:kern w:val="0"/>
          <w:sz w:val="22"/>
          <w:szCs w:val="22"/>
          <w14:ligatures w14:val="none"/>
        </w:rPr>
      </w:pPr>
      <w:hyperlink w:anchor="_Toc195720093" w:history="1">
        <w:r w:rsidR="00C82734" w:rsidRPr="000A60D8">
          <w:rPr>
            <w:rStyle w:val="Lienhypertexte"/>
          </w:rPr>
          <w:t>X.12.</w:t>
        </w:r>
        <w:r w:rsidR="00C82734">
          <w:rPr>
            <w:rFonts w:eastAsiaTheme="minorEastAsia" w:cstheme="minorBidi"/>
            <w:b w:val="0"/>
            <w:bCs w:val="0"/>
            <w:color w:val="auto"/>
            <w:kern w:val="0"/>
            <w:sz w:val="22"/>
            <w:szCs w:val="22"/>
            <w14:ligatures w14:val="none"/>
          </w:rPr>
          <w:tab/>
        </w:r>
        <w:r w:rsidR="00C82734" w:rsidRPr="000A60D8">
          <w:rPr>
            <w:rStyle w:val="Lienhypertexte"/>
          </w:rPr>
          <w:t>PROTECTION PEINTURE</w:t>
        </w:r>
        <w:r w:rsidR="00C82734">
          <w:rPr>
            <w:webHidden/>
          </w:rPr>
          <w:tab/>
        </w:r>
        <w:r w:rsidR="00C82734">
          <w:rPr>
            <w:webHidden/>
          </w:rPr>
          <w:fldChar w:fldCharType="begin"/>
        </w:r>
        <w:r w:rsidR="00C82734">
          <w:rPr>
            <w:webHidden/>
          </w:rPr>
          <w:instrText xml:space="preserve"> PAGEREF _Toc195720093 \h </w:instrText>
        </w:r>
        <w:r w:rsidR="00C82734">
          <w:rPr>
            <w:webHidden/>
          </w:rPr>
        </w:r>
        <w:r w:rsidR="00C82734">
          <w:rPr>
            <w:webHidden/>
          </w:rPr>
          <w:fldChar w:fldCharType="separate"/>
        </w:r>
        <w:r w:rsidR="00662CFB">
          <w:rPr>
            <w:webHidden/>
          </w:rPr>
          <w:t>102</w:t>
        </w:r>
        <w:r w:rsidR="00C82734">
          <w:rPr>
            <w:webHidden/>
          </w:rPr>
          <w:fldChar w:fldCharType="end"/>
        </w:r>
      </w:hyperlink>
    </w:p>
    <w:p w14:paraId="2AA8423E" w14:textId="2971E824" w:rsidR="00C82734" w:rsidRDefault="0059593A">
      <w:pPr>
        <w:pStyle w:val="TM2"/>
        <w:rPr>
          <w:rFonts w:eastAsiaTheme="minorEastAsia" w:cstheme="minorBidi"/>
          <w:b w:val="0"/>
          <w:bCs w:val="0"/>
          <w:color w:val="auto"/>
          <w:kern w:val="0"/>
          <w:sz w:val="22"/>
          <w:szCs w:val="22"/>
          <w14:ligatures w14:val="none"/>
        </w:rPr>
      </w:pPr>
      <w:hyperlink w:anchor="_Toc195720094" w:history="1">
        <w:r w:rsidR="00C82734" w:rsidRPr="000A60D8">
          <w:rPr>
            <w:rStyle w:val="Lienhypertexte"/>
          </w:rPr>
          <w:t>X.13.</w:t>
        </w:r>
        <w:r w:rsidR="00C82734">
          <w:rPr>
            <w:rFonts w:eastAsiaTheme="minorEastAsia" w:cstheme="minorBidi"/>
            <w:b w:val="0"/>
            <w:bCs w:val="0"/>
            <w:color w:val="auto"/>
            <w:kern w:val="0"/>
            <w:sz w:val="22"/>
            <w:szCs w:val="22"/>
            <w14:ligatures w14:val="none"/>
          </w:rPr>
          <w:tab/>
        </w:r>
        <w:r w:rsidR="00C82734" w:rsidRPr="000A60D8">
          <w:rPr>
            <w:rStyle w:val="Lienhypertexte"/>
          </w:rPr>
          <w:t>ESSAIS</w:t>
        </w:r>
        <w:r w:rsidR="00C82734">
          <w:rPr>
            <w:webHidden/>
          </w:rPr>
          <w:tab/>
        </w:r>
        <w:r w:rsidR="00C82734">
          <w:rPr>
            <w:webHidden/>
          </w:rPr>
          <w:fldChar w:fldCharType="begin"/>
        </w:r>
        <w:r w:rsidR="00C82734">
          <w:rPr>
            <w:webHidden/>
          </w:rPr>
          <w:instrText xml:space="preserve"> PAGEREF _Toc195720094 \h </w:instrText>
        </w:r>
        <w:r w:rsidR="00C82734">
          <w:rPr>
            <w:webHidden/>
          </w:rPr>
        </w:r>
        <w:r w:rsidR="00C82734">
          <w:rPr>
            <w:webHidden/>
          </w:rPr>
          <w:fldChar w:fldCharType="separate"/>
        </w:r>
        <w:r w:rsidR="00662CFB">
          <w:rPr>
            <w:webHidden/>
          </w:rPr>
          <w:t>102</w:t>
        </w:r>
        <w:r w:rsidR="00C82734">
          <w:rPr>
            <w:webHidden/>
          </w:rPr>
          <w:fldChar w:fldCharType="end"/>
        </w:r>
      </w:hyperlink>
    </w:p>
    <w:p w14:paraId="140210CE" w14:textId="5D773CAD" w:rsidR="00C82734" w:rsidRDefault="0059593A" w:rsidP="00C82734">
      <w:pPr>
        <w:pStyle w:val="TM3"/>
        <w:rPr>
          <w:rFonts w:eastAsiaTheme="minorEastAsia" w:cstheme="minorBidi"/>
          <w:color w:val="auto"/>
          <w:kern w:val="0"/>
          <w:sz w:val="22"/>
          <w:szCs w:val="22"/>
          <w:lang w:eastAsia="fr-FR"/>
          <w14:ligatures w14:val="none"/>
        </w:rPr>
      </w:pPr>
      <w:hyperlink w:anchor="_Toc195720095" w:history="1">
        <w:r w:rsidR="00C82734" w:rsidRPr="000A60D8">
          <w:rPr>
            <w:rStyle w:val="Lienhypertexte"/>
          </w:rPr>
          <w:t>X.13.1.</w:t>
        </w:r>
        <w:r w:rsidR="00C82734">
          <w:rPr>
            <w:rFonts w:eastAsiaTheme="minorEastAsia" w:cstheme="minorBidi"/>
            <w:color w:val="auto"/>
            <w:kern w:val="0"/>
            <w:sz w:val="22"/>
            <w:szCs w:val="22"/>
            <w:lang w:eastAsia="fr-FR"/>
            <w14:ligatures w14:val="none"/>
          </w:rPr>
          <w:tab/>
        </w:r>
        <w:r w:rsidR="00C82734" w:rsidRPr="000A60D8">
          <w:rPr>
            <w:rStyle w:val="Lienhypertexte"/>
          </w:rPr>
          <w:t>Essais en usine</w:t>
        </w:r>
        <w:r w:rsidR="00C82734">
          <w:rPr>
            <w:webHidden/>
          </w:rPr>
          <w:tab/>
        </w:r>
        <w:r w:rsidR="00C82734">
          <w:rPr>
            <w:webHidden/>
          </w:rPr>
          <w:fldChar w:fldCharType="begin"/>
        </w:r>
        <w:r w:rsidR="00C82734">
          <w:rPr>
            <w:webHidden/>
          </w:rPr>
          <w:instrText xml:space="preserve"> PAGEREF _Toc195720095 \h </w:instrText>
        </w:r>
        <w:r w:rsidR="00C82734">
          <w:rPr>
            <w:webHidden/>
          </w:rPr>
        </w:r>
        <w:r w:rsidR="00C82734">
          <w:rPr>
            <w:webHidden/>
          </w:rPr>
          <w:fldChar w:fldCharType="separate"/>
        </w:r>
        <w:r w:rsidR="00662CFB">
          <w:rPr>
            <w:webHidden/>
          </w:rPr>
          <w:t>102</w:t>
        </w:r>
        <w:r w:rsidR="00C82734">
          <w:rPr>
            <w:webHidden/>
          </w:rPr>
          <w:fldChar w:fldCharType="end"/>
        </w:r>
      </w:hyperlink>
    </w:p>
    <w:p w14:paraId="2E4B5EDE" w14:textId="68F84B2F" w:rsidR="00C82734" w:rsidRDefault="0059593A" w:rsidP="00C82734">
      <w:pPr>
        <w:pStyle w:val="TM3"/>
        <w:rPr>
          <w:rFonts w:eastAsiaTheme="minorEastAsia" w:cstheme="minorBidi"/>
          <w:color w:val="auto"/>
          <w:kern w:val="0"/>
          <w:sz w:val="22"/>
          <w:szCs w:val="22"/>
          <w:lang w:eastAsia="fr-FR"/>
          <w14:ligatures w14:val="none"/>
        </w:rPr>
      </w:pPr>
      <w:hyperlink w:anchor="_Toc195720096" w:history="1">
        <w:r w:rsidR="00C82734" w:rsidRPr="000A60D8">
          <w:rPr>
            <w:rStyle w:val="Lienhypertexte"/>
          </w:rPr>
          <w:t>X.13.2.</w:t>
        </w:r>
        <w:r w:rsidR="00C82734">
          <w:rPr>
            <w:rFonts w:eastAsiaTheme="minorEastAsia" w:cstheme="minorBidi"/>
            <w:color w:val="auto"/>
            <w:kern w:val="0"/>
            <w:sz w:val="22"/>
            <w:szCs w:val="22"/>
            <w:lang w:eastAsia="fr-FR"/>
            <w14:ligatures w14:val="none"/>
          </w:rPr>
          <w:tab/>
        </w:r>
        <w:r w:rsidR="00C82734" w:rsidRPr="000A60D8">
          <w:rPr>
            <w:rStyle w:val="Lienhypertexte"/>
          </w:rPr>
          <w:t>Essais sur site</w:t>
        </w:r>
        <w:r w:rsidR="00C82734">
          <w:rPr>
            <w:webHidden/>
          </w:rPr>
          <w:tab/>
        </w:r>
        <w:r w:rsidR="00C82734">
          <w:rPr>
            <w:webHidden/>
          </w:rPr>
          <w:fldChar w:fldCharType="begin"/>
        </w:r>
        <w:r w:rsidR="00C82734">
          <w:rPr>
            <w:webHidden/>
          </w:rPr>
          <w:instrText xml:space="preserve"> PAGEREF _Toc195720096 \h </w:instrText>
        </w:r>
        <w:r w:rsidR="00C82734">
          <w:rPr>
            <w:webHidden/>
          </w:rPr>
        </w:r>
        <w:r w:rsidR="00C82734">
          <w:rPr>
            <w:webHidden/>
          </w:rPr>
          <w:fldChar w:fldCharType="separate"/>
        </w:r>
        <w:r w:rsidR="00662CFB">
          <w:rPr>
            <w:webHidden/>
          </w:rPr>
          <w:t>103</w:t>
        </w:r>
        <w:r w:rsidR="00C82734">
          <w:rPr>
            <w:webHidden/>
          </w:rPr>
          <w:fldChar w:fldCharType="end"/>
        </w:r>
      </w:hyperlink>
    </w:p>
    <w:p w14:paraId="1C832EB0" w14:textId="169062CB" w:rsidR="00C82734" w:rsidRDefault="0059593A">
      <w:pPr>
        <w:pStyle w:val="TM2"/>
        <w:rPr>
          <w:rFonts w:eastAsiaTheme="minorEastAsia" w:cstheme="minorBidi"/>
          <w:b w:val="0"/>
          <w:bCs w:val="0"/>
          <w:color w:val="auto"/>
          <w:kern w:val="0"/>
          <w:sz w:val="22"/>
          <w:szCs w:val="22"/>
          <w14:ligatures w14:val="none"/>
        </w:rPr>
      </w:pPr>
      <w:hyperlink w:anchor="_Toc195720097" w:history="1">
        <w:r w:rsidR="00C82734" w:rsidRPr="000A60D8">
          <w:rPr>
            <w:rStyle w:val="Lienhypertexte"/>
          </w:rPr>
          <w:t>X.14.</w:t>
        </w:r>
        <w:r w:rsidR="00C82734">
          <w:rPr>
            <w:rFonts w:eastAsiaTheme="minorEastAsia" w:cstheme="minorBidi"/>
            <w:b w:val="0"/>
            <w:bCs w:val="0"/>
            <w:color w:val="auto"/>
            <w:kern w:val="0"/>
            <w:sz w:val="22"/>
            <w:szCs w:val="22"/>
            <w14:ligatures w14:val="none"/>
          </w:rPr>
          <w:tab/>
        </w:r>
        <w:r w:rsidR="00C82734" w:rsidRPr="000A60D8">
          <w:rPr>
            <w:rStyle w:val="Lienhypertexte"/>
          </w:rPr>
          <w:t>GARANTIES</w:t>
        </w:r>
        <w:r w:rsidR="00C82734">
          <w:rPr>
            <w:webHidden/>
          </w:rPr>
          <w:tab/>
        </w:r>
        <w:r w:rsidR="00C82734">
          <w:rPr>
            <w:webHidden/>
          </w:rPr>
          <w:fldChar w:fldCharType="begin"/>
        </w:r>
        <w:r w:rsidR="00C82734">
          <w:rPr>
            <w:webHidden/>
          </w:rPr>
          <w:instrText xml:space="preserve"> PAGEREF _Toc195720097 \h </w:instrText>
        </w:r>
        <w:r w:rsidR="00C82734">
          <w:rPr>
            <w:webHidden/>
          </w:rPr>
        </w:r>
        <w:r w:rsidR="00C82734">
          <w:rPr>
            <w:webHidden/>
          </w:rPr>
          <w:fldChar w:fldCharType="separate"/>
        </w:r>
        <w:r w:rsidR="00662CFB">
          <w:rPr>
            <w:webHidden/>
          </w:rPr>
          <w:t>103</w:t>
        </w:r>
        <w:r w:rsidR="00C82734">
          <w:rPr>
            <w:webHidden/>
          </w:rPr>
          <w:fldChar w:fldCharType="end"/>
        </w:r>
      </w:hyperlink>
    </w:p>
    <w:p w14:paraId="18BB54B4" w14:textId="2B15FF78" w:rsidR="00C82734" w:rsidRDefault="00022E6D" w:rsidP="005D5831">
      <w:pPr>
        <w:spacing w:after="0" w:line="280" w:lineRule="exact"/>
      </w:pPr>
      <w:r>
        <w:fldChar w:fldCharType="end"/>
      </w:r>
    </w:p>
    <w:p w14:paraId="39E62B0F" w14:textId="77777777" w:rsidR="00C82734" w:rsidRDefault="00C82734" w:rsidP="005D5831">
      <w:pPr>
        <w:spacing w:after="0" w:line="280" w:lineRule="exact"/>
      </w:pPr>
    </w:p>
    <w:tbl>
      <w:tblPr>
        <w:tblStyle w:val="Grilledutableau"/>
        <w:tblW w:w="0" w:type="auto"/>
        <w:tblBorders>
          <w:top w:val="none" w:sz="0" w:space="0" w:color="auto"/>
          <w:left w:val="none" w:sz="0" w:space="0" w:color="auto"/>
          <w:bottom w:val="single" w:sz="4" w:space="0" w:color="083E5E" w:themeColor="text2"/>
          <w:right w:val="none" w:sz="0" w:space="0" w:color="auto"/>
          <w:insideH w:val="single" w:sz="4" w:space="0" w:color="083E5E" w:themeColor="text2"/>
          <w:insideV w:val="none" w:sz="0" w:space="0" w:color="auto"/>
        </w:tblBorders>
        <w:tblLook w:val="04A0" w:firstRow="1" w:lastRow="0" w:firstColumn="1" w:lastColumn="0" w:noHBand="0" w:noVBand="1"/>
      </w:tblPr>
      <w:tblGrid>
        <w:gridCol w:w="1812"/>
        <w:gridCol w:w="1812"/>
        <w:gridCol w:w="1812"/>
        <w:gridCol w:w="1813"/>
        <w:gridCol w:w="1813"/>
      </w:tblGrid>
      <w:tr w:rsidR="00A141B9" w:rsidRPr="00CB69B6" w14:paraId="2E7C2DF9" w14:textId="77777777" w:rsidTr="00C25DAE">
        <w:trPr>
          <w:trHeight w:val="397"/>
        </w:trPr>
        <w:tc>
          <w:tcPr>
            <w:tcW w:w="1812" w:type="dxa"/>
            <w:tcBorders>
              <w:bottom w:val="single" w:sz="4" w:space="0" w:color="083E5E" w:themeColor="text2"/>
            </w:tcBorders>
            <w:vAlign w:val="center"/>
          </w:tcPr>
          <w:p w14:paraId="65AD4AF0"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Indice</w:t>
            </w:r>
          </w:p>
        </w:tc>
        <w:tc>
          <w:tcPr>
            <w:tcW w:w="1812" w:type="dxa"/>
            <w:tcBorders>
              <w:bottom w:val="single" w:sz="4" w:space="0" w:color="083E5E" w:themeColor="text2"/>
            </w:tcBorders>
            <w:vAlign w:val="center"/>
          </w:tcPr>
          <w:p w14:paraId="4420D951"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 xml:space="preserve">Établi par </w:t>
            </w:r>
          </w:p>
        </w:tc>
        <w:tc>
          <w:tcPr>
            <w:tcW w:w="1812" w:type="dxa"/>
            <w:tcBorders>
              <w:bottom w:val="single" w:sz="4" w:space="0" w:color="083E5E" w:themeColor="text2"/>
            </w:tcBorders>
            <w:vAlign w:val="center"/>
          </w:tcPr>
          <w:p w14:paraId="3B3DC321"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 xml:space="preserve">Approuvé par </w:t>
            </w:r>
          </w:p>
        </w:tc>
        <w:tc>
          <w:tcPr>
            <w:tcW w:w="1813" w:type="dxa"/>
            <w:tcBorders>
              <w:bottom w:val="single" w:sz="4" w:space="0" w:color="083E5E" w:themeColor="text2"/>
            </w:tcBorders>
            <w:vAlign w:val="center"/>
          </w:tcPr>
          <w:p w14:paraId="4B73A680"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Le</w:t>
            </w:r>
          </w:p>
        </w:tc>
        <w:tc>
          <w:tcPr>
            <w:tcW w:w="1813" w:type="dxa"/>
            <w:tcBorders>
              <w:bottom w:val="single" w:sz="4" w:space="0" w:color="083E5E" w:themeColor="text2"/>
            </w:tcBorders>
            <w:vAlign w:val="center"/>
          </w:tcPr>
          <w:p w14:paraId="2EC74A5A"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Objet révision</w:t>
            </w:r>
          </w:p>
        </w:tc>
      </w:tr>
      <w:tr w:rsidR="00C965A2" w:rsidRPr="00C965A2" w14:paraId="64A8C796" w14:textId="77777777" w:rsidTr="00C25DAE">
        <w:trPr>
          <w:trHeight w:val="397"/>
        </w:trPr>
        <w:tc>
          <w:tcPr>
            <w:tcW w:w="1812" w:type="dxa"/>
            <w:tcBorders>
              <w:top w:val="single" w:sz="4" w:space="0" w:color="083E5E" w:themeColor="text2"/>
            </w:tcBorders>
            <w:vAlign w:val="center"/>
          </w:tcPr>
          <w:p w14:paraId="6CFC63AD" w14:textId="1E7E0297" w:rsidR="00C965A2" w:rsidRPr="00C965A2" w:rsidRDefault="00C965A2" w:rsidP="00C965A2">
            <w:pPr>
              <w:rPr>
                <w:rFonts w:asciiTheme="minorHAnsi" w:hAnsiTheme="minorHAnsi" w:cstheme="minorHAnsi"/>
                <w:color w:val="083E5E" w:themeColor="text2"/>
                <w:szCs w:val="22"/>
              </w:rPr>
            </w:pPr>
            <w:r w:rsidRPr="00C965A2">
              <w:rPr>
                <w:rFonts w:asciiTheme="minorHAnsi" w:hAnsiTheme="minorHAnsi" w:cstheme="minorHAnsi"/>
                <w:color w:val="083E5E" w:themeColor="text2"/>
                <w:szCs w:val="22"/>
              </w:rPr>
              <w:t>A</w:t>
            </w:r>
          </w:p>
        </w:tc>
        <w:tc>
          <w:tcPr>
            <w:tcW w:w="1812" w:type="dxa"/>
            <w:tcBorders>
              <w:top w:val="single" w:sz="4" w:space="0" w:color="083E5E" w:themeColor="text2"/>
            </w:tcBorders>
            <w:vAlign w:val="center"/>
          </w:tcPr>
          <w:p w14:paraId="2988C2DC" w14:textId="63362209" w:rsidR="00C965A2" w:rsidRPr="00C965A2" w:rsidRDefault="00C965A2" w:rsidP="00C965A2">
            <w:pPr>
              <w:rPr>
                <w:rFonts w:asciiTheme="minorHAnsi" w:hAnsiTheme="minorHAnsi" w:cstheme="minorHAnsi"/>
                <w:color w:val="083E5E" w:themeColor="text2"/>
                <w:szCs w:val="22"/>
              </w:rPr>
            </w:pPr>
            <w:r w:rsidRPr="00C965A2">
              <w:rPr>
                <w:rFonts w:asciiTheme="minorHAnsi" w:hAnsiTheme="minorHAnsi" w:cstheme="minorHAnsi"/>
                <w:color w:val="083E5E" w:themeColor="text2"/>
                <w:szCs w:val="22"/>
              </w:rPr>
              <w:t>G. PERRIN</w:t>
            </w:r>
          </w:p>
        </w:tc>
        <w:tc>
          <w:tcPr>
            <w:tcW w:w="1812" w:type="dxa"/>
            <w:tcBorders>
              <w:top w:val="single" w:sz="4" w:space="0" w:color="083E5E" w:themeColor="text2"/>
            </w:tcBorders>
            <w:vAlign w:val="center"/>
          </w:tcPr>
          <w:p w14:paraId="7EA831AF" w14:textId="2EC4A28A" w:rsidR="00C965A2" w:rsidRPr="00C965A2" w:rsidRDefault="00C965A2" w:rsidP="00C965A2">
            <w:pPr>
              <w:rPr>
                <w:rFonts w:asciiTheme="minorHAnsi" w:hAnsiTheme="minorHAnsi" w:cstheme="minorHAnsi"/>
                <w:color w:val="083E5E" w:themeColor="text2"/>
                <w:szCs w:val="22"/>
              </w:rPr>
            </w:pPr>
            <w:r w:rsidRPr="00C965A2">
              <w:rPr>
                <w:rFonts w:asciiTheme="minorHAnsi" w:hAnsiTheme="minorHAnsi" w:cstheme="minorHAnsi"/>
                <w:color w:val="083E5E" w:themeColor="text2"/>
                <w:szCs w:val="22"/>
              </w:rPr>
              <w:t>M. CRESPY</w:t>
            </w:r>
          </w:p>
        </w:tc>
        <w:tc>
          <w:tcPr>
            <w:tcW w:w="1813" w:type="dxa"/>
            <w:tcBorders>
              <w:top w:val="single" w:sz="4" w:space="0" w:color="083E5E" w:themeColor="text2"/>
            </w:tcBorders>
            <w:vAlign w:val="center"/>
          </w:tcPr>
          <w:p w14:paraId="1586F685" w14:textId="489C57DB" w:rsidR="00C965A2" w:rsidRPr="00C965A2" w:rsidRDefault="00C965A2" w:rsidP="00C965A2">
            <w:pPr>
              <w:rPr>
                <w:rFonts w:asciiTheme="minorHAnsi" w:hAnsiTheme="minorHAnsi" w:cstheme="minorHAnsi"/>
                <w:color w:val="083E5E" w:themeColor="text2"/>
                <w:szCs w:val="22"/>
              </w:rPr>
            </w:pPr>
            <w:r w:rsidRPr="00C965A2">
              <w:rPr>
                <w:rFonts w:asciiTheme="minorHAnsi" w:hAnsiTheme="minorHAnsi" w:cstheme="minorHAnsi"/>
                <w:color w:val="083E5E" w:themeColor="text2"/>
                <w:szCs w:val="22"/>
              </w:rPr>
              <w:t>04/2002</w:t>
            </w:r>
          </w:p>
        </w:tc>
        <w:tc>
          <w:tcPr>
            <w:tcW w:w="1813" w:type="dxa"/>
            <w:tcBorders>
              <w:top w:val="single" w:sz="4" w:space="0" w:color="083E5E" w:themeColor="text2"/>
            </w:tcBorders>
            <w:vAlign w:val="center"/>
          </w:tcPr>
          <w:p w14:paraId="75AC0E2D" w14:textId="078EE8EA" w:rsidR="00C965A2" w:rsidRPr="00C965A2" w:rsidRDefault="00C965A2" w:rsidP="00C965A2">
            <w:pPr>
              <w:rPr>
                <w:rFonts w:asciiTheme="minorHAnsi" w:hAnsiTheme="minorHAnsi" w:cstheme="minorHAnsi"/>
                <w:color w:val="083E5E" w:themeColor="text2"/>
                <w:szCs w:val="22"/>
              </w:rPr>
            </w:pPr>
          </w:p>
        </w:tc>
      </w:tr>
      <w:tr w:rsidR="00C965A2" w:rsidRPr="00CB69B6" w14:paraId="5A0A051B" w14:textId="77777777" w:rsidTr="00C25DAE">
        <w:trPr>
          <w:trHeight w:val="397"/>
        </w:trPr>
        <w:tc>
          <w:tcPr>
            <w:tcW w:w="1812" w:type="dxa"/>
            <w:tcBorders>
              <w:top w:val="single" w:sz="4" w:space="0" w:color="083E5E" w:themeColor="text2"/>
            </w:tcBorders>
            <w:vAlign w:val="center"/>
          </w:tcPr>
          <w:p w14:paraId="39FDAD6B" w14:textId="0F58F1A8" w:rsidR="00C965A2" w:rsidRPr="00CB69B6" w:rsidRDefault="00C965A2" w:rsidP="00C965A2">
            <w:pPr>
              <w:rPr>
                <w:rFonts w:asciiTheme="minorHAnsi" w:hAnsiTheme="minorHAnsi" w:cstheme="minorHAnsi"/>
                <w:color w:val="083E5E" w:themeColor="text2"/>
              </w:rPr>
            </w:pPr>
          </w:p>
        </w:tc>
        <w:tc>
          <w:tcPr>
            <w:tcW w:w="1812" w:type="dxa"/>
            <w:tcBorders>
              <w:top w:val="single" w:sz="4" w:space="0" w:color="083E5E" w:themeColor="text2"/>
            </w:tcBorders>
            <w:vAlign w:val="center"/>
          </w:tcPr>
          <w:p w14:paraId="53F2B93D" w14:textId="41846664" w:rsidR="00C965A2" w:rsidRPr="00CB69B6" w:rsidRDefault="00C965A2" w:rsidP="00C965A2">
            <w:pPr>
              <w:rPr>
                <w:rFonts w:asciiTheme="minorHAnsi" w:hAnsiTheme="minorHAnsi" w:cstheme="minorHAnsi"/>
                <w:color w:val="083E5E" w:themeColor="text2"/>
              </w:rPr>
            </w:pPr>
          </w:p>
        </w:tc>
        <w:tc>
          <w:tcPr>
            <w:tcW w:w="1812" w:type="dxa"/>
            <w:tcBorders>
              <w:top w:val="single" w:sz="4" w:space="0" w:color="083E5E" w:themeColor="text2"/>
            </w:tcBorders>
            <w:vAlign w:val="center"/>
          </w:tcPr>
          <w:p w14:paraId="21B92B0F" w14:textId="760539B9" w:rsidR="00C965A2" w:rsidRPr="00CB69B6" w:rsidRDefault="00C965A2" w:rsidP="00C965A2">
            <w:pPr>
              <w:rPr>
                <w:rFonts w:asciiTheme="minorHAnsi" w:hAnsiTheme="minorHAnsi" w:cstheme="minorHAnsi"/>
                <w:color w:val="083E5E" w:themeColor="text2"/>
              </w:rPr>
            </w:pPr>
          </w:p>
        </w:tc>
        <w:tc>
          <w:tcPr>
            <w:tcW w:w="1813" w:type="dxa"/>
            <w:tcBorders>
              <w:top w:val="single" w:sz="4" w:space="0" w:color="083E5E" w:themeColor="text2"/>
            </w:tcBorders>
            <w:vAlign w:val="center"/>
          </w:tcPr>
          <w:p w14:paraId="57B5A661" w14:textId="20519D1E" w:rsidR="00C965A2" w:rsidRPr="00CB69B6" w:rsidRDefault="00C965A2" w:rsidP="00C965A2">
            <w:pPr>
              <w:rPr>
                <w:rFonts w:asciiTheme="minorHAnsi" w:hAnsiTheme="minorHAnsi" w:cstheme="minorHAnsi"/>
                <w:color w:val="083E5E" w:themeColor="text2"/>
              </w:rPr>
            </w:pPr>
          </w:p>
        </w:tc>
        <w:tc>
          <w:tcPr>
            <w:tcW w:w="1813" w:type="dxa"/>
            <w:tcBorders>
              <w:top w:val="single" w:sz="4" w:space="0" w:color="083E5E" w:themeColor="text2"/>
            </w:tcBorders>
            <w:vAlign w:val="center"/>
          </w:tcPr>
          <w:p w14:paraId="6EBCBF76" w14:textId="77777777" w:rsidR="00C965A2" w:rsidRPr="00CB69B6" w:rsidRDefault="00C965A2" w:rsidP="00C965A2">
            <w:pPr>
              <w:rPr>
                <w:rFonts w:asciiTheme="minorHAnsi" w:hAnsiTheme="minorHAnsi" w:cstheme="minorHAnsi"/>
                <w:color w:val="083E5E" w:themeColor="text2"/>
              </w:rPr>
            </w:pPr>
          </w:p>
        </w:tc>
      </w:tr>
      <w:tr w:rsidR="00C965A2" w:rsidRPr="00CB69B6" w14:paraId="449E1718" w14:textId="77777777" w:rsidTr="00C25DAE">
        <w:trPr>
          <w:trHeight w:val="397"/>
        </w:trPr>
        <w:tc>
          <w:tcPr>
            <w:tcW w:w="1812" w:type="dxa"/>
            <w:tcBorders>
              <w:top w:val="single" w:sz="4" w:space="0" w:color="083E5E" w:themeColor="text2"/>
            </w:tcBorders>
            <w:vAlign w:val="center"/>
          </w:tcPr>
          <w:p w14:paraId="4D72C4BC" w14:textId="77777777" w:rsidR="00C965A2" w:rsidRPr="00CB69B6" w:rsidRDefault="00C965A2" w:rsidP="00C965A2">
            <w:pPr>
              <w:rPr>
                <w:rFonts w:asciiTheme="minorHAnsi" w:hAnsiTheme="minorHAnsi" w:cstheme="minorHAnsi"/>
              </w:rPr>
            </w:pPr>
          </w:p>
        </w:tc>
        <w:tc>
          <w:tcPr>
            <w:tcW w:w="1812" w:type="dxa"/>
            <w:tcBorders>
              <w:top w:val="single" w:sz="4" w:space="0" w:color="083E5E" w:themeColor="text2"/>
            </w:tcBorders>
            <w:vAlign w:val="center"/>
          </w:tcPr>
          <w:p w14:paraId="46F237AA" w14:textId="77777777" w:rsidR="00C965A2" w:rsidRPr="00CB69B6" w:rsidRDefault="00C965A2" w:rsidP="00C965A2">
            <w:pPr>
              <w:rPr>
                <w:rFonts w:asciiTheme="minorHAnsi" w:hAnsiTheme="minorHAnsi" w:cstheme="minorHAnsi"/>
              </w:rPr>
            </w:pPr>
          </w:p>
        </w:tc>
        <w:tc>
          <w:tcPr>
            <w:tcW w:w="1812" w:type="dxa"/>
            <w:tcBorders>
              <w:top w:val="single" w:sz="4" w:space="0" w:color="083E5E" w:themeColor="text2"/>
            </w:tcBorders>
            <w:vAlign w:val="center"/>
          </w:tcPr>
          <w:p w14:paraId="554E46A7" w14:textId="77777777" w:rsidR="00C965A2" w:rsidRPr="00CB69B6" w:rsidRDefault="00C965A2" w:rsidP="00C965A2">
            <w:pPr>
              <w:rPr>
                <w:rFonts w:asciiTheme="minorHAnsi" w:hAnsiTheme="minorHAnsi" w:cstheme="minorHAnsi"/>
              </w:rPr>
            </w:pPr>
          </w:p>
        </w:tc>
        <w:tc>
          <w:tcPr>
            <w:tcW w:w="1813" w:type="dxa"/>
            <w:tcBorders>
              <w:top w:val="single" w:sz="4" w:space="0" w:color="083E5E" w:themeColor="text2"/>
            </w:tcBorders>
            <w:vAlign w:val="center"/>
          </w:tcPr>
          <w:p w14:paraId="36F962F7" w14:textId="77777777" w:rsidR="00C965A2" w:rsidRPr="00CB69B6" w:rsidRDefault="00C965A2" w:rsidP="00C965A2">
            <w:pPr>
              <w:rPr>
                <w:rFonts w:asciiTheme="minorHAnsi" w:hAnsiTheme="minorHAnsi" w:cstheme="minorHAnsi"/>
              </w:rPr>
            </w:pPr>
          </w:p>
        </w:tc>
        <w:tc>
          <w:tcPr>
            <w:tcW w:w="1813" w:type="dxa"/>
            <w:tcBorders>
              <w:top w:val="single" w:sz="4" w:space="0" w:color="083E5E" w:themeColor="text2"/>
            </w:tcBorders>
            <w:vAlign w:val="center"/>
          </w:tcPr>
          <w:p w14:paraId="18565F98" w14:textId="77777777" w:rsidR="00C965A2" w:rsidRPr="00CB69B6" w:rsidRDefault="00C965A2" w:rsidP="00C965A2">
            <w:pPr>
              <w:rPr>
                <w:rFonts w:asciiTheme="minorHAnsi" w:hAnsiTheme="minorHAnsi" w:cstheme="minorHAnsi"/>
              </w:rPr>
            </w:pPr>
          </w:p>
        </w:tc>
      </w:tr>
    </w:tbl>
    <w:p w14:paraId="2A424DB6" w14:textId="77777777" w:rsidR="00C82734" w:rsidRDefault="00C82734">
      <w:pPr>
        <w:spacing w:after="0"/>
        <w:jc w:val="left"/>
      </w:pPr>
      <w:r>
        <w:br w:type="page"/>
      </w:r>
    </w:p>
    <w:p w14:paraId="1443BD82" w14:textId="515A5BFE" w:rsidR="00022E6D" w:rsidRPr="00022E6D" w:rsidRDefault="00022E6D" w:rsidP="00022E6D">
      <w:pPr>
        <w:pStyle w:val="Titre2"/>
      </w:pPr>
      <w:bookmarkStart w:id="8347" w:name="_Toc197165006"/>
      <w:bookmarkStart w:id="8348" w:name="_Toc231017540"/>
      <w:bookmarkStart w:id="8349" w:name="_Toc154132356"/>
      <w:bookmarkStart w:id="8350" w:name="_Toc160530640"/>
      <w:bookmarkStart w:id="8351" w:name="_Toc160530998"/>
      <w:bookmarkStart w:id="8352" w:name="_Toc160634638"/>
      <w:bookmarkStart w:id="8353" w:name="_Toc160693896"/>
      <w:bookmarkStart w:id="8354" w:name="_Toc160694263"/>
      <w:bookmarkStart w:id="8355" w:name="_Toc160694618"/>
      <w:bookmarkStart w:id="8356" w:name="_Toc160694973"/>
      <w:bookmarkStart w:id="8357" w:name="_Toc160695328"/>
      <w:bookmarkStart w:id="8358" w:name="_Toc160695683"/>
      <w:bookmarkStart w:id="8359" w:name="_Toc160696038"/>
      <w:bookmarkStart w:id="8360" w:name="_Toc160696748"/>
      <w:bookmarkStart w:id="8361" w:name="_Toc160697458"/>
      <w:bookmarkStart w:id="8362" w:name="_Toc160697813"/>
      <w:bookmarkStart w:id="8363" w:name="_Toc160698168"/>
      <w:bookmarkStart w:id="8364" w:name="_Toc160698523"/>
      <w:bookmarkStart w:id="8365" w:name="_Toc160698878"/>
      <w:bookmarkStart w:id="8366" w:name="_Toc160700729"/>
      <w:bookmarkStart w:id="8367" w:name="_Toc160701088"/>
      <w:bookmarkStart w:id="8368" w:name="_Toc160719608"/>
      <w:bookmarkStart w:id="8369" w:name="_Toc160719966"/>
      <w:bookmarkStart w:id="8370" w:name="_Toc160720321"/>
      <w:bookmarkStart w:id="8371" w:name="_Toc160720678"/>
      <w:bookmarkStart w:id="8372" w:name="_Toc160721033"/>
      <w:bookmarkStart w:id="8373" w:name="_Toc160721389"/>
      <w:bookmarkStart w:id="8374" w:name="_Toc160721745"/>
      <w:bookmarkStart w:id="8375" w:name="_Toc160722101"/>
      <w:bookmarkStart w:id="8376" w:name="_Toc160722457"/>
      <w:bookmarkStart w:id="8377" w:name="_Toc160723168"/>
      <w:bookmarkStart w:id="8378" w:name="_Toc160723524"/>
      <w:bookmarkStart w:id="8379" w:name="_Toc176267540"/>
      <w:bookmarkStart w:id="8380" w:name="_Toc176270943"/>
      <w:bookmarkStart w:id="8381" w:name="_Toc195716358"/>
      <w:bookmarkStart w:id="8382" w:name="_Toc195716731"/>
      <w:bookmarkStart w:id="8383" w:name="_Toc195717538"/>
      <w:bookmarkStart w:id="8384" w:name="_Toc195717881"/>
      <w:bookmarkStart w:id="8385" w:name="_Toc195718185"/>
      <w:bookmarkStart w:id="8386" w:name="_Toc195718578"/>
      <w:bookmarkStart w:id="8387" w:name="_Toc195718951"/>
      <w:bookmarkStart w:id="8388" w:name="_Toc195719324"/>
      <w:bookmarkStart w:id="8389" w:name="_Toc195719697"/>
      <w:bookmarkStart w:id="8390" w:name="_Toc195720070"/>
      <w:bookmarkStart w:id="8391" w:name="_Toc195720443"/>
      <w:bookmarkStart w:id="8392" w:name="_Toc195720816"/>
      <w:bookmarkStart w:id="8393" w:name="_Toc195721189"/>
      <w:bookmarkStart w:id="8394" w:name="_Toc210899269"/>
      <w:bookmarkStart w:id="8395" w:name="_Toc210914551"/>
      <w:r w:rsidRPr="006B3941">
        <w:lastRenderedPageBreak/>
        <w:t>OBJET</w:t>
      </w:r>
      <w:bookmarkEnd w:id="8347"/>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5"/>
      <w:bookmarkEnd w:id="8376"/>
      <w:bookmarkEnd w:id="8377"/>
      <w:bookmarkEnd w:id="8378"/>
      <w:bookmarkEnd w:id="8379"/>
      <w:bookmarkEnd w:id="8380"/>
      <w:bookmarkEnd w:id="8381"/>
      <w:bookmarkEnd w:id="8382"/>
      <w:bookmarkEnd w:id="8383"/>
      <w:bookmarkEnd w:id="8384"/>
      <w:bookmarkEnd w:id="8385"/>
      <w:bookmarkEnd w:id="8386"/>
      <w:bookmarkEnd w:id="8387"/>
      <w:bookmarkEnd w:id="8388"/>
      <w:bookmarkEnd w:id="8389"/>
      <w:bookmarkEnd w:id="8390"/>
      <w:bookmarkEnd w:id="8391"/>
      <w:bookmarkEnd w:id="8392"/>
      <w:bookmarkEnd w:id="8393"/>
      <w:bookmarkEnd w:id="8394"/>
      <w:bookmarkEnd w:id="8395"/>
    </w:p>
    <w:p w14:paraId="05C9CD71" w14:textId="77777777" w:rsidR="00022E6D" w:rsidRPr="00ED50C8" w:rsidRDefault="00022E6D" w:rsidP="00022E6D">
      <w:r w:rsidRPr="00ED50C8">
        <w:t>La présente spécification générale précise les contraintes de définition et d’installation des groupes électrogènes destinés à alimenter en énergie électrique les consommateurs secourus.</w:t>
      </w:r>
    </w:p>
    <w:p w14:paraId="29DB17C8" w14:textId="77777777" w:rsidR="00022E6D" w:rsidRPr="00ED50C8" w:rsidRDefault="00022E6D" w:rsidP="00022E6D">
      <w:r w:rsidRPr="00ED50C8">
        <w:t>Si une spécification particulière (SP) est émise, et si des contradictions apparaissent entre la présente spécification et la spécification particulière, cette dernière fait foi.</w:t>
      </w:r>
    </w:p>
    <w:p w14:paraId="552C222E" w14:textId="34AC0E44" w:rsidR="00022E6D" w:rsidRPr="00022E6D" w:rsidRDefault="00022E6D" w:rsidP="00022E6D">
      <w:pPr>
        <w:pStyle w:val="Titre2"/>
      </w:pPr>
      <w:bookmarkStart w:id="8396" w:name="_Toc334512768"/>
      <w:bookmarkStart w:id="8397" w:name="_Toc346935800"/>
      <w:bookmarkStart w:id="8398" w:name="_Toc346936054"/>
      <w:bookmarkStart w:id="8399" w:name="_Toc360003572"/>
      <w:bookmarkStart w:id="8400" w:name="_Toc385650226"/>
      <w:bookmarkStart w:id="8401" w:name="_Toc385927406"/>
      <w:bookmarkStart w:id="8402" w:name="_Toc389528949"/>
      <w:bookmarkStart w:id="8403" w:name="_Toc10605224"/>
      <w:bookmarkStart w:id="8404" w:name="_Toc11041808"/>
      <w:bookmarkStart w:id="8405" w:name="_Toc197165007"/>
      <w:bookmarkStart w:id="8406" w:name="_Toc231017541"/>
      <w:bookmarkStart w:id="8407" w:name="_Toc154132357"/>
      <w:bookmarkStart w:id="8408" w:name="_Toc160530641"/>
      <w:bookmarkStart w:id="8409" w:name="_Toc160530999"/>
      <w:bookmarkStart w:id="8410" w:name="_Toc160634639"/>
      <w:bookmarkStart w:id="8411" w:name="_Toc160693897"/>
      <w:bookmarkStart w:id="8412" w:name="_Toc160694264"/>
      <w:bookmarkStart w:id="8413" w:name="_Toc160694619"/>
      <w:bookmarkStart w:id="8414" w:name="_Toc160694974"/>
      <w:bookmarkStart w:id="8415" w:name="_Toc160695329"/>
      <w:bookmarkStart w:id="8416" w:name="_Toc160695684"/>
      <w:bookmarkStart w:id="8417" w:name="_Toc160696039"/>
      <w:bookmarkStart w:id="8418" w:name="_Toc160696749"/>
      <w:bookmarkStart w:id="8419" w:name="_Toc160697459"/>
      <w:bookmarkStart w:id="8420" w:name="_Toc160697814"/>
      <w:bookmarkStart w:id="8421" w:name="_Toc160698169"/>
      <w:bookmarkStart w:id="8422" w:name="_Toc160698524"/>
      <w:bookmarkStart w:id="8423" w:name="_Toc160698879"/>
      <w:bookmarkStart w:id="8424" w:name="_Toc160700730"/>
      <w:bookmarkStart w:id="8425" w:name="_Toc160701089"/>
      <w:bookmarkStart w:id="8426" w:name="_Toc160719609"/>
      <w:bookmarkStart w:id="8427" w:name="_Toc160719967"/>
      <w:bookmarkStart w:id="8428" w:name="_Toc160720322"/>
      <w:bookmarkStart w:id="8429" w:name="_Toc160720679"/>
      <w:bookmarkStart w:id="8430" w:name="_Toc160721034"/>
      <w:bookmarkStart w:id="8431" w:name="_Toc160721390"/>
      <w:bookmarkStart w:id="8432" w:name="_Toc160721746"/>
      <w:bookmarkStart w:id="8433" w:name="_Toc160722102"/>
      <w:bookmarkStart w:id="8434" w:name="_Toc160722458"/>
      <w:bookmarkStart w:id="8435" w:name="_Toc160723169"/>
      <w:bookmarkStart w:id="8436" w:name="_Toc160723525"/>
      <w:bookmarkStart w:id="8437" w:name="_Toc176267541"/>
      <w:bookmarkStart w:id="8438" w:name="_Toc176270944"/>
      <w:bookmarkStart w:id="8439" w:name="_Toc195716359"/>
      <w:bookmarkStart w:id="8440" w:name="_Toc195716732"/>
      <w:bookmarkStart w:id="8441" w:name="_Toc195717539"/>
      <w:bookmarkStart w:id="8442" w:name="_Toc195717882"/>
      <w:bookmarkStart w:id="8443" w:name="_Toc195718186"/>
      <w:bookmarkStart w:id="8444" w:name="_Toc195718579"/>
      <w:bookmarkStart w:id="8445" w:name="_Toc195718952"/>
      <w:bookmarkStart w:id="8446" w:name="_Toc195719325"/>
      <w:bookmarkStart w:id="8447" w:name="_Toc195719698"/>
      <w:bookmarkStart w:id="8448" w:name="_Toc195720071"/>
      <w:bookmarkStart w:id="8449" w:name="_Toc195720444"/>
      <w:bookmarkStart w:id="8450" w:name="_Toc195720817"/>
      <w:bookmarkStart w:id="8451" w:name="_Toc195721190"/>
      <w:bookmarkStart w:id="8452" w:name="_Toc210899270"/>
      <w:bookmarkStart w:id="8453" w:name="_Toc210914552"/>
      <w:r w:rsidRPr="006B3941">
        <w:t xml:space="preserve">NORMES </w:t>
      </w:r>
      <w:r w:rsidRPr="00022E6D">
        <w:t>ET REGLEMENTS</w:t>
      </w:r>
      <w:bookmarkEnd w:id="8396"/>
      <w:bookmarkEnd w:id="8397"/>
      <w:bookmarkEnd w:id="8398"/>
      <w:bookmarkEnd w:id="8399"/>
      <w:bookmarkEnd w:id="8400"/>
      <w:bookmarkEnd w:id="8401"/>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bookmarkEnd w:id="8433"/>
      <w:bookmarkEnd w:id="8434"/>
      <w:bookmarkEnd w:id="8435"/>
      <w:bookmarkEnd w:id="8436"/>
      <w:bookmarkEnd w:id="8437"/>
      <w:bookmarkEnd w:id="8438"/>
      <w:bookmarkEnd w:id="8439"/>
      <w:bookmarkEnd w:id="8440"/>
      <w:bookmarkEnd w:id="8441"/>
      <w:bookmarkEnd w:id="8442"/>
      <w:bookmarkEnd w:id="8443"/>
      <w:bookmarkEnd w:id="8444"/>
      <w:bookmarkEnd w:id="8445"/>
      <w:bookmarkEnd w:id="8446"/>
      <w:bookmarkEnd w:id="8447"/>
      <w:bookmarkEnd w:id="8448"/>
      <w:bookmarkEnd w:id="8449"/>
      <w:bookmarkEnd w:id="8450"/>
      <w:bookmarkEnd w:id="8451"/>
      <w:bookmarkEnd w:id="8452"/>
      <w:bookmarkEnd w:id="8453"/>
    </w:p>
    <w:p w14:paraId="19282657" w14:textId="77777777" w:rsidR="00022E6D" w:rsidRPr="00ED50C8" w:rsidRDefault="00022E6D" w:rsidP="00022E6D">
      <w:bookmarkStart w:id="8454" w:name="_Toc385650227"/>
      <w:r w:rsidRPr="00ED50C8">
        <w:t xml:space="preserve">Les installations sont réalisées suivant les règles de l’art, conformément aux normes et recommandations </w:t>
      </w:r>
      <w:bookmarkEnd w:id="8454"/>
      <w:r w:rsidRPr="00ED50C8">
        <w:t>en vigueur, notamment celles publiées par l’UTE ou la CEI.</w:t>
      </w:r>
    </w:p>
    <w:p w14:paraId="34539319" w14:textId="26F26DE8" w:rsidR="00022E6D" w:rsidRPr="00022E6D" w:rsidRDefault="00022E6D" w:rsidP="00022E6D">
      <w:pPr>
        <w:pStyle w:val="Titre2"/>
      </w:pPr>
      <w:bookmarkStart w:id="8455" w:name="_Toc334512772"/>
      <w:bookmarkStart w:id="8456" w:name="_Toc346935804"/>
      <w:bookmarkStart w:id="8457" w:name="_Toc346936058"/>
      <w:bookmarkStart w:id="8458" w:name="_Toc360003575"/>
      <w:bookmarkStart w:id="8459" w:name="_Toc385650228"/>
      <w:bookmarkStart w:id="8460" w:name="_Toc385927407"/>
      <w:bookmarkStart w:id="8461" w:name="_Toc389528950"/>
      <w:bookmarkStart w:id="8462" w:name="_Toc10605225"/>
      <w:bookmarkStart w:id="8463" w:name="_Toc11041809"/>
      <w:bookmarkStart w:id="8464" w:name="_Toc197165008"/>
      <w:bookmarkStart w:id="8465" w:name="_Toc231017542"/>
      <w:bookmarkStart w:id="8466" w:name="_Toc154132358"/>
      <w:bookmarkStart w:id="8467" w:name="_Toc160530642"/>
      <w:bookmarkStart w:id="8468" w:name="_Toc160531000"/>
      <w:bookmarkStart w:id="8469" w:name="_Toc160634640"/>
      <w:bookmarkStart w:id="8470" w:name="_Toc160693898"/>
      <w:bookmarkStart w:id="8471" w:name="_Toc160694265"/>
      <w:bookmarkStart w:id="8472" w:name="_Toc160694620"/>
      <w:bookmarkStart w:id="8473" w:name="_Toc160694975"/>
      <w:bookmarkStart w:id="8474" w:name="_Toc160695330"/>
      <w:bookmarkStart w:id="8475" w:name="_Toc160695685"/>
      <w:bookmarkStart w:id="8476" w:name="_Toc160696040"/>
      <w:bookmarkStart w:id="8477" w:name="_Toc160696750"/>
      <w:bookmarkStart w:id="8478" w:name="_Toc160697460"/>
      <w:bookmarkStart w:id="8479" w:name="_Toc160697815"/>
      <w:bookmarkStart w:id="8480" w:name="_Toc160698170"/>
      <w:bookmarkStart w:id="8481" w:name="_Toc160698525"/>
      <w:bookmarkStart w:id="8482" w:name="_Toc160698880"/>
      <w:bookmarkStart w:id="8483" w:name="_Toc160700731"/>
      <w:bookmarkStart w:id="8484" w:name="_Toc160701090"/>
      <w:bookmarkStart w:id="8485" w:name="_Toc160719610"/>
      <w:bookmarkStart w:id="8486" w:name="_Toc160719968"/>
      <w:bookmarkStart w:id="8487" w:name="_Toc160720323"/>
      <w:bookmarkStart w:id="8488" w:name="_Toc160720680"/>
      <w:bookmarkStart w:id="8489" w:name="_Toc160721035"/>
      <w:bookmarkStart w:id="8490" w:name="_Toc160721391"/>
      <w:bookmarkStart w:id="8491" w:name="_Toc160721747"/>
      <w:bookmarkStart w:id="8492" w:name="_Toc160722103"/>
      <w:bookmarkStart w:id="8493" w:name="_Toc160722459"/>
      <w:bookmarkStart w:id="8494" w:name="_Toc160723170"/>
      <w:bookmarkStart w:id="8495" w:name="_Toc160723526"/>
      <w:bookmarkStart w:id="8496" w:name="_Toc176267542"/>
      <w:bookmarkStart w:id="8497" w:name="_Toc176270945"/>
      <w:bookmarkStart w:id="8498" w:name="_Toc195716360"/>
      <w:bookmarkStart w:id="8499" w:name="_Toc195716733"/>
      <w:bookmarkStart w:id="8500" w:name="_Toc195717540"/>
      <w:bookmarkStart w:id="8501" w:name="_Toc195717883"/>
      <w:bookmarkStart w:id="8502" w:name="_Toc195718187"/>
      <w:bookmarkStart w:id="8503" w:name="_Toc195718580"/>
      <w:bookmarkStart w:id="8504" w:name="_Toc195718953"/>
      <w:bookmarkStart w:id="8505" w:name="_Toc195719326"/>
      <w:bookmarkStart w:id="8506" w:name="_Toc195719699"/>
      <w:bookmarkStart w:id="8507" w:name="_Toc195720072"/>
      <w:bookmarkStart w:id="8508" w:name="_Toc195720445"/>
      <w:bookmarkStart w:id="8509" w:name="_Toc195720818"/>
      <w:bookmarkStart w:id="8510" w:name="_Toc195721191"/>
      <w:bookmarkStart w:id="8511" w:name="_Toc210899271"/>
      <w:bookmarkStart w:id="8512" w:name="_Toc210914553"/>
      <w:r w:rsidRPr="006B3941">
        <w:t xml:space="preserve">DOCUMENTS </w:t>
      </w:r>
      <w:r w:rsidRPr="00022E6D">
        <w:t>DE REFERENCE</w:t>
      </w:r>
      <w:bookmarkEnd w:id="8455"/>
      <w:bookmarkEnd w:id="8456"/>
      <w:bookmarkEnd w:id="8457"/>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bookmarkEnd w:id="8473"/>
      <w:bookmarkEnd w:id="8474"/>
      <w:bookmarkEnd w:id="8475"/>
      <w:bookmarkEnd w:id="8476"/>
      <w:bookmarkEnd w:id="8477"/>
      <w:bookmarkEnd w:id="8478"/>
      <w:bookmarkEnd w:id="8479"/>
      <w:bookmarkEnd w:id="8480"/>
      <w:bookmarkEnd w:id="8481"/>
      <w:bookmarkEnd w:id="8482"/>
      <w:bookmarkEnd w:id="8483"/>
      <w:bookmarkEnd w:id="8484"/>
      <w:bookmarkEnd w:id="8485"/>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bookmarkEnd w:id="8508"/>
      <w:bookmarkEnd w:id="8509"/>
      <w:bookmarkEnd w:id="8510"/>
      <w:bookmarkEnd w:id="8511"/>
      <w:bookmarkEnd w:id="8512"/>
    </w:p>
    <w:p w14:paraId="053F0877" w14:textId="77777777" w:rsidR="00022E6D" w:rsidRPr="00ED50C8" w:rsidRDefault="00022E6D" w:rsidP="00022E6D">
      <w:r w:rsidRPr="00ED50C8">
        <w:t>Sans objet.</w:t>
      </w:r>
    </w:p>
    <w:p w14:paraId="5E3483A9" w14:textId="2B6B453F" w:rsidR="00022E6D" w:rsidRPr="00022E6D" w:rsidRDefault="00022E6D" w:rsidP="00022E6D">
      <w:pPr>
        <w:pStyle w:val="Titre2"/>
      </w:pPr>
      <w:bookmarkStart w:id="8513" w:name="_Toc334512773"/>
      <w:bookmarkStart w:id="8514" w:name="_Toc346935805"/>
      <w:bookmarkStart w:id="8515" w:name="_Toc346936059"/>
      <w:bookmarkStart w:id="8516" w:name="_Toc360003576"/>
      <w:bookmarkStart w:id="8517" w:name="_Toc385650229"/>
      <w:bookmarkStart w:id="8518" w:name="_Toc385927408"/>
      <w:bookmarkStart w:id="8519" w:name="_Toc389528951"/>
      <w:bookmarkStart w:id="8520" w:name="_Toc10605226"/>
      <w:bookmarkStart w:id="8521" w:name="_Toc11041810"/>
      <w:bookmarkStart w:id="8522" w:name="_Toc197165009"/>
      <w:bookmarkStart w:id="8523" w:name="_Toc231017543"/>
      <w:bookmarkStart w:id="8524" w:name="_Toc154132359"/>
      <w:bookmarkStart w:id="8525" w:name="_Toc160530643"/>
      <w:bookmarkStart w:id="8526" w:name="_Toc160531001"/>
      <w:bookmarkStart w:id="8527" w:name="_Toc160634641"/>
      <w:bookmarkStart w:id="8528" w:name="_Toc160693899"/>
      <w:bookmarkStart w:id="8529" w:name="_Toc160694266"/>
      <w:bookmarkStart w:id="8530" w:name="_Toc160694621"/>
      <w:bookmarkStart w:id="8531" w:name="_Toc160694976"/>
      <w:bookmarkStart w:id="8532" w:name="_Toc160695331"/>
      <w:bookmarkStart w:id="8533" w:name="_Toc160695686"/>
      <w:bookmarkStart w:id="8534" w:name="_Toc160696041"/>
      <w:bookmarkStart w:id="8535" w:name="_Toc160696751"/>
      <w:bookmarkStart w:id="8536" w:name="_Toc160697461"/>
      <w:bookmarkStart w:id="8537" w:name="_Toc160697816"/>
      <w:bookmarkStart w:id="8538" w:name="_Toc160698171"/>
      <w:bookmarkStart w:id="8539" w:name="_Toc160698526"/>
      <w:bookmarkStart w:id="8540" w:name="_Toc160698881"/>
      <w:bookmarkStart w:id="8541" w:name="_Toc160700732"/>
      <w:bookmarkStart w:id="8542" w:name="_Toc160701091"/>
      <w:bookmarkStart w:id="8543" w:name="_Toc160719611"/>
      <w:bookmarkStart w:id="8544" w:name="_Toc160719969"/>
      <w:bookmarkStart w:id="8545" w:name="_Toc160720324"/>
      <w:bookmarkStart w:id="8546" w:name="_Toc160720681"/>
      <w:bookmarkStart w:id="8547" w:name="_Toc160721036"/>
      <w:bookmarkStart w:id="8548" w:name="_Toc160721392"/>
      <w:bookmarkStart w:id="8549" w:name="_Toc160721748"/>
      <w:bookmarkStart w:id="8550" w:name="_Toc160722104"/>
      <w:bookmarkStart w:id="8551" w:name="_Toc160722460"/>
      <w:bookmarkStart w:id="8552" w:name="_Toc160723171"/>
      <w:bookmarkStart w:id="8553" w:name="_Toc160723527"/>
      <w:bookmarkStart w:id="8554" w:name="_Toc176267543"/>
      <w:bookmarkStart w:id="8555" w:name="_Toc176270946"/>
      <w:bookmarkStart w:id="8556" w:name="_Toc195716361"/>
      <w:bookmarkStart w:id="8557" w:name="_Toc195716734"/>
      <w:bookmarkStart w:id="8558" w:name="_Toc195717541"/>
      <w:bookmarkStart w:id="8559" w:name="_Toc195717884"/>
      <w:bookmarkStart w:id="8560" w:name="_Toc195718188"/>
      <w:bookmarkStart w:id="8561" w:name="_Toc195718581"/>
      <w:bookmarkStart w:id="8562" w:name="_Toc195718954"/>
      <w:bookmarkStart w:id="8563" w:name="_Toc195719327"/>
      <w:bookmarkStart w:id="8564" w:name="_Toc195719700"/>
      <w:bookmarkStart w:id="8565" w:name="_Toc195720073"/>
      <w:bookmarkStart w:id="8566" w:name="_Toc195720446"/>
      <w:bookmarkStart w:id="8567" w:name="_Toc195720819"/>
      <w:bookmarkStart w:id="8568" w:name="_Toc195721192"/>
      <w:bookmarkStart w:id="8569" w:name="_Toc210899272"/>
      <w:bookmarkStart w:id="8570" w:name="_Toc210914554"/>
      <w:r w:rsidRPr="006B3941">
        <w:t xml:space="preserve">CONDITIONS </w:t>
      </w:r>
      <w:bookmarkEnd w:id="8513"/>
      <w:bookmarkEnd w:id="8514"/>
      <w:bookmarkEnd w:id="8515"/>
      <w:bookmarkEnd w:id="8516"/>
      <w:bookmarkEnd w:id="8517"/>
      <w:bookmarkEnd w:id="8518"/>
      <w:r w:rsidRPr="006B3941">
        <w:t>NORMALES DE SERVICE</w:t>
      </w:r>
      <w:bookmarkEnd w:id="8519"/>
      <w:bookmarkEnd w:id="8520"/>
      <w:bookmarkEnd w:id="8521"/>
      <w:bookmarkEnd w:id="8522"/>
      <w:bookmarkEnd w:id="8523"/>
      <w:bookmarkEnd w:id="8524"/>
      <w:bookmarkEnd w:id="8525"/>
      <w:bookmarkEnd w:id="8526"/>
      <w:bookmarkEnd w:id="8527"/>
      <w:bookmarkEnd w:id="8528"/>
      <w:bookmarkEnd w:id="8529"/>
      <w:bookmarkEnd w:id="8530"/>
      <w:bookmarkEnd w:id="8531"/>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bookmarkEnd w:id="8551"/>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p>
    <w:p w14:paraId="1FABE0B5" w14:textId="77777777" w:rsidR="00022E6D" w:rsidRPr="00022E6D" w:rsidRDefault="00022E6D" w:rsidP="00022E6D">
      <w:pPr>
        <w:pStyle w:val="Puce1"/>
      </w:pPr>
      <w:r w:rsidRPr="00ED50C8">
        <w:t xml:space="preserve">Température maximale ambiante supérieure de 10° C à la température </w:t>
      </w:r>
      <w:r w:rsidRPr="00022E6D">
        <w:t>maximale extérieure.</w:t>
      </w:r>
    </w:p>
    <w:p w14:paraId="1FD85254" w14:textId="77777777" w:rsidR="00022E6D" w:rsidRPr="00022E6D" w:rsidRDefault="00022E6D" w:rsidP="00022E6D">
      <w:pPr>
        <w:pStyle w:val="Puce1"/>
      </w:pPr>
      <w:r w:rsidRPr="00ED50C8">
        <w:t>Humidité relative &lt; 95 % à 20° C.</w:t>
      </w:r>
    </w:p>
    <w:p w14:paraId="48DB1A6F" w14:textId="77777777" w:rsidR="00022E6D" w:rsidRPr="00022E6D" w:rsidRDefault="00022E6D" w:rsidP="00022E6D">
      <w:pPr>
        <w:pStyle w:val="Puce1"/>
      </w:pPr>
      <w:r w:rsidRPr="00ED50C8">
        <w:t>Altitude inférieure à 1 000 m.</w:t>
      </w:r>
    </w:p>
    <w:p w14:paraId="1891FDD3" w14:textId="7F41C260" w:rsidR="00022E6D" w:rsidRPr="00022E6D" w:rsidRDefault="00022E6D" w:rsidP="00022E6D">
      <w:pPr>
        <w:pStyle w:val="Titre2"/>
      </w:pPr>
      <w:bookmarkStart w:id="8571" w:name="_Toc360003577"/>
      <w:bookmarkStart w:id="8572" w:name="_Toc385650230"/>
      <w:bookmarkStart w:id="8573" w:name="_Toc385927409"/>
      <w:bookmarkStart w:id="8574" w:name="_Toc389528952"/>
      <w:bookmarkStart w:id="8575" w:name="_Toc10605227"/>
      <w:bookmarkStart w:id="8576" w:name="_Toc11041811"/>
      <w:bookmarkStart w:id="8577" w:name="_Toc197165010"/>
      <w:bookmarkStart w:id="8578" w:name="_Toc231017544"/>
      <w:bookmarkStart w:id="8579" w:name="_Toc154132360"/>
      <w:bookmarkStart w:id="8580" w:name="_Toc160530644"/>
      <w:bookmarkStart w:id="8581" w:name="_Toc160531002"/>
      <w:bookmarkStart w:id="8582" w:name="_Toc160634642"/>
      <w:bookmarkStart w:id="8583" w:name="_Toc160693900"/>
      <w:bookmarkStart w:id="8584" w:name="_Toc160694267"/>
      <w:bookmarkStart w:id="8585" w:name="_Toc160694622"/>
      <w:bookmarkStart w:id="8586" w:name="_Toc160694977"/>
      <w:bookmarkStart w:id="8587" w:name="_Toc160695332"/>
      <w:bookmarkStart w:id="8588" w:name="_Toc160695687"/>
      <w:bookmarkStart w:id="8589" w:name="_Toc160696042"/>
      <w:bookmarkStart w:id="8590" w:name="_Toc160696752"/>
      <w:bookmarkStart w:id="8591" w:name="_Toc160697462"/>
      <w:bookmarkStart w:id="8592" w:name="_Toc160697817"/>
      <w:bookmarkStart w:id="8593" w:name="_Toc160698172"/>
      <w:bookmarkStart w:id="8594" w:name="_Toc160698527"/>
      <w:bookmarkStart w:id="8595" w:name="_Toc160698882"/>
      <w:bookmarkStart w:id="8596" w:name="_Toc160700733"/>
      <w:bookmarkStart w:id="8597" w:name="_Toc160701092"/>
      <w:bookmarkStart w:id="8598" w:name="_Toc160719612"/>
      <w:bookmarkStart w:id="8599" w:name="_Toc160719970"/>
      <w:bookmarkStart w:id="8600" w:name="_Toc160720325"/>
      <w:bookmarkStart w:id="8601" w:name="_Toc160720682"/>
      <w:bookmarkStart w:id="8602" w:name="_Toc160721037"/>
      <w:bookmarkStart w:id="8603" w:name="_Toc160721393"/>
      <w:bookmarkStart w:id="8604" w:name="_Toc160721749"/>
      <w:bookmarkStart w:id="8605" w:name="_Toc160722105"/>
      <w:bookmarkStart w:id="8606" w:name="_Toc160722461"/>
      <w:bookmarkStart w:id="8607" w:name="_Toc160723172"/>
      <w:bookmarkStart w:id="8608" w:name="_Toc160723528"/>
      <w:bookmarkStart w:id="8609" w:name="_Toc176267544"/>
      <w:bookmarkStart w:id="8610" w:name="_Toc176270947"/>
      <w:bookmarkStart w:id="8611" w:name="_Toc195716362"/>
      <w:bookmarkStart w:id="8612" w:name="_Toc195716735"/>
      <w:bookmarkStart w:id="8613" w:name="_Toc195717542"/>
      <w:bookmarkStart w:id="8614" w:name="_Toc195717885"/>
      <w:bookmarkStart w:id="8615" w:name="_Toc195718189"/>
      <w:bookmarkStart w:id="8616" w:name="_Toc195718582"/>
      <w:bookmarkStart w:id="8617" w:name="_Toc195718955"/>
      <w:bookmarkStart w:id="8618" w:name="_Toc195719328"/>
      <w:bookmarkStart w:id="8619" w:name="_Toc195719701"/>
      <w:bookmarkStart w:id="8620" w:name="_Toc195720074"/>
      <w:bookmarkStart w:id="8621" w:name="_Toc195720447"/>
      <w:bookmarkStart w:id="8622" w:name="_Toc195720820"/>
      <w:bookmarkStart w:id="8623" w:name="_Toc195721193"/>
      <w:bookmarkStart w:id="8624" w:name="_Toc210899273"/>
      <w:bookmarkStart w:id="8625" w:name="_Toc210914555"/>
      <w:r w:rsidRPr="006B3941">
        <w:t>ORGANES PRINCIPAUX DU GROUPE</w:t>
      </w:r>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bookmarkEnd w:id="8625"/>
    </w:p>
    <w:p w14:paraId="33C357E7" w14:textId="30ABB0B3" w:rsidR="00022E6D" w:rsidRPr="00022E6D" w:rsidRDefault="00022E6D" w:rsidP="00022E6D">
      <w:pPr>
        <w:pStyle w:val="Titre3"/>
      </w:pPr>
      <w:bookmarkStart w:id="8626" w:name="_Toc360003578"/>
      <w:bookmarkStart w:id="8627" w:name="_Toc385650231"/>
      <w:bookmarkStart w:id="8628" w:name="_Toc385927410"/>
      <w:bookmarkStart w:id="8629" w:name="_Toc389528953"/>
      <w:bookmarkStart w:id="8630" w:name="_Toc10605228"/>
      <w:bookmarkStart w:id="8631" w:name="_Toc11041812"/>
      <w:bookmarkStart w:id="8632" w:name="_Toc154132361"/>
      <w:bookmarkStart w:id="8633" w:name="_Toc160530645"/>
      <w:bookmarkStart w:id="8634" w:name="_Toc160531003"/>
      <w:bookmarkStart w:id="8635" w:name="_Toc160634643"/>
      <w:bookmarkStart w:id="8636" w:name="_Toc160693901"/>
      <w:bookmarkStart w:id="8637" w:name="_Toc160694268"/>
      <w:bookmarkStart w:id="8638" w:name="_Toc160694623"/>
      <w:bookmarkStart w:id="8639" w:name="_Toc160694978"/>
      <w:bookmarkStart w:id="8640" w:name="_Toc160695333"/>
      <w:bookmarkStart w:id="8641" w:name="_Toc160695688"/>
      <w:bookmarkStart w:id="8642" w:name="_Toc160696043"/>
      <w:bookmarkStart w:id="8643" w:name="_Toc160696753"/>
      <w:bookmarkStart w:id="8644" w:name="_Toc160697463"/>
      <w:bookmarkStart w:id="8645" w:name="_Toc160697818"/>
      <w:bookmarkStart w:id="8646" w:name="_Toc160698173"/>
      <w:bookmarkStart w:id="8647" w:name="_Toc160698528"/>
      <w:bookmarkStart w:id="8648" w:name="_Toc160698883"/>
      <w:bookmarkStart w:id="8649" w:name="_Toc160700734"/>
      <w:bookmarkStart w:id="8650" w:name="_Toc160701093"/>
      <w:bookmarkStart w:id="8651" w:name="_Toc160719613"/>
      <w:bookmarkStart w:id="8652" w:name="_Toc160719971"/>
      <w:bookmarkStart w:id="8653" w:name="_Toc160720326"/>
      <w:bookmarkStart w:id="8654" w:name="_Toc160720683"/>
      <w:bookmarkStart w:id="8655" w:name="_Toc160721038"/>
      <w:bookmarkStart w:id="8656" w:name="_Toc160721394"/>
      <w:bookmarkStart w:id="8657" w:name="_Toc160721750"/>
      <w:bookmarkStart w:id="8658" w:name="_Toc160722106"/>
      <w:bookmarkStart w:id="8659" w:name="_Toc160722462"/>
      <w:bookmarkStart w:id="8660" w:name="_Toc160723173"/>
      <w:bookmarkStart w:id="8661" w:name="_Toc160723529"/>
      <w:bookmarkStart w:id="8662" w:name="_Toc176267545"/>
      <w:bookmarkStart w:id="8663" w:name="_Toc176270948"/>
      <w:bookmarkStart w:id="8664" w:name="_Toc195716363"/>
      <w:bookmarkStart w:id="8665" w:name="_Toc195716736"/>
      <w:bookmarkStart w:id="8666" w:name="_Toc195717543"/>
      <w:bookmarkStart w:id="8667" w:name="_Toc195718190"/>
      <w:bookmarkStart w:id="8668" w:name="_Toc195718583"/>
      <w:bookmarkStart w:id="8669" w:name="_Toc195718956"/>
      <w:bookmarkStart w:id="8670" w:name="_Toc195719329"/>
      <w:bookmarkStart w:id="8671" w:name="_Toc195719702"/>
      <w:bookmarkStart w:id="8672" w:name="_Toc195720075"/>
      <w:bookmarkStart w:id="8673" w:name="_Toc195720448"/>
      <w:bookmarkStart w:id="8674" w:name="_Toc195720821"/>
      <w:bookmarkStart w:id="8675" w:name="_Toc195721194"/>
      <w:bookmarkStart w:id="8676" w:name="_Toc210899274"/>
      <w:r w:rsidRPr="00ED50C8">
        <w:t>Moteur Diesel</w:t>
      </w:r>
      <w:bookmarkEnd w:id="8626"/>
      <w:bookmarkEnd w:id="8627"/>
      <w:bookmarkEnd w:id="8628"/>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bookmarkEnd w:id="8676"/>
    </w:p>
    <w:p w14:paraId="681000FF" w14:textId="77777777" w:rsidR="00022E6D" w:rsidRPr="00ED50C8" w:rsidRDefault="00022E6D" w:rsidP="00022E6D">
      <w:r w:rsidRPr="00ED50C8">
        <w:t>Un moteur Diesel, 4 temps, vitesse nominale 1 500 tr/mn avec :</w:t>
      </w:r>
    </w:p>
    <w:p w14:paraId="49032CCC" w14:textId="77777777" w:rsidR="00022E6D" w:rsidRPr="00022E6D" w:rsidRDefault="00022E6D" w:rsidP="00022E6D">
      <w:pPr>
        <w:pStyle w:val="Puce1"/>
      </w:pPr>
      <w:r w:rsidRPr="00ED50C8">
        <w:t>Puissance</w:t>
      </w:r>
      <w:r w:rsidRPr="00022E6D">
        <w:t xml:space="preserve"> nominale : selon spécification particulière,</w:t>
      </w:r>
    </w:p>
    <w:p w14:paraId="19DA791C" w14:textId="77777777" w:rsidR="00022E6D" w:rsidRPr="00022E6D" w:rsidRDefault="00022E6D" w:rsidP="00022E6D">
      <w:pPr>
        <w:pStyle w:val="Puce1"/>
      </w:pPr>
      <w:r w:rsidRPr="00ED50C8">
        <w:t>Service</w:t>
      </w:r>
      <w:r w:rsidRPr="00022E6D">
        <w:t xml:space="preserve"> : continu ou secours selon spécification particulière,</w:t>
      </w:r>
    </w:p>
    <w:p w14:paraId="6D64E955" w14:textId="77777777" w:rsidR="00022E6D" w:rsidRPr="00022E6D" w:rsidRDefault="00022E6D" w:rsidP="00022E6D">
      <w:pPr>
        <w:pStyle w:val="Puce1"/>
      </w:pPr>
      <w:r w:rsidRPr="00ED50C8">
        <w:t>Refroidissement</w:t>
      </w:r>
      <w:r w:rsidRPr="00022E6D">
        <w:t xml:space="preserve"> par eau,</w:t>
      </w:r>
    </w:p>
    <w:p w14:paraId="53584AA1" w14:textId="77777777" w:rsidR="00022E6D" w:rsidRPr="00022E6D" w:rsidRDefault="00022E6D" w:rsidP="00022E6D">
      <w:pPr>
        <w:pStyle w:val="Puce1"/>
      </w:pPr>
      <w:r w:rsidRPr="00ED50C8">
        <w:t>Pompe</w:t>
      </w:r>
      <w:r w:rsidRPr="00022E6D">
        <w:t xml:space="preserve"> alimentaire,</w:t>
      </w:r>
    </w:p>
    <w:p w14:paraId="7D33D9ED" w14:textId="77777777" w:rsidR="00022E6D" w:rsidRPr="00022E6D" w:rsidRDefault="00022E6D" w:rsidP="00022E6D">
      <w:pPr>
        <w:pStyle w:val="Puce1"/>
      </w:pPr>
      <w:r w:rsidRPr="00ED50C8">
        <w:t>Tableau</w:t>
      </w:r>
      <w:r w:rsidRPr="00022E6D">
        <w:t xml:space="preserve"> de bord avec compte-tours, thermomètre eau et huile, manomètre d'huile,</w:t>
      </w:r>
    </w:p>
    <w:p w14:paraId="493C5853" w14:textId="77777777" w:rsidR="00022E6D" w:rsidRPr="00022E6D" w:rsidRDefault="00022E6D" w:rsidP="00022E6D">
      <w:pPr>
        <w:pStyle w:val="Puce1"/>
      </w:pPr>
      <w:r w:rsidRPr="00ED50C8">
        <w:t>Préchauffage</w:t>
      </w:r>
      <w:r w:rsidRPr="00022E6D">
        <w:t xml:space="preserve"> de l'eau et/ou de l’huile avec circulation forcée et/ou naturelle,</w:t>
      </w:r>
    </w:p>
    <w:p w14:paraId="2B15527A" w14:textId="77777777" w:rsidR="00022E6D" w:rsidRPr="00022E6D" w:rsidRDefault="00022E6D" w:rsidP="00022E6D">
      <w:pPr>
        <w:pStyle w:val="Puce1"/>
      </w:pPr>
      <w:r w:rsidRPr="00ED50C8">
        <w:t>Sécurité</w:t>
      </w:r>
      <w:r w:rsidRPr="00022E6D">
        <w:t xml:space="preserve"> : température d'eau, température d'huile, pression d'huile, survitesse, niveau d'eau,</w:t>
      </w:r>
    </w:p>
    <w:p w14:paraId="6C09E27E" w14:textId="77777777" w:rsidR="00022E6D" w:rsidRPr="00022E6D" w:rsidRDefault="00022E6D" w:rsidP="00022E6D">
      <w:pPr>
        <w:pStyle w:val="Puce1"/>
      </w:pPr>
      <w:r w:rsidRPr="00ED50C8">
        <w:t>Graissage</w:t>
      </w:r>
      <w:r w:rsidRPr="00022E6D">
        <w:t xml:space="preserve"> automatique avec réseaux d'huile,</w:t>
      </w:r>
    </w:p>
    <w:p w14:paraId="5242E340" w14:textId="77777777" w:rsidR="00022E6D" w:rsidRPr="00022E6D" w:rsidRDefault="00022E6D" w:rsidP="00022E6D">
      <w:pPr>
        <w:pStyle w:val="Puce1"/>
      </w:pPr>
      <w:r w:rsidRPr="00ED50C8">
        <w:t>Régulateur</w:t>
      </w:r>
      <w:r w:rsidRPr="00022E6D">
        <w:t xml:space="preserve"> de vitesse électronique avec :</w:t>
      </w:r>
    </w:p>
    <w:p w14:paraId="6B14E23E" w14:textId="77777777" w:rsidR="00022E6D" w:rsidRPr="00022E6D" w:rsidRDefault="00022E6D" w:rsidP="00022E6D">
      <w:pPr>
        <w:pStyle w:val="Puce1"/>
      </w:pPr>
      <w:r w:rsidRPr="00ED50C8">
        <w:t>+/- 1 % en régime établi,</w:t>
      </w:r>
    </w:p>
    <w:p w14:paraId="1B38561E" w14:textId="77777777" w:rsidR="00022E6D" w:rsidRPr="00022E6D" w:rsidRDefault="00022E6D" w:rsidP="00022E6D">
      <w:pPr>
        <w:pStyle w:val="Puce1"/>
      </w:pPr>
      <w:r w:rsidRPr="00ED50C8">
        <w:t>+/- 3 % sur impact de 100 % de la puissance nominale</w:t>
      </w:r>
    </w:p>
    <w:p w14:paraId="5B4C7E76" w14:textId="77777777" w:rsidR="00022E6D" w:rsidRPr="00022E6D" w:rsidRDefault="00022E6D" w:rsidP="00022E6D">
      <w:pPr>
        <w:pStyle w:val="Puce1"/>
      </w:pPr>
      <w:r w:rsidRPr="00ED50C8">
        <w:t>+/- 5 % sur délestage de 100 % de la puissance nominale</w:t>
      </w:r>
    </w:p>
    <w:p w14:paraId="27256BB2" w14:textId="44B275C1" w:rsidR="00022E6D" w:rsidRPr="00022E6D" w:rsidRDefault="00022E6D" w:rsidP="00022E6D">
      <w:pPr>
        <w:pStyle w:val="Titre3"/>
      </w:pPr>
      <w:bookmarkStart w:id="8677" w:name="_Toc360003579"/>
      <w:bookmarkStart w:id="8678" w:name="_Toc385650232"/>
      <w:bookmarkStart w:id="8679" w:name="_Toc385927411"/>
      <w:bookmarkStart w:id="8680" w:name="_Toc389528954"/>
      <w:bookmarkStart w:id="8681" w:name="_Toc10605229"/>
      <w:bookmarkStart w:id="8682" w:name="_Toc11041813"/>
      <w:bookmarkStart w:id="8683" w:name="_Toc154132362"/>
      <w:bookmarkStart w:id="8684" w:name="_Toc160530646"/>
      <w:bookmarkStart w:id="8685" w:name="_Toc160531004"/>
      <w:bookmarkStart w:id="8686" w:name="_Toc160634644"/>
      <w:bookmarkStart w:id="8687" w:name="_Toc160693902"/>
      <w:bookmarkStart w:id="8688" w:name="_Toc160694269"/>
      <w:bookmarkStart w:id="8689" w:name="_Toc160694624"/>
      <w:bookmarkStart w:id="8690" w:name="_Toc160694979"/>
      <w:bookmarkStart w:id="8691" w:name="_Toc160695334"/>
      <w:bookmarkStart w:id="8692" w:name="_Toc160695689"/>
      <w:bookmarkStart w:id="8693" w:name="_Toc160696044"/>
      <w:bookmarkStart w:id="8694" w:name="_Toc160696754"/>
      <w:bookmarkStart w:id="8695" w:name="_Toc160697464"/>
      <w:bookmarkStart w:id="8696" w:name="_Toc160697819"/>
      <w:bookmarkStart w:id="8697" w:name="_Toc160698174"/>
      <w:bookmarkStart w:id="8698" w:name="_Toc160698529"/>
      <w:bookmarkStart w:id="8699" w:name="_Toc160698884"/>
      <w:bookmarkStart w:id="8700" w:name="_Toc160700735"/>
      <w:bookmarkStart w:id="8701" w:name="_Toc160701094"/>
      <w:bookmarkStart w:id="8702" w:name="_Toc160719614"/>
      <w:bookmarkStart w:id="8703" w:name="_Toc160719972"/>
      <w:bookmarkStart w:id="8704" w:name="_Toc160720327"/>
      <w:bookmarkStart w:id="8705" w:name="_Toc160720684"/>
      <w:bookmarkStart w:id="8706" w:name="_Toc160721039"/>
      <w:bookmarkStart w:id="8707" w:name="_Toc160721395"/>
      <w:bookmarkStart w:id="8708" w:name="_Toc160721751"/>
      <w:bookmarkStart w:id="8709" w:name="_Toc160722107"/>
      <w:bookmarkStart w:id="8710" w:name="_Toc160722463"/>
      <w:bookmarkStart w:id="8711" w:name="_Toc160723174"/>
      <w:bookmarkStart w:id="8712" w:name="_Toc160723530"/>
      <w:bookmarkStart w:id="8713" w:name="_Toc176267546"/>
      <w:bookmarkStart w:id="8714" w:name="_Toc176270949"/>
      <w:bookmarkStart w:id="8715" w:name="_Toc195716364"/>
      <w:bookmarkStart w:id="8716" w:name="_Toc195716737"/>
      <w:bookmarkStart w:id="8717" w:name="_Toc195717544"/>
      <w:bookmarkStart w:id="8718" w:name="_Toc195718191"/>
      <w:bookmarkStart w:id="8719" w:name="_Toc195718584"/>
      <w:bookmarkStart w:id="8720" w:name="_Toc195718957"/>
      <w:bookmarkStart w:id="8721" w:name="_Toc195719330"/>
      <w:bookmarkStart w:id="8722" w:name="_Toc195719703"/>
      <w:bookmarkStart w:id="8723" w:name="_Toc195720076"/>
      <w:bookmarkStart w:id="8724" w:name="_Toc195720449"/>
      <w:bookmarkStart w:id="8725" w:name="_Toc195720822"/>
      <w:bookmarkStart w:id="8726" w:name="_Toc195721195"/>
      <w:bookmarkStart w:id="8727" w:name="_Toc210899275"/>
      <w:r w:rsidRPr="00ED50C8">
        <w:t>Alternateur</w:t>
      </w:r>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p>
    <w:p w14:paraId="61A15398" w14:textId="77777777" w:rsidR="00022E6D" w:rsidRPr="00ED50C8" w:rsidRDefault="00022E6D" w:rsidP="00022E6D">
      <w:r w:rsidRPr="00ED50C8">
        <w:t>Alternateur 1 500 tr/mn, 50 Hz triphasé, accouplé sur le moteur Diesel, excitation statique sans bagues ni balais, régulation électronique de tension, précision 1,5 % environ, réglage manuel par potentiomètre :</w:t>
      </w:r>
    </w:p>
    <w:p w14:paraId="0510D673" w14:textId="77777777" w:rsidR="00022E6D" w:rsidRPr="00022E6D" w:rsidRDefault="00022E6D" w:rsidP="00022E6D">
      <w:pPr>
        <w:pStyle w:val="Puce1"/>
      </w:pPr>
      <w:proofErr w:type="gramStart"/>
      <w:r w:rsidRPr="00ED50C8">
        <w:t>puissance</w:t>
      </w:r>
      <w:proofErr w:type="gramEnd"/>
      <w:r w:rsidRPr="00ED50C8">
        <w:t xml:space="preserve"> nominale selon spécification particulière,</w:t>
      </w:r>
    </w:p>
    <w:p w14:paraId="71FFA04A" w14:textId="77777777" w:rsidR="00022E6D" w:rsidRPr="00022E6D" w:rsidRDefault="00022E6D" w:rsidP="00022E6D">
      <w:pPr>
        <w:pStyle w:val="Puce1"/>
      </w:pPr>
      <w:r w:rsidRPr="00ED50C8">
        <w:t>Tension</w:t>
      </w:r>
      <w:r w:rsidRPr="00022E6D">
        <w:t xml:space="preserve"> nominale selon spécification particulière,</w:t>
      </w:r>
    </w:p>
    <w:p w14:paraId="76B51EA8" w14:textId="77777777" w:rsidR="00022E6D" w:rsidRPr="00022E6D" w:rsidRDefault="00022E6D" w:rsidP="00022E6D">
      <w:pPr>
        <w:pStyle w:val="Puce1"/>
      </w:pPr>
      <w:r w:rsidRPr="00ED50C8">
        <w:t>Facteur</w:t>
      </w:r>
      <w:r w:rsidRPr="00022E6D">
        <w:t xml:space="preserve"> de puissance 0, 8,</w:t>
      </w:r>
    </w:p>
    <w:p w14:paraId="1D6602E7" w14:textId="77777777" w:rsidR="00022E6D" w:rsidRPr="00022E6D" w:rsidRDefault="00022E6D" w:rsidP="00022E6D">
      <w:pPr>
        <w:pStyle w:val="Puce1"/>
      </w:pPr>
      <w:r w:rsidRPr="00ED50C8">
        <w:t>Indice</w:t>
      </w:r>
      <w:r w:rsidRPr="00022E6D">
        <w:t xml:space="preserve"> de protection minimum : IP 23,</w:t>
      </w:r>
    </w:p>
    <w:p w14:paraId="6D8A12BC" w14:textId="77777777" w:rsidR="00022E6D" w:rsidRPr="00022E6D" w:rsidRDefault="00022E6D" w:rsidP="00022E6D">
      <w:pPr>
        <w:pStyle w:val="Puce1"/>
      </w:pPr>
      <w:r w:rsidRPr="00ED50C8">
        <w:lastRenderedPageBreak/>
        <w:t>Protections</w:t>
      </w:r>
      <w:r w:rsidRPr="00022E6D">
        <w:t xml:space="preserve"> selon la puissance nominale </w:t>
      </w:r>
      <w:proofErr w:type="spellStart"/>
      <w:r w:rsidRPr="00022E6D">
        <w:t>Pn</w:t>
      </w:r>
      <w:proofErr w:type="spellEnd"/>
      <w:r w:rsidRPr="00022E6D">
        <w:t xml:space="preserve"> :</w:t>
      </w:r>
    </w:p>
    <w:p w14:paraId="64FDA6B0" w14:textId="752EDA4A" w:rsidR="00022E6D" w:rsidRPr="00022E6D" w:rsidRDefault="00022E6D" w:rsidP="005D5831">
      <w:pPr>
        <w:pStyle w:val="Puce20"/>
      </w:pPr>
      <w:proofErr w:type="spellStart"/>
      <w:r w:rsidRPr="00022E6D">
        <w:t>Pn</w:t>
      </w:r>
      <w:proofErr w:type="spellEnd"/>
      <w:r w:rsidRPr="00022E6D">
        <w:t xml:space="preserve"> &gt; 30 </w:t>
      </w:r>
      <w:proofErr w:type="spellStart"/>
      <w:r w:rsidRPr="00022E6D">
        <w:t>kVA</w:t>
      </w:r>
      <w:proofErr w:type="spellEnd"/>
      <w:r w:rsidRPr="00022E6D">
        <w:t xml:space="preserve"> </w:t>
      </w:r>
      <w:r w:rsidR="002D36F9">
        <w:tab/>
      </w:r>
      <w:r w:rsidRPr="00022E6D">
        <w:tab/>
        <w:t>:</w:t>
      </w:r>
      <w:r w:rsidRPr="00022E6D">
        <w:tab/>
        <w:t>1 sonde thermique PTO par bobinage stator</w:t>
      </w:r>
    </w:p>
    <w:p w14:paraId="71F09975" w14:textId="75DA01F0" w:rsidR="00022E6D" w:rsidRPr="00022E6D" w:rsidRDefault="00022E6D" w:rsidP="005D5831">
      <w:pPr>
        <w:pStyle w:val="Puce20"/>
      </w:pPr>
      <w:r w:rsidRPr="00022E6D">
        <w:t xml:space="preserve">PN &gt; 100 </w:t>
      </w:r>
      <w:proofErr w:type="spellStart"/>
      <w:r w:rsidRPr="00022E6D">
        <w:t>kVA</w:t>
      </w:r>
      <w:proofErr w:type="spellEnd"/>
      <w:r w:rsidR="002D36F9">
        <w:tab/>
      </w:r>
      <w:r w:rsidRPr="00022E6D">
        <w:t xml:space="preserve"> </w:t>
      </w:r>
      <w:r w:rsidRPr="00022E6D">
        <w:tab/>
        <w:t>:</w:t>
      </w:r>
      <w:r w:rsidRPr="00022E6D">
        <w:tab/>
        <w:t>1 sonde thermique PTC par bobinage stator</w:t>
      </w:r>
    </w:p>
    <w:p w14:paraId="363C1072" w14:textId="0459818D" w:rsidR="00022E6D" w:rsidRPr="00022E6D" w:rsidRDefault="00022E6D" w:rsidP="005D5831">
      <w:pPr>
        <w:pStyle w:val="Puce20"/>
      </w:pPr>
      <w:proofErr w:type="spellStart"/>
      <w:r w:rsidRPr="00022E6D">
        <w:t>Pn</w:t>
      </w:r>
      <w:proofErr w:type="spellEnd"/>
      <w:r w:rsidRPr="00022E6D">
        <w:t xml:space="preserve"> &gt; 1000 </w:t>
      </w:r>
      <w:proofErr w:type="spellStart"/>
      <w:r w:rsidRPr="00022E6D">
        <w:t>kVA</w:t>
      </w:r>
      <w:proofErr w:type="spellEnd"/>
      <w:r w:rsidRPr="00022E6D">
        <w:t xml:space="preserve"> </w:t>
      </w:r>
      <w:r w:rsidRPr="00022E6D">
        <w:tab/>
      </w:r>
      <w:r w:rsidR="005D5831">
        <w:tab/>
      </w:r>
      <w:r w:rsidRPr="00022E6D">
        <w:t>:</w:t>
      </w:r>
      <w:r w:rsidRPr="00022E6D">
        <w:tab/>
        <w:t>1 sonde thermique PT 100 par bobinage stator et par palier</w:t>
      </w:r>
    </w:p>
    <w:p w14:paraId="394FB178" w14:textId="5D16B0DF" w:rsidR="00022E6D" w:rsidRPr="00022E6D" w:rsidRDefault="00022E6D" w:rsidP="00022E6D">
      <w:r>
        <w:tab/>
      </w:r>
      <w:r>
        <w:tab/>
      </w:r>
      <w:r>
        <w:tab/>
      </w:r>
      <w:r>
        <w:tab/>
      </w:r>
      <w:r w:rsidR="005D5831">
        <w:tab/>
      </w:r>
      <w:r>
        <w:t xml:space="preserve">1 </w:t>
      </w:r>
      <w:r w:rsidRPr="00022E6D">
        <w:t>emplacement pour capteurs de vibrations par palier</w:t>
      </w:r>
    </w:p>
    <w:p w14:paraId="41580A15" w14:textId="77777777" w:rsidR="00022E6D" w:rsidRPr="00022E6D" w:rsidRDefault="00022E6D" w:rsidP="005D5831">
      <w:pPr>
        <w:ind w:left="3544"/>
      </w:pPr>
      <w:r>
        <w:t>1</w:t>
      </w:r>
      <w:r w:rsidRPr="00022E6D">
        <w:t xml:space="preserve"> relais de protection numérique (image thermique, masse-stator, ...)</w:t>
      </w:r>
    </w:p>
    <w:p w14:paraId="69879806" w14:textId="273EB71F" w:rsidR="00022E6D" w:rsidRPr="00022E6D" w:rsidRDefault="00022E6D" w:rsidP="005D5831">
      <w:pPr>
        <w:pStyle w:val="Puce20"/>
      </w:pPr>
      <w:proofErr w:type="spellStart"/>
      <w:r w:rsidRPr="00022E6D">
        <w:t>Pn</w:t>
      </w:r>
      <w:proofErr w:type="spellEnd"/>
      <w:r w:rsidRPr="00022E6D">
        <w:t xml:space="preserve"> &gt; 2000 </w:t>
      </w:r>
      <w:proofErr w:type="spellStart"/>
      <w:r w:rsidRPr="00022E6D">
        <w:t>kVA</w:t>
      </w:r>
      <w:proofErr w:type="spellEnd"/>
      <w:r w:rsidRPr="00022E6D">
        <w:t xml:space="preserve"> </w:t>
      </w:r>
      <w:r w:rsidRPr="00022E6D">
        <w:tab/>
      </w:r>
      <w:r w:rsidR="005D5831">
        <w:tab/>
      </w:r>
      <w:r w:rsidRPr="00022E6D">
        <w:t>:</w:t>
      </w:r>
      <w:r w:rsidRPr="00022E6D">
        <w:tab/>
        <w:t>1 sonde thermique PT 100 par bobinage et par palier</w:t>
      </w:r>
      <w:r w:rsidRPr="00022E6D">
        <w:tab/>
      </w:r>
      <w:r w:rsidRPr="00022E6D">
        <w:tab/>
      </w:r>
      <w:r w:rsidRPr="00022E6D">
        <w:tab/>
      </w:r>
      <w:r w:rsidRPr="00022E6D">
        <w:tab/>
      </w:r>
      <w:r w:rsidR="002D36F9">
        <w:tab/>
      </w:r>
      <w:r w:rsidRPr="00022E6D">
        <w:t>1 capteur de vibration par palier</w:t>
      </w:r>
    </w:p>
    <w:p w14:paraId="11E01A90" w14:textId="3D8B630A" w:rsidR="00022E6D" w:rsidRPr="00022E6D" w:rsidRDefault="00022E6D" w:rsidP="005D5831">
      <w:pPr>
        <w:ind w:left="3544"/>
      </w:pPr>
      <w:r w:rsidRPr="00ED50C8">
        <w:t>1 relais de protection numérique (image thermique, masse-</w:t>
      </w:r>
      <w:proofErr w:type="gramStart"/>
      <w:r w:rsidRPr="00ED50C8">
        <w:t>stator,...</w:t>
      </w:r>
      <w:proofErr w:type="gramEnd"/>
      <w:r w:rsidRPr="00ED50C8">
        <w:t>)</w:t>
      </w:r>
    </w:p>
    <w:p w14:paraId="5D67CDDE" w14:textId="77777777" w:rsidR="00022E6D" w:rsidRPr="00022E6D" w:rsidRDefault="00022E6D" w:rsidP="00022E6D">
      <w:pPr>
        <w:pStyle w:val="Puce1"/>
      </w:pPr>
      <w:r w:rsidRPr="00ED50C8">
        <w:t>Isolation</w:t>
      </w:r>
      <w:r w:rsidRPr="00022E6D">
        <w:t xml:space="preserve"> classe H,</w:t>
      </w:r>
    </w:p>
    <w:p w14:paraId="7251A964" w14:textId="77777777" w:rsidR="00022E6D" w:rsidRPr="00022E6D" w:rsidRDefault="00022E6D" w:rsidP="00022E6D">
      <w:pPr>
        <w:pStyle w:val="Puce1"/>
      </w:pPr>
      <w:r w:rsidRPr="00ED50C8">
        <w:t>Échauffement</w:t>
      </w:r>
      <w:r w:rsidRPr="00022E6D">
        <w:t xml:space="preserve"> classe F,</w:t>
      </w:r>
    </w:p>
    <w:p w14:paraId="41DC692C" w14:textId="77777777" w:rsidR="00022E6D" w:rsidRPr="00022E6D" w:rsidRDefault="00022E6D" w:rsidP="00022E6D">
      <w:pPr>
        <w:pStyle w:val="Puce1"/>
      </w:pPr>
      <w:r w:rsidRPr="00ED50C8">
        <w:t>Service</w:t>
      </w:r>
      <w:r w:rsidRPr="00022E6D">
        <w:t xml:space="preserve"> : continu.</w:t>
      </w:r>
    </w:p>
    <w:p w14:paraId="3FBBA2F6" w14:textId="40C9CA27" w:rsidR="00022E6D" w:rsidRPr="00022E6D" w:rsidRDefault="00022E6D" w:rsidP="00022E6D">
      <w:pPr>
        <w:pStyle w:val="Titre3"/>
      </w:pPr>
      <w:bookmarkStart w:id="8728" w:name="_Toc360003580"/>
      <w:bookmarkStart w:id="8729" w:name="_Toc385650233"/>
      <w:bookmarkStart w:id="8730" w:name="_Toc385927412"/>
      <w:bookmarkStart w:id="8731" w:name="_Toc389528955"/>
      <w:bookmarkStart w:id="8732" w:name="_Toc10605230"/>
      <w:bookmarkStart w:id="8733" w:name="_Toc11041814"/>
      <w:bookmarkStart w:id="8734" w:name="_Toc154132363"/>
      <w:bookmarkStart w:id="8735" w:name="_Toc160530647"/>
      <w:bookmarkStart w:id="8736" w:name="_Toc160531005"/>
      <w:bookmarkStart w:id="8737" w:name="_Toc160634645"/>
      <w:bookmarkStart w:id="8738" w:name="_Toc160693903"/>
      <w:bookmarkStart w:id="8739" w:name="_Toc160694270"/>
      <w:bookmarkStart w:id="8740" w:name="_Toc160694625"/>
      <w:bookmarkStart w:id="8741" w:name="_Toc160694980"/>
      <w:bookmarkStart w:id="8742" w:name="_Toc160695335"/>
      <w:bookmarkStart w:id="8743" w:name="_Toc160695690"/>
      <w:bookmarkStart w:id="8744" w:name="_Toc160696045"/>
      <w:bookmarkStart w:id="8745" w:name="_Toc160696755"/>
      <w:bookmarkStart w:id="8746" w:name="_Toc160697465"/>
      <w:bookmarkStart w:id="8747" w:name="_Toc160697820"/>
      <w:bookmarkStart w:id="8748" w:name="_Toc160698175"/>
      <w:bookmarkStart w:id="8749" w:name="_Toc160698530"/>
      <w:bookmarkStart w:id="8750" w:name="_Toc160698885"/>
      <w:bookmarkStart w:id="8751" w:name="_Toc160700736"/>
      <w:bookmarkStart w:id="8752" w:name="_Toc160701095"/>
      <w:bookmarkStart w:id="8753" w:name="_Toc160719615"/>
      <w:bookmarkStart w:id="8754" w:name="_Toc160719973"/>
      <w:bookmarkStart w:id="8755" w:name="_Toc160720328"/>
      <w:bookmarkStart w:id="8756" w:name="_Toc160720685"/>
      <w:bookmarkStart w:id="8757" w:name="_Toc160721040"/>
      <w:bookmarkStart w:id="8758" w:name="_Toc160721396"/>
      <w:bookmarkStart w:id="8759" w:name="_Toc160721752"/>
      <w:bookmarkStart w:id="8760" w:name="_Toc160722108"/>
      <w:bookmarkStart w:id="8761" w:name="_Toc160722464"/>
      <w:bookmarkStart w:id="8762" w:name="_Toc160723175"/>
      <w:bookmarkStart w:id="8763" w:name="_Toc160723531"/>
      <w:bookmarkStart w:id="8764" w:name="_Toc176267547"/>
      <w:bookmarkStart w:id="8765" w:name="_Toc176270950"/>
      <w:bookmarkStart w:id="8766" w:name="_Toc195716365"/>
      <w:bookmarkStart w:id="8767" w:name="_Toc195716738"/>
      <w:bookmarkStart w:id="8768" w:name="_Toc195717545"/>
      <w:bookmarkStart w:id="8769" w:name="_Toc195718192"/>
      <w:bookmarkStart w:id="8770" w:name="_Toc195718585"/>
      <w:bookmarkStart w:id="8771" w:name="_Toc195718958"/>
      <w:bookmarkStart w:id="8772" w:name="_Toc195719331"/>
      <w:bookmarkStart w:id="8773" w:name="_Toc195719704"/>
      <w:bookmarkStart w:id="8774" w:name="_Toc195720077"/>
      <w:bookmarkStart w:id="8775" w:name="_Toc195720450"/>
      <w:bookmarkStart w:id="8776" w:name="_Toc195720823"/>
      <w:bookmarkStart w:id="8777" w:name="_Toc195721196"/>
      <w:bookmarkStart w:id="8778" w:name="_Toc210899276"/>
      <w:r w:rsidRPr="00ED50C8">
        <w:t>Châssis</w:t>
      </w:r>
      <w:bookmarkEnd w:id="8728"/>
      <w:bookmarkEnd w:id="8729"/>
      <w:bookmarkEnd w:id="8730"/>
      <w:bookmarkEnd w:id="8731"/>
      <w:bookmarkEnd w:id="8732"/>
      <w:bookmarkEnd w:id="8733"/>
      <w:bookmarkEnd w:id="8734"/>
      <w:bookmarkEnd w:id="8735"/>
      <w:bookmarkEnd w:id="8736"/>
      <w:bookmarkEnd w:id="8737"/>
      <w:bookmarkEnd w:id="8738"/>
      <w:bookmarkEnd w:id="8739"/>
      <w:bookmarkEnd w:id="8740"/>
      <w:bookmarkEnd w:id="8741"/>
      <w:bookmarkEnd w:id="8742"/>
      <w:bookmarkEnd w:id="8743"/>
      <w:bookmarkEnd w:id="8744"/>
      <w:bookmarkEnd w:id="8745"/>
      <w:bookmarkEnd w:id="8746"/>
      <w:bookmarkEnd w:id="8747"/>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bookmarkEnd w:id="8773"/>
      <w:bookmarkEnd w:id="8774"/>
      <w:bookmarkEnd w:id="8775"/>
      <w:bookmarkEnd w:id="8776"/>
      <w:bookmarkEnd w:id="8777"/>
      <w:bookmarkEnd w:id="8778"/>
    </w:p>
    <w:p w14:paraId="1C679960" w14:textId="77777777" w:rsidR="00022E6D" w:rsidRPr="00022E6D" w:rsidRDefault="00022E6D" w:rsidP="00022E6D">
      <w:pPr>
        <w:pStyle w:val="Puce1"/>
      </w:pPr>
      <w:r w:rsidRPr="00ED50C8">
        <w:t>Un</w:t>
      </w:r>
      <w:r w:rsidRPr="00022E6D">
        <w:t xml:space="preserve"> châssis commun aux deux machines mécanosoudé et des amortisseurs de vibrations insérés entre châssis et machines.</w:t>
      </w:r>
    </w:p>
    <w:p w14:paraId="4D73C1D4" w14:textId="77777777" w:rsidR="00022E6D" w:rsidRPr="00022E6D" w:rsidRDefault="00022E6D" w:rsidP="00022E6D">
      <w:pPr>
        <w:pStyle w:val="Puce1"/>
      </w:pPr>
      <w:r w:rsidRPr="00ED50C8">
        <w:t>Un</w:t>
      </w:r>
      <w:r w:rsidRPr="00022E6D">
        <w:t xml:space="preserve"> tapis </w:t>
      </w:r>
      <w:proofErr w:type="gramStart"/>
      <w:r w:rsidRPr="00022E6D">
        <w:t>résilient</w:t>
      </w:r>
      <w:proofErr w:type="gramEnd"/>
      <w:r w:rsidRPr="00022E6D">
        <w:t xml:space="preserve"> inséré entre châssis et dalle du local.</w:t>
      </w:r>
    </w:p>
    <w:p w14:paraId="6CDFC691" w14:textId="3E50ABE3" w:rsidR="00022E6D" w:rsidRPr="00022E6D" w:rsidRDefault="00022E6D" w:rsidP="00022E6D">
      <w:pPr>
        <w:pStyle w:val="Titre2"/>
      </w:pPr>
      <w:bookmarkStart w:id="8779" w:name="_Toc360003582"/>
      <w:bookmarkStart w:id="8780" w:name="_Toc385650234"/>
      <w:bookmarkStart w:id="8781" w:name="_Toc385927413"/>
      <w:bookmarkStart w:id="8782" w:name="_Toc389528956"/>
      <w:bookmarkStart w:id="8783" w:name="_Toc10605231"/>
      <w:bookmarkStart w:id="8784" w:name="_Toc11041815"/>
      <w:bookmarkStart w:id="8785" w:name="_Toc197165011"/>
      <w:bookmarkStart w:id="8786" w:name="_Toc231017545"/>
      <w:bookmarkStart w:id="8787" w:name="_Toc154132364"/>
      <w:bookmarkStart w:id="8788" w:name="_Toc160530648"/>
      <w:bookmarkStart w:id="8789" w:name="_Toc160531006"/>
      <w:bookmarkStart w:id="8790" w:name="_Toc160634646"/>
      <w:bookmarkStart w:id="8791" w:name="_Toc160693904"/>
      <w:bookmarkStart w:id="8792" w:name="_Toc160694271"/>
      <w:bookmarkStart w:id="8793" w:name="_Toc160694626"/>
      <w:bookmarkStart w:id="8794" w:name="_Toc160694981"/>
      <w:bookmarkStart w:id="8795" w:name="_Toc160695336"/>
      <w:bookmarkStart w:id="8796" w:name="_Toc160695691"/>
      <w:bookmarkStart w:id="8797" w:name="_Toc160696046"/>
      <w:bookmarkStart w:id="8798" w:name="_Toc160696756"/>
      <w:bookmarkStart w:id="8799" w:name="_Toc160697466"/>
      <w:bookmarkStart w:id="8800" w:name="_Toc160697821"/>
      <w:bookmarkStart w:id="8801" w:name="_Toc160698176"/>
      <w:bookmarkStart w:id="8802" w:name="_Toc160698531"/>
      <w:bookmarkStart w:id="8803" w:name="_Toc160698886"/>
      <w:bookmarkStart w:id="8804" w:name="_Toc160700737"/>
      <w:bookmarkStart w:id="8805" w:name="_Toc160701096"/>
      <w:bookmarkStart w:id="8806" w:name="_Toc160719616"/>
      <w:bookmarkStart w:id="8807" w:name="_Toc160719974"/>
      <w:bookmarkStart w:id="8808" w:name="_Toc160720329"/>
      <w:bookmarkStart w:id="8809" w:name="_Toc160720686"/>
      <w:bookmarkStart w:id="8810" w:name="_Toc160721041"/>
      <w:bookmarkStart w:id="8811" w:name="_Toc160721397"/>
      <w:bookmarkStart w:id="8812" w:name="_Toc160721753"/>
      <w:bookmarkStart w:id="8813" w:name="_Toc160722109"/>
      <w:bookmarkStart w:id="8814" w:name="_Toc160722465"/>
      <w:bookmarkStart w:id="8815" w:name="_Toc160723176"/>
      <w:bookmarkStart w:id="8816" w:name="_Toc160723532"/>
      <w:bookmarkStart w:id="8817" w:name="_Toc176267548"/>
      <w:bookmarkStart w:id="8818" w:name="_Toc176270951"/>
      <w:bookmarkStart w:id="8819" w:name="_Toc195716366"/>
      <w:bookmarkStart w:id="8820" w:name="_Toc195716739"/>
      <w:bookmarkStart w:id="8821" w:name="_Toc195717546"/>
      <w:bookmarkStart w:id="8822" w:name="_Toc195717886"/>
      <w:bookmarkStart w:id="8823" w:name="_Toc195718193"/>
      <w:bookmarkStart w:id="8824" w:name="_Toc195718586"/>
      <w:bookmarkStart w:id="8825" w:name="_Toc195718959"/>
      <w:bookmarkStart w:id="8826" w:name="_Toc195719332"/>
      <w:bookmarkStart w:id="8827" w:name="_Toc195719705"/>
      <w:bookmarkStart w:id="8828" w:name="_Toc195720078"/>
      <w:bookmarkStart w:id="8829" w:name="_Toc195720451"/>
      <w:bookmarkStart w:id="8830" w:name="_Toc195720824"/>
      <w:bookmarkStart w:id="8831" w:name="_Toc195721197"/>
      <w:bookmarkStart w:id="8832" w:name="_Toc210899277"/>
      <w:bookmarkStart w:id="8833" w:name="_Toc210914556"/>
      <w:r w:rsidRPr="006B3941">
        <w:t xml:space="preserve">ORGANES AUXILIAIRES </w:t>
      </w:r>
      <w:bookmarkEnd w:id="8779"/>
      <w:r w:rsidRPr="00022E6D">
        <w:t>DU GROUPE</w:t>
      </w:r>
      <w:bookmarkEnd w:id="8780"/>
      <w:bookmarkEnd w:id="8781"/>
      <w:bookmarkEnd w:id="8782"/>
      <w:bookmarkEnd w:id="8783"/>
      <w:bookmarkEnd w:id="8784"/>
      <w:bookmarkEnd w:id="8785"/>
      <w:bookmarkEnd w:id="8786"/>
      <w:bookmarkEnd w:id="8787"/>
      <w:bookmarkEnd w:id="8788"/>
      <w:bookmarkEnd w:id="8789"/>
      <w:bookmarkEnd w:id="8790"/>
      <w:bookmarkEnd w:id="8791"/>
      <w:bookmarkEnd w:id="8792"/>
      <w:bookmarkEnd w:id="8793"/>
      <w:bookmarkEnd w:id="8794"/>
      <w:bookmarkEnd w:id="8795"/>
      <w:bookmarkEnd w:id="8796"/>
      <w:bookmarkEnd w:id="8797"/>
      <w:bookmarkEnd w:id="8798"/>
      <w:bookmarkEnd w:id="8799"/>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bookmarkEnd w:id="8824"/>
      <w:bookmarkEnd w:id="8825"/>
      <w:bookmarkEnd w:id="8826"/>
      <w:bookmarkEnd w:id="8827"/>
      <w:bookmarkEnd w:id="8828"/>
      <w:bookmarkEnd w:id="8829"/>
      <w:bookmarkEnd w:id="8830"/>
      <w:bookmarkEnd w:id="8831"/>
      <w:bookmarkEnd w:id="8832"/>
      <w:bookmarkEnd w:id="8833"/>
    </w:p>
    <w:p w14:paraId="5FD19FBC" w14:textId="0C9BF037" w:rsidR="00022E6D" w:rsidRPr="00022E6D" w:rsidRDefault="00022E6D" w:rsidP="00022E6D">
      <w:pPr>
        <w:pStyle w:val="Titre3"/>
      </w:pPr>
      <w:bookmarkStart w:id="8834" w:name="_Toc385927414"/>
      <w:bookmarkStart w:id="8835" w:name="_Toc389528957"/>
      <w:bookmarkStart w:id="8836" w:name="_Toc10605232"/>
      <w:bookmarkStart w:id="8837" w:name="_Toc11041816"/>
      <w:bookmarkStart w:id="8838" w:name="_Toc154132365"/>
      <w:bookmarkStart w:id="8839" w:name="_Toc160530649"/>
      <w:bookmarkStart w:id="8840" w:name="_Toc160531007"/>
      <w:bookmarkStart w:id="8841" w:name="_Toc160634647"/>
      <w:bookmarkStart w:id="8842" w:name="_Toc160693905"/>
      <w:bookmarkStart w:id="8843" w:name="_Toc160694272"/>
      <w:bookmarkStart w:id="8844" w:name="_Toc160694627"/>
      <w:bookmarkStart w:id="8845" w:name="_Toc160694982"/>
      <w:bookmarkStart w:id="8846" w:name="_Toc160695337"/>
      <w:bookmarkStart w:id="8847" w:name="_Toc160695692"/>
      <w:bookmarkStart w:id="8848" w:name="_Toc160696047"/>
      <w:bookmarkStart w:id="8849" w:name="_Toc160696757"/>
      <w:bookmarkStart w:id="8850" w:name="_Toc160697467"/>
      <w:bookmarkStart w:id="8851" w:name="_Toc160697822"/>
      <w:bookmarkStart w:id="8852" w:name="_Toc160698177"/>
      <w:bookmarkStart w:id="8853" w:name="_Toc160698532"/>
      <w:bookmarkStart w:id="8854" w:name="_Toc160698887"/>
      <w:bookmarkStart w:id="8855" w:name="_Toc160700738"/>
      <w:bookmarkStart w:id="8856" w:name="_Toc160701097"/>
      <w:bookmarkStart w:id="8857" w:name="_Toc160719617"/>
      <w:bookmarkStart w:id="8858" w:name="_Toc160719975"/>
      <w:bookmarkStart w:id="8859" w:name="_Toc160720330"/>
      <w:bookmarkStart w:id="8860" w:name="_Toc160720687"/>
      <w:bookmarkStart w:id="8861" w:name="_Toc160721042"/>
      <w:bookmarkStart w:id="8862" w:name="_Toc160721398"/>
      <w:bookmarkStart w:id="8863" w:name="_Toc160721754"/>
      <w:bookmarkStart w:id="8864" w:name="_Toc160722110"/>
      <w:bookmarkStart w:id="8865" w:name="_Toc160722466"/>
      <w:bookmarkStart w:id="8866" w:name="_Toc160723177"/>
      <w:bookmarkStart w:id="8867" w:name="_Toc160723533"/>
      <w:bookmarkStart w:id="8868" w:name="_Toc176267549"/>
      <w:bookmarkStart w:id="8869" w:name="_Toc176270952"/>
      <w:bookmarkStart w:id="8870" w:name="_Toc195716367"/>
      <w:bookmarkStart w:id="8871" w:name="_Toc195716740"/>
      <w:bookmarkStart w:id="8872" w:name="_Toc195717547"/>
      <w:bookmarkStart w:id="8873" w:name="_Toc195718194"/>
      <w:bookmarkStart w:id="8874" w:name="_Toc195718587"/>
      <w:bookmarkStart w:id="8875" w:name="_Toc195718960"/>
      <w:bookmarkStart w:id="8876" w:name="_Toc195719333"/>
      <w:bookmarkStart w:id="8877" w:name="_Toc195719706"/>
      <w:bookmarkStart w:id="8878" w:name="_Toc195720079"/>
      <w:bookmarkStart w:id="8879" w:name="_Toc195720452"/>
      <w:bookmarkStart w:id="8880" w:name="_Toc195720825"/>
      <w:bookmarkStart w:id="8881" w:name="_Toc195721198"/>
      <w:bookmarkStart w:id="8882" w:name="_Toc210899278"/>
      <w:r w:rsidRPr="00ED50C8">
        <w:t>Alimentation électrique des auxiliaires</w:t>
      </w:r>
      <w:bookmarkEnd w:id="8834"/>
      <w:bookmarkEnd w:id="8835"/>
      <w:bookmarkEnd w:id="8836"/>
      <w:bookmarkEnd w:id="8837"/>
      <w:bookmarkEnd w:id="8838"/>
      <w:bookmarkEnd w:id="8839"/>
      <w:bookmarkEnd w:id="8840"/>
      <w:bookmarkEnd w:id="8841"/>
      <w:bookmarkEnd w:id="8842"/>
      <w:bookmarkEnd w:id="8843"/>
      <w:bookmarkEnd w:id="8844"/>
      <w:bookmarkEnd w:id="8845"/>
      <w:bookmarkEnd w:id="8846"/>
      <w:bookmarkEnd w:id="8847"/>
      <w:bookmarkEnd w:id="8848"/>
      <w:bookmarkEnd w:id="8849"/>
      <w:bookmarkEnd w:id="8850"/>
      <w:bookmarkEnd w:id="8851"/>
      <w:bookmarkEnd w:id="8852"/>
      <w:bookmarkEnd w:id="8853"/>
      <w:bookmarkEnd w:id="8854"/>
      <w:bookmarkEnd w:id="8855"/>
      <w:bookmarkEnd w:id="8856"/>
      <w:bookmarkEnd w:id="8857"/>
      <w:bookmarkEnd w:id="8858"/>
      <w:bookmarkEnd w:id="8859"/>
      <w:bookmarkEnd w:id="8860"/>
      <w:bookmarkEnd w:id="8861"/>
      <w:bookmarkEnd w:id="8862"/>
      <w:bookmarkEnd w:id="8863"/>
      <w:bookmarkEnd w:id="8864"/>
      <w:bookmarkEnd w:id="8865"/>
      <w:bookmarkEnd w:id="8866"/>
      <w:bookmarkEnd w:id="8867"/>
      <w:bookmarkEnd w:id="8868"/>
      <w:bookmarkEnd w:id="8869"/>
      <w:bookmarkEnd w:id="8870"/>
      <w:bookmarkEnd w:id="8871"/>
      <w:bookmarkEnd w:id="8872"/>
      <w:bookmarkEnd w:id="8873"/>
      <w:bookmarkEnd w:id="8874"/>
      <w:bookmarkEnd w:id="8875"/>
      <w:bookmarkEnd w:id="8876"/>
      <w:bookmarkEnd w:id="8877"/>
      <w:bookmarkEnd w:id="8878"/>
      <w:bookmarkEnd w:id="8879"/>
      <w:bookmarkEnd w:id="8880"/>
      <w:bookmarkEnd w:id="8881"/>
      <w:bookmarkEnd w:id="8882"/>
    </w:p>
    <w:p w14:paraId="07E9E144" w14:textId="77777777" w:rsidR="00022E6D" w:rsidRPr="00ED50C8" w:rsidRDefault="00022E6D" w:rsidP="00022E6D">
      <w:r w:rsidRPr="00ED50C8">
        <w:t>Les auxiliaires électriques (ventilateurs, pompes, batteries d’accumulateurs et/ou compresseur...) possèdent une double alimentation électrique : par le jeu de barre normal d’une part, directement en sortie de l’alternateur d’autre part si la tension de celui-ci le permet.</w:t>
      </w:r>
    </w:p>
    <w:p w14:paraId="3273ABBF" w14:textId="3D9DBFF1" w:rsidR="00022E6D" w:rsidRPr="00022E6D" w:rsidRDefault="00022E6D" w:rsidP="00022E6D">
      <w:pPr>
        <w:pStyle w:val="Titre3"/>
      </w:pPr>
      <w:bookmarkStart w:id="8883" w:name="_Toc360003583"/>
      <w:bookmarkStart w:id="8884" w:name="_Toc385650235"/>
      <w:bookmarkStart w:id="8885" w:name="_Toc385927415"/>
      <w:bookmarkStart w:id="8886" w:name="_Toc389528958"/>
      <w:bookmarkStart w:id="8887" w:name="_Toc10605233"/>
      <w:bookmarkStart w:id="8888" w:name="_Toc11041817"/>
      <w:bookmarkStart w:id="8889" w:name="_Toc154132366"/>
      <w:bookmarkStart w:id="8890" w:name="_Toc160530650"/>
      <w:bookmarkStart w:id="8891" w:name="_Toc160531008"/>
      <w:bookmarkStart w:id="8892" w:name="_Toc160634648"/>
      <w:bookmarkStart w:id="8893" w:name="_Toc160693906"/>
      <w:bookmarkStart w:id="8894" w:name="_Toc160694273"/>
      <w:bookmarkStart w:id="8895" w:name="_Toc160694628"/>
      <w:bookmarkStart w:id="8896" w:name="_Toc160694983"/>
      <w:bookmarkStart w:id="8897" w:name="_Toc160695338"/>
      <w:bookmarkStart w:id="8898" w:name="_Toc160695693"/>
      <w:bookmarkStart w:id="8899" w:name="_Toc160696048"/>
      <w:bookmarkStart w:id="8900" w:name="_Toc160696758"/>
      <w:bookmarkStart w:id="8901" w:name="_Toc160697468"/>
      <w:bookmarkStart w:id="8902" w:name="_Toc160697823"/>
      <w:bookmarkStart w:id="8903" w:name="_Toc160698178"/>
      <w:bookmarkStart w:id="8904" w:name="_Toc160698533"/>
      <w:bookmarkStart w:id="8905" w:name="_Toc160698888"/>
      <w:bookmarkStart w:id="8906" w:name="_Toc160700739"/>
      <w:bookmarkStart w:id="8907" w:name="_Toc160701098"/>
      <w:bookmarkStart w:id="8908" w:name="_Toc160719618"/>
      <w:bookmarkStart w:id="8909" w:name="_Toc160719976"/>
      <w:bookmarkStart w:id="8910" w:name="_Toc160720331"/>
      <w:bookmarkStart w:id="8911" w:name="_Toc160720688"/>
      <w:bookmarkStart w:id="8912" w:name="_Toc160721043"/>
      <w:bookmarkStart w:id="8913" w:name="_Toc160721399"/>
      <w:bookmarkStart w:id="8914" w:name="_Toc160721755"/>
      <w:bookmarkStart w:id="8915" w:name="_Toc160722111"/>
      <w:bookmarkStart w:id="8916" w:name="_Toc160722467"/>
      <w:bookmarkStart w:id="8917" w:name="_Toc160723178"/>
      <w:bookmarkStart w:id="8918" w:name="_Toc160723534"/>
      <w:bookmarkStart w:id="8919" w:name="_Toc176267550"/>
      <w:bookmarkStart w:id="8920" w:name="_Toc176270953"/>
      <w:bookmarkStart w:id="8921" w:name="_Toc195716368"/>
      <w:bookmarkStart w:id="8922" w:name="_Toc195716741"/>
      <w:bookmarkStart w:id="8923" w:name="_Toc195717548"/>
      <w:bookmarkStart w:id="8924" w:name="_Toc195718195"/>
      <w:bookmarkStart w:id="8925" w:name="_Toc195718588"/>
      <w:bookmarkStart w:id="8926" w:name="_Toc195718961"/>
      <w:bookmarkStart w:id="8927" w:name="_Toc195719334"/>
      <w:bookmarkStart w:id="8928" w:name="_Toc195719707"/>
      <w:bookmarkStart w:id="8929" w:name="_Toc195720080"/>
      <w:bookmarkStart w:id="8930" w:name="_Toc195720453"/>
      <w:bookmarkStart w:id="8931" w:name="_Toc195720826"/>
      <w:bookmarkStart w:id="8932" w:name="_Toc195721199"/>
      <w:bookmarkStart w:id="8933" w:name="_Toc210899279"/>
      <w:r w:rsidRPr="00ED50C8">
        <w:t>Dispositif de démarrage</w:t>
      </w:r>
      <w:bookmarkEnd w:id="8883"/>
      <w:bookmarkEnd w:id="8884"/>
      <w:bookmarkEnd w:id="8885"/>
      <w:bookmarkEnd w:id="8886"/>
      <w:bookmarkEnd w:id="8887"/>
      <w:bookmarkEnd w:id="8888"/>
      <w:bookmarkEnd w:id="8889"/>
      <w:bookmarkEnd w:id="8890"/>
      <w:bookmarkEnd w:id="8891"/>
      <w:bookmarkEnd w:id="8892"/>
      <w:bookmarkEnd w:id="8893"/>
      <w:bookmarkEnd w:id="8894"/>
      <w:bookmarkEnd w:id="8895"/>
      <w:bookmarkEnd w:id="8896"/>
      <w:bookmarkEnd w:id="8897"/>
      <w:bookmarkEnd w:id="8898"/>
      <w:bookmarkEnd w:id="8899"/>
      <w:bookmarkEnd w:id="8900"/>
      <w:bookmarkEnd w:id="8901"/>
      <w:bookmarkEnd w:id="8902"/>
      <w:bookmarkEnd w:id="8903"/>
      <w:bookmarkEnd w:id="8904"/>
      <w:bookmarkEnd w:id="8905"/>
      <w:bookmarkEnd w:id="8906"/>
      <w:bookmarkEnd w:id="8907"/>
      <w:bookmarkEnd w:id="8908"/>
      <w:bookmarkEnd w:id="8909"/>
      <w:bookmarkEnd w:id="8910"/>
      <w:bookmarkEnd w:id="8911"/>
      <w:bookmarkEnd w:id="8912"/>
      <w:bookmarkEnd w:id="8913"/>
      <w:bookmarkEnd w:id="8914"/>
      <w:bookmarkEnd w:id="8915"/>
      <w:bookmarkEnd w:id="8916"/>
      <w:bookmarkEnd w:id="8917"/>
      <w:bookmarkEnd w:id="8918"/>
      <w:bookmarkEnd w:id="8919"/>
      <w:bookmarkEnd w:id="8920"/>
      <w:bookmarkEnd w:id="8921"/>
      <w:bookmarkEnd w:id="8922"/>
      <w:bookmarkEnd w:id="8923"/>
      <w:bookmarkEnd w:id="8924"/>
      <w:bookmarkEnd w:id="8925"/>
      <w:bookmarkEnd w:id="8926"/>
      <w:bookmarkEnd w:id="8927"/>
      <w:bookmarkEnd w:id="8928"/>
      <w:bookmarkEnd w:id="8929"/>
      <w:bookmarkEnd w:id="8930"/>
      <w:bookmarkEnd w:id="8931"/>
      <w:bookmarkEnd w:id="8932"/>
      <w:bookmarkEnd w:id="8933"/>
    </w:p>
    <w:p w14:paraId="1A908127" w14:textId="77777777" w:rsidR="00022E6D" w:rsidRPr="00ED50C8" w:rsidRDefault="00022E6D" w:rsidP="00022E6D">
      <w:r w:rsidRPr="00ED50C8">
        <w:t>Le groupe est équipé d’un préchauffage de l’eau et éventuellement, de l’huile de refroidissement afin d’obtenir un démarrage et une prise de la charge rapide.</w:t>
      </w:r>
    </w:p>
    <w:p w14:paraId="34B76293" w14:textId="77777777" w:rsidR="00022E6D" w:rsidRPr="00022E6D" w:rsidRDefault="00022E6D" w:rsidP="00B11FE2">
      <w:pPr>
        <w:pStyle w:val="Titre4"/>
      </w:pPr>
      <w:bookmarkStart w:id="8934" w:name="_Toc385650236"/>
      <w:bookmarkStart w:id="8935" w:name="_Toc385927416"/>
      <w:bookmarkStart w:id="8936" w:name="_Toc389528959"/>
      <w:bookmarkStart w:id="8937" w:name="_Toc10605234"/>
      <w:bookmarkStart w:id="8938" w:name="_Toc11041818"/>
      <w:r w:rsidRPr="00ED50C8">
        <w:t>Démarrage par air comprimé</w:t>
      </w:r>
      <w:bookmarkEnd w:id="8934"/>
      <w:bookmarkEnd w:id="8935"/>
      <w:bookmarkEnd w:id="8936"/>
      <w:bookmarkEnd w:id="8937"/>
      <w:bookmarkEnd w:id="8938"/>
    </w:p>
    <w:p w14:paraId="7A4D7E16" w14:textId="77777777" w:rsidR="00022E6D" w:rsidRPr="00ED50C8" w:rsidRDefault="00022E6D" w:rsidP="00022E6D">
      <w:r w:rsidRPr="00ED50C8">
        <w:t>Le système est alors composé par :</w:t>
      </w:r>
    </w:p>
    <w:p w14:paraId="09EB0649" w14:textId="77777777" w:rsidR="00022E6D" w:rsidRPr="00022E6D" w:rsidRDefault="00022E6D" w:rsidP="00022E6D">
      <w:pPr>
        <w:pStyle w:val="Puce1"/>
      </w:pPr>
      <w:r w:rsidRPr="00ED50C8">
        <w:t>Un</w:t>
      </w:r>
      <w:r w:rsidRPr="00022E6D">
        <w:t xml:space="preserve"> moteur d’entraînement rotatif monté sur couronne crantée solidaire de l’arbre moteur, ou un distributeur d’air sur les cylindres,</w:t>
      </w:r>
    </w:p>
    <w:p w14:paraId="185CCE67" w14:textId="77777777" w:rsidR="00022E6D" w:rsidRPr="00022E6D" w:rsidRDefault="00022E6D" w:rsidP="00022E6D">
      <w:pPr>
        <w:pStyle w:val="Puce1"/>
      </w:pPr>
      <w:r w:rsidRPr="00ED50C8">
        <w:t>Des</w:t>
      </w:r>
      <w:r w:rsidRPr="00022E6D">
        <w:t xml:space="preserve"> capacités d’air comprimé (minimum deux isolables) dimensionnées pour six démarrages au moins,</w:t>
      </w:r>
    </w:p>
    <w:p w14:paraId="3B66FB84" w14:textId="77777777" w:rsidR="00022E6D" w:rsidRPr="00022E6D" w:rsidRDefault="00022E6D" w:rsidP="00022E6D">
      <w:pPr>
        <w:pStyle w:val="Puce1"/>
      </w:pPr>
      <w:r w:rsidRPr="00ED50C8">
        <w:t>Les</w:t>
      </w:r>
      <w:r w:rsidRPr="00022E6D">
        <w:t xml:space="preserve"> différents collecteurs (liaisons compresseurs - capacités - moteur d’entraînement) ainsi que les accessoires aérauliques nécessaires,</w:t>
      </w:r>
    </w:p>
    <w:p w14:paraId="78CBD655" w14:textId="77777777" w:rsidR="00022E6D" w:rsidRPr="00022E6D" w:rsidRDefault="00022E6D" w:rsidP="00022E6D">
      <w:pPr>
        <w:pStyle w:val="Puce1"/>
      </w:pPr>
      <w:r w:rsidRPr="00ED50C8">
        <w:t>Deux</w:t>
      </w:r>
      <w:r w:rsidRPr="00022E6D">
        <w:t xml:space="preserve"> compresseurs redondants alimentés en triphasé 400 V raccordés au réseau secouru,</w:t>
      </w:r>
    </w:p>
    <w:p w14:paraId="3EEA83D9" w14:textId="77777777" w:rsidR="00022E6D" w:rsidRPr="00022E6D" w:rsidRDefault="00022E6D" w:rsidP="00022E6D">
      <w:pPr>
        <w:pStyle w:val="Puce1"/>
      </w:pPr>
      <w:r w:rsidRPr="00ED50C8">
        <w:t>L’appareillage</w:t>
      </w:r>
      <w:r w:rsidRPr="00022E6D">
        <w:t xml:space="preserve"> électropneumatique (manostats, </w:t>
      </w:r>
      <w:proofErr w:type="spellStart"/>
      <w:r w:rsidRPr="00022E6D">
        <w:t>électro-vannes</w:t>
      </w:r>
      <w:proofErr w:type="spellEnd"/>
      <w:r w:rsidRPr="00022E6D">
        <w:t>...) y compris le manostat d’alarme.</w:t>
      </w:r>
    </w:p>
    <w:p w14:paraId="45D0F72B" w14:textId="77777777" w:rsidR="00022E6D" w:rsidRPr="00022E6D" w:rsidRDefault="00022E6D" w:rsidP="00B11FE2">
      <w:pPr>
        <w:pStyle w:val="Titre4"/>
      </w:pPr>
      <w:bookmarkStart w:id="8939" w:name="_Toc385650237"/>
      <w:bookmarkStart w:id="8940" w:name="_Toc385927417"/>
      <w:bookmarkStart w:id="8941" w:name="_Toc389528960"/>
      <w:bookmarkStart w:id="8942" w:name="_Toc10605235"/>
      <w:bookmarkStart w:id="8943" w:name="_Toc11041819"/>
      <w:r w:rsidRPr="00ED50C8">
        <w:t>Démarrage par batteries d’accumulateurs électriques</w:t>
      </w:r>
      <w:bookmarkEnd w:id="8939"/>
      <w:bookmarkEnd w:id="8940"/>
      <w:bookmarkEnd w:id="8941"/>
      <w:bookmarkEnd w:id="8942"/>
      <w:bookmarkEnd w:id="8943"/>
    </w:p>
    <w:p w14:paraId="7CA71691" w14:textId="77777777" w:rsidR="00022E6D" w:rsidRPr="00ED50C8" w:rsidRDefault="00022E6D" w:rsidP="00022E6D">
      <w:r w:rsidRPr="00ED50C8">
        <w:t>Le système est alors composé par :</w:t>
      </w:r>
    </w:p>
    <w:p w14:paraId="3119B2BC" w14:textId="77777777" w:rsidR="00022E6D" w:rsidRPr="00022E6D" w:rsidRDefault="00022E6D" w:rsidP="00022E6D">
      <w:pPr>
        <w:pStyle w:val="Puce1"/>
      </w:pPr>
      <w:r w:rsidRPr="00ED50C8">
        <w:t>Un</w:t>
      </w:r>
      <w:r w:rsidRPr="00022E6D">
        <w:t xml:space="preserve"> moteur électrique monté sur couronne crantée solidaire de l’arbre moteur,</w:t>
      </w:r>
    </w:p>
    <w:p w14:paraId="41EAAC17" w14:textId="77777777" w:rsidR="00022E6D" w:rsidRPr="00022E6D" w:rsidRDefault="00022E6D" w:rsidP="00022E6D">
      <w:pPr>
        <w:pStyle w:val="Puce1"/>
      </w:pPr>
      <w:r w:rsidRPr="00ED50C8">
        <w:t>Une</w:t>
      </w:r>
      <w:r w:rsidRPr="00022E6D">
        <w:t xml:space="preserve"> batterie d’accumulateurs au plomb, capacité minimale pour six démarrages, tension 24 V ou 48 V,</w:t>
      </w:r>
    </w:p>
    <w:p w14:paraId="62D8C75E" w14:textId="77777777" w:rsidR="00022E6D" w:rsidRPr="00022E6D" w:rsidRDefault="00022E6D" w:rsidP="00022E6D">
      <w:pPr>
        <w:pStyle w:val="Puce1"/>
      </w:pPr>
      <w:r w:rsidRPr="00ED50C8">
        <w:t>Un</w:t>
      </w:r>
      <w:r w:rsidRPr="00022E6D">
        <w:t xml:space="preserve"> interrupteur coupe batterie,</w:t>
      </w:r>
    </w:p>
    <w:p w14:paraId="31655942" w14:textId="77777777" w:rsidR="00022E6D" w:rsidRPr="00022E6D" w:rsidRDefault="00022E6D" w:rsidP="00022E6D">
      <w:pPr>
        <w:pStyle w:val="Puce1"/>
      </w:pPr>
      <w:r w:rsidRPr="00ED50C8">
        <w:lastRenderedPageBreak/>
        <w:t>Un</w:t>
      </w:r>
      <w:r w:rsidRPr="00022E6D">
        <w:t xml:space="preserve"> coffret mural de charge (éventuellement intégré dans l’armoire),</w:t>
      </w:r>
    </w:p>
    <w:p w14:paraId="181E1956" w14:textId="77777777" w:rsidR="00022E6D" w:rsidRPr="00022E6D" w:rsidRDefault="00022E6D" w:rsidP="00022E6D">
      <w:pPr>
        <w:pStyle w:val="Puce1"/>
      </w:pPr>
      <w:r w:rsidRPr="00ED50C8">
        <w:t>Un</w:t>
      </w:r>
      <w:r w:rsidRPr="00022E6D">
        <w:t xml:space="preserve"> relais de surveillance tension batterie, éventuellement intégré dans le chargeur, reporté vers le système de supervision.</w:t>
      </w:r>
    </w:p>
    <w:p w14:paraId="55BEC258" w14:textId="345DD849" w:rsidR="00022E6D" w:rsidRPr="00022E6D" w:rsidRDefault="00022E6D" w:rsidP="00022E6D">
      <w:pPr>
        <w:pStyle w:val="Titre3"/>
      </w:pPr>
      <w:bookmarkStart w:id="8944" w:name="_Toc360003584"/>
      <w:bookmarkStart w:id="8945" w:name="_Toc385650238"/>
      <w:bookmarkStart w:id="8946" w:name="_Toc385927418"/>
      <w:bookmarkStart w:id="8947" w:name="_Toc389528961"/>
      <w:bookmarkStart w:id="8948" w:name="_Toc10605236"/>
      <w:bookmarkStart w:id="8949" w:name="_Toc11041820"/>
      <w:bookmarkStart w:id="8950" w:name="_Toc154132367"/>
      <w:bookmarkStart w:id="8951" w:name="_Toc160530651"/>
      <w:bookmarkStart w:id="8952" w:name="_Toc160531009"/>
      <w:bookmarkStart w:id="8953" w:name="_Toc160634649"/>
      <w:bookmarkStart w:id="8954" w:name="_Toc160693907"/>
      <w:bookmarkStart w:id="8955" w:name="_Toc160694274"/>
      <w:bookmarkStart w:id="8956" w:name="_Toc160694629"/>
      <w:bookmarkStart w:id="8957" w:name="_Toc160694984"/>
      <w:bookmarkStart w:id="8958" w:name="_Toc160695339"/>
      <w:bookmarkStart w:id="8959" w:name="_Toc160695694"/>
      <w:bookmarkStart w:id="8960" w:name="_Toc160696049"/>
      <w:bookmarkStart w:id="8961" w:name="_Toc160696759"/>
      <w:bookmarkStart w:id="8962" w:name="_Toc160697469"/>
      <w:bookmarkStart w:id="8963" w:name="_Toc160697824"/>
      <w:bookmarkStart w:id="8964" w:name="_Toc160698179"/>
      <w:bookmarkStart w:id="8965" w:name="_Toc160698534"/>
      <w:bookmarkStart w:id="8966" w:name="_Toc160698889"/>
      <w:bookmarkStart w:id="8967" w:name="_Toc160700740"/>
      <w:bookmarkStart w:id="8968" w:name="_Toc160701099"/>
      <w:bookmarkStart w:id="8969" w:name="_Toc160719619"/>
      <w:bookmarkStart w:id="8970" w:name="_Toc160719977"/>
      <w:bookmarkStart w:id="8971" w:name="_Toc160720332"/>
      <w:bookmarkStart w:id="8972" w:name="_Toc160720689"/>
      <w:bookmarkStart w:id="8973" w:name="_Toc160721044"/>
      <w:bookmarkStart w:id="8974" w:name="_Toc160721400"/>
      <w:bookmarkStart w:id="8975" w:name="_Toc160721756"/>
      <w:bookmarkStart w:id="8976" w:name="_Toc160722112"/>
      <w:bookmarkStart w:id="8977" w:name="_Toc160722468"/>
      <w:bookmarkStart w:id="8978" w:name="_Toc160723179"/>
      <w:bookmarkStart w:id="8979" w:name="_Toc160723535"/>
      <w:bookmarkStart w:id="8980" w:name="_Toc176267551"/>
      <w:bookmarkStart w:id="8981" w:name="_Toc176270954"/>
      <w:bookmarkStart w:id="8982" w:name="_Toc195716369"/>
      <w:bookmarkStart w:id="8983" w:name="_Toc195716742"/>
      <w:bookmarkStart w:id="8984" w:name="_Toc195717549"/>
      <w:bookmarkStart w:id="8985" w:name="_Toc195718196"/>
      <w:bookmarkStart w:id="8986" w:name="_Toc195718589"/>
      <w:bookmarkStart w:id="8987" w:name="_Toc195718962"/>
      <w:bookmarkStart w:id="8988" w:name="_Toc195719335"/>
      <w:bookmarkStart w:id="8989" w:name="_Toc195719708"/>
      <w:bookmarkStart w:id="8990" w:name="_Toc195720081"/>
      <w:bookmarkStart w:id="8991" w:name="_Toc195720454"/>
      <w:bookmarkStart w:id="8992" w:name="_Toc195720827"/>
      <w:bookmarkStart w:id="8993" w:name="_Toc195721200"/>
      <w:bookmarkStart w:id="8994" w:name="_Toc210899280"/>
      <w:proofErr w:type="spellStart"/>
      <w:r w:rsidRPr="00ED50C8">
        <w:t>Aérorefroidisse</w:t>
      </w:r>
      <w:bookmarkEnd w:id="8944"/>
      <w:r w:rsidRPr="00ED50C8">
        <w:t>ur</w:t>
      </w:r>
      <w:proofErr w:type="spellEnd"/>
      <w:r w:rsidRPr="00ED50C8">
        <w:t xml:space="preserve"> (échangeur de chaleur air/eau)</w:t>
      </w:r>
      <w:bookmarkEnd w:id="8945"/>
      <w:bookmarkEnd w:id="8946"/>
      <w:bookmarkEnd w:id="8947"/>
      <w:bookmarkEnd w:id="8948"/>
      <w:bookmarkEnd w:id="8949"/>
      <w:bookmarkEnd w:id="8950"/>
      <w:bookmarkEnd w:id="8951"/>
      <w:bookmarkEnd w:id="8952"/>
      <w:bookmarkEnd w:id="8953"/>
      <w:bookmarkEnd w:id="8954"/>
      <w:bookmarkEnd w:id="8955"/>
      <w:bookmarkEnd w:id="8956"/>
      <w:bookmarkEnd w:id="8957"/>
      <w:bookmarkEnd w:id="8958"/>
      <w:bookmarkEnd w:id="8959"/>
      <w:bookmarkEnd w:id="8960"/>
      <w:bookmarkEnd w:id="8961"/>
      <w:bookmarkEnd w:id="8962"/>
      <w:bookmarkEnd w:id="8963"/>
      <w:bookmarkEnd w:id="8964"/>
      <w:bookmarkEnd w:id="8965"/>
      <w:bookmarkEnd w:id="8966"/>
      <w:bookmarkEnd w:id="8967"/>
      <w:bookmarkEnd w:id="8968"/>
      <w:bookmarkEnd w:id="8969"/>
      <w:bookmarkEnd w:id="8970"/>
      <w:bookmarkEnd w:id="8971"/>
      <w:bookmarkEnd w:id="8972"/>
      <w:bookmarkEnd w:id="8973"/>
      <w:bookmarkEnd w:id="8974"/>
      <w:bookmarkEnd w:id="8975"/>
      <w:bookmarkEnd w:id="8976"/>
      <w:bookmarkEnd w:id="8977"/>
      <w:bookmarkEnd w:id="8978"/>
      <w:bookmarkEnd w:id="8979"/>
      <w:bookmarkEnd w:id="8980"/>
      <w:bookmarkEnd w:id="8981"/>
      <w:bookmarkEnd w:id="8982"/>
      <w:bookmarkEnd w:id="8983"/>
      <w:bookmarkEnd w:id="8984"/>
      <w:bookmarkEnd w:id="8985"/>
      <w:bookmarkEnd w:id="8986"/>
      <w:bookmarkEnd w:id="8987"/>
      <w:bookmarkEnd w:id="8988"/>
      <w:bookmarkEnd w:id="8989"/>
      <w:bookmarkEnd w:id="8990"/>
      <w:bookmarkEnd w:id="8991"/>
      <w:bookmarkEnd w:id="8992"/>
      <w:bookmarkEnd w:id="8993"/>
      <w:bookmarkEnd w:id="8994"/>
    </w:p>
    <w:p w14:paraId="12329C76" w14:textId="77777777" w:rsidR="00022E6D" w:rsidRPr="00ED50C8" w:rsidRDefault="00022E6D" w:rsidP="00022E6D">
      <w:r w:rsidRPr="00ED50C8">
        <w:t>Cet élément monobloc est monté sur un châssis mécanosoudé prolongeant le châssis du groupe électrogène, et/ou en regard des ouvertures de ventilation.</w:t>
      </w:r>
    </w:p>
    <w:p w14:paraId="3AA92353" w14:textId="77777777" w:rsidR="00022E6D" w:rsidRPr="00ED50C8" w:rsidRDefault="00022E6D" w:rsidP="00022E6D">
      <w:r w:rsidRPr="00ED50C8">
        <w:t>Les éléments refroidisseurs sont constitués par des tubes et des ailettes en cuivre ou en laiton.</w:t>
      </w:r>
    </w:p>
    <w:p w14:paraId="05BCF36F" w14:textId="77777777" w:rsidR="00022E6D" w:rsidRPr="00ED50C8" w:rsidRDefault="00022E6D" w:rsidP="00022E6D">
      <w:r w:rsidRPr="00ED50C8">
        <w:t>Le ventilateur est au choix, attelé au moteur thermique ou entraîné par un moteur électrique.</w:t>
      </w:r>
    </w:p>
    <w:p w14:paraId="3CD3995B" w14:textId="77777777" w:rsidR="00022E6D" w:rsidRPr="00ED50C8" w:rsidRDefault="00022E6D" w:rsidP="00022E6D">
      <w:r w:rsidRPr="00ED50C8">
        <w:t>Le vase d'expansion de l'</w:t>
      </w:r>
      <w:proofErr w:type="spellStart"/>
      <w:r w:rsidRPr="00ED50C8">
        <w:t>aérorefroidisseur</w:t>
      </w:r>
      <w:proofErr w:type="spellEnd"/>
      <w:r w:rsidRPr="00ED50C8">
        <w:t xml:space="preserve"> est équipé d'un indicateur et d'un contacteur de niveau.</w:t>
      </w:r>
    </w:p>
    <w:p w14:paraId="1CAEFC19" w14:textId="77777777" w:rsidR="00022E6D" w:rsidRPr="00ED50C8" w:rsidRDefault="00022E6D" w:rsidP="00022E6D">
      <w:r w:rsidRPr="00ED50C8">
        <w:t>L'</w:t>
      </w:r>
      <w:proofErr w:type="spellStart"/>
      <w:r w:rsidRPr="00ED50C8">
        <w:t>aérorefroidisseur</w:t>
      </w:r>
      <w:proofErr w:type="spellEnd"/>
      <w:r w:rsidRPr="00ED50C8">
        <w:t xml:space="preserve"> est raccordé au moteur par des tubes acier sans soudure avec interposition de manchettes de dilatation, de vannes d'isolement côté moteur et côté </w:t>
      </w:r>
      <w:proofErr w:type="spellStart"/>
      <w:r w:rsidRPr="00ED50C8">
        <w:t>aérorefroidisseur</w:t>
      </w:r>
      <w:proofErr w:type="spellEnd"/>
      <w:r w:rsidRPr="00ED50C8">
        <w:t>, de piquages pour remplissage et vidange du circuit d'eau.</w:t>
      </w:r>
    </w:p>
    <w:p w14:paraId="0009FBDD" w14:textId="77777777" w:rsidR="00022E6D" w:rsidRPr="00ED50C8" w:rsidRDefault="00022E6D" w:rsidP="00022E6D">
      <w:r w:rsidRPr="00ED50C8">
        <w:t>L'eau de refroidissement est traitée afin de :</w:t>
      </w:r>
    </w:p>
    <w:p w14:paraId="1A100A48" w14:textId="77777777" w:rsidR="00022E6D" w:rsidRPr="00022E6D" w:rsidRDefault="00022E6D" w:rsidP="00022E6D">
      <w:pPr>
        <w:pStyle w:val="Puce1"/>
      </w:pPr>
      <w:r w:rsidRPr="00ED50C8">
        <w:t>Protéger</w:t>
      </w:r>
      <w:r w:rsidRPr="00022E6D">
        <w:t xml:space="preserve"> le circuit contre la corrosion,</w:t>
      </w:r>
    </w:p>
    <w:p w14:paraId="74671A16" w14:textId="77777777" w:rsidR="00022E6D" w:rsidRPr="00022E6D" w:rsidRDefault="00022E6D" w:rsidP="00022E6D">
      <w:pPr>
        <w:pStyle w:val="Puce1"/>
      </w:pPr>
      <w:r w:rsidRPr="00ED50C8">
        <w:t>Éviter</w:t>
      </w:r>
      <w:r w:rsidRPr="00022E6D">
        <w:t xml:space="preserve"> le gel jusqu’à une température de - 10° C en cas de défaut du système de maintien en temp0érature.</w:t>
      </w:r>
    </w:p>
    <w:p w14:paraId="3260B2C0" w14:textId="34ABC813" w:rsidR="00022E6D" w:rsidRPr="00022E6D" w:rsidRDefault="00022E6D" w:rsidP="00022E6D">
      <w:pPr>
        <w:pStyle w:val="Titre3"/>
      </w:pPr>
      <w:bookmarkStart w:id="8995" w:name="_Toc360003585"/>
      <w:bookmarkStart w:id="8996" w:name="_Toc385650239"/>
      <w:bookmarkStart w:id="8997" w:name="_Toc385927419"/>
      <w:bookmarkStart w:id="8998" w:name="_Toc389528962"/>
      <w:bookmarkStart w:id="8999" w:name="_Toc10605237"/>
      <w:bookmarkStart w:id="9000" w:name="_Toc11041821"/>
      <w:bookmarkStart w:id="9001" w:name="_Toc154132368"/>
      <w:bookmarkStart w:id="9002" w:name="_Toc160530652"/>
      <w:bookmarkStart w:id="9003" w:name="_Toc160531010"/>
      <w:bookmarkStart w:id="9004" w:name="_Toc160634650"/>
      <w:bookmarkStart w:id="9005" w:name="_Toc160693908"/>
      <w:bookmarkStart w:id="9006" w:name="_Toc160694275"/>
      <w:bookmarkStart w:id="9007" w:name="_Toc160694630"/>
      <w:bookmarkStart w:id="9008" w:name="_Toc160694985"/>
      <w:bookmarkStart w:id="9009" w:name="_Toc160695340"/>
      <w:bookmarkStart w:id="9010" w:name="_Toc160695695"/>
      <w:bookmarkStart w:id="9011" w:name="_Toc160696050"/>
      <w:bookmarkStart w:id="9012" w:name="_Toc160696760"/>
      <w:bookmarkStart w:id="9013" w:name="_Toc160697470"/>
      <w:bookmarkStart w:id="9014" w:name="_Toc160697825"/>
      <w:bookmarkStart w:id="9015" w:name="_Toc160698180"/>
      <w:bookmarkStart w:id="9016" w:name="_Toc160698535"/>
      <w:bookmarkStart w:id="9017" w:name="_Toc160698890"/>
      <w:bookmarkStart w:id="9018" w:name="_Toc160700741"/>
      <w:bookmarkStart w:id="9019" w:name="_Toc160701100"/>
      <w:bookmarkStart w:id="9020" w:name="_Toc160719620"/>
      <w:bookmarkStart w:id="9021" w:name="_Toc160719978"/>
      <w:bookmarkStart w:id="9022" w:name="_Toc160720333"/>
      <w:bookmarkStart w:id="9023" w:name="_Toc160720690"/>
      <w:bookmarkStart w:id="9024" w:name="_Toc160721045"/>
      <w:bookmarkStart w:id="9025" w:name="_Toc160721401"/>
      <w:bookmarkStart w:id="9026" w:name="_Toc160721757"/>
      <w:bookmarkStart w:id="9027" w:name="_Toc160722113"/>
      <w:bookmarkStart w:id="9028" w:name="_Toc160722469"/>
      <w:bookmarkStart w:id="9029" w:name="_Toc160723180"/>
      <w:bookmarkStart w:id="9030" w:name="_Toc160723536"/>
      <w:bookmarkStart w:id="9031" w:name="_Toc176267552"/>
      <w:bookmarkStart w:id="9032" w:name="_Toc176270955"/>
      <w:bookmarkStart w:id="9033" w:name="_Toc195716370"/>
      <w:bookmarkStart w:id="9034" w:name="_Toc195716743"/>
      <w:bookmarkStart w:id="9035" w:name="_Toc195717550"/>
      <w:bookmarkStart w:id="9036" w:name="_Toc195718197"/>
      <w:bookmarkStart w:id="9037" w:name="_Toc195718590"/>
      <w:bookmarkStart w:id="9038" w:name="_Toc195718963"/>
      <w:bookmarkStart w:id="9039" w:name="_Toc195719336"/>
      <w:bookmarkStart w:id="9040" w:name="_Toc195719709"/>
      <w:bookmarkStart w:id="9041" w:name="_Toc195720082"/>
      <w:bookmarkStart w:id="9042" w:name="_Toc195720455"/>
      <w:bookmarkStart w:id="9043" w:name="_Toc195720828"/>
      <w:bookmarkStart w:id="9044" w:name="_Toc195721201"/>
      <w:bookmarkStart w:id="9045" w:name="_Toc210899281"/>
      <w:r w:rsidRPr="00ED50C8">
        <w:t>Echappement</w:t>
      </w:r>
      <w:bookmarkEnd w:id="8995"/>
      <w:bookmarkEnd w:id="8996"/>
      <w:bookmarkEnd w:id="8997"/>
      <w:bookmarkEnd w:id="8998"/>
      <w:bookmarkEnd w:id="8999"/>
      <w:bookmarkEnd w:id="9000"/>
      <w:bookmarkEnd w:id="9001"/>
      <w:bookmarkEnd w:id="9002"/>
      <w:bookmarkEnd w:id="9003"/>
      <w:bookmarkEnd w:id="9004"/>
      <w:bookmarkEnd w:id="9005"/>
      <w:bookmarkEnd w:id="9006"/>
      <w:bookmarkEnd w:id="9007"/>
      <w:bookmarkEnd w:id="9008"/>
      <w:bookmarkEnd w:id="9009"/>
      <w:bookmarkEnd w:id="9010"/>
      <w:bookmarkEnd w:id="9011"/>
      <w:bookmarkEnd w:id="9012"/>
      <w:bookmarkEnd w:id="9013"/>
      <w:bookmarkEnd w:id="9014"/>
      <w:bookmarkEnd w:id="9015"/>
      <w:bookmarkEnd w:id="9016"/>
      <w:bookmarkEnd w:id="9017"/>
      <w:bookmarkEnd w:id="9018"/>
      <w:bookmarkEnd w:id="9019"/>
      <w:bookmarkEnd w:id="9020"/>
      <w:bookmarkEnd w:id="9021"/>
      <w:bookmarkEnd w:id="9022"/>
      <w:bookmarkEnd w:id="9023"/>
      <w:bookmarkEnd w:id="9024"/>
      <w:bookmarkEnd w:id="9025"/>
      <w:bookmarkEnd w:id="9026"/>
      <w:bookmarkEnd w:id="9027"/>
      <w:bookmarkEnd w:id="9028"/>
      <w:bookmarkEnd w:id="9029"/>
      <w:bookmarkEnd w:id="9030"/>
      <w:bookmarkEnd w:id="9031"/>
      <w:bookmarkEnd w:id="9032"/>
      <w:bookmarkEnd w:id="9033"/>
      <w:bookmarkEnd w:id="9034"/>
      <w:bookmarkEnd w:id="9035"/>
      <w:bookmarkEnd w:id="9036"/>
      <w:bookmarkEnd w:id="9037"/>
      <w:bookmarkEnd w:id="9038"/>
      <w:bookmarkEnd w:id="9039"/>
      <w:bookmarkEnd w:id="9040"/>
      <w:bookmarkEnd w:id="9041"/>
      <w:bookmarkEnd w:id="9042"/>
      <w:bookmarkEnd w:id="9043"/>
      <w:bookmarkEnd w:id="9044"/>
      <w:bookmarkEnd w:id="9045"/>
    </w:p>
    <w:p w14:paraId="42B641A6" w14:textId="77777777" w:rsidR="00022E6D" w:rsidRPr="00ED50C8" w:rsidRDefault="00022E6D" w:rsidP="00022E6D">
      <w:r w:rsidRPr="00ED50C8">
        <w:t>La canalisation d'échappement est posée jusqu'à l'extérieur du bâtiment.</w:t>
      </w:r>
    </w:p>
    <w:p w14:paraId="6501453C" w14:textId="77777777" w:rsidR="00022E6D" w:rsidRPr="00ED50C8" w:rsidRDefault="00022E6D" w:rsidP="00022E6D">
      <w:r w:rsidRPr="00ED50C8">
        <w:t>L’installation comprend :</w:t>
      </w:r>
    </w:p>
    <w:p w14:paraId="7CC9F705" w14:textId="77777777" w:rsidR="00022E6D" w:rsidRPr="00022E6D" w:rsidRDefault="00022E6D" w:rsidP="00022E6D">
      <w:pPr>
        <w:pStyle w:val="Puce1"/>
      </w:pPr>
      <w:r w:rsidRPr="00ED50C8">
        <w:t>Une</w:t>
      </w:r>
      <w:r w:rsidRPr="00022E6D">
        <w:t xml:space="preserve"> (ou deux suivant moteur) manchette(s) </w:t>
      </w:r>
      <w:proofErr w:type="spellStart"/>
      <w:r w:rsidRPr="00022E6D">
        <w:t>antivibratile</w:t>
      </w:r>
      <w:proofErr w:type="spellEnd"/>
      <w:r w:rsidRPr="00022E6D">
        <w:t>(s),</w:t>
      </w:r>
    </w:p>
    <w:p w14:paraId="6B166E0E" w14:textId="77777777" w:rsidR="00022E6D" w:rsidRPr="00022E6D" w:rsidRDefault="00022E6D" w:rsidP="00022E6D">
      <w:pPr>
        <w:pStyle w:val="Puce1"/>
      </w:pPr>
      <w:r w:rsidRPr="00ED50C8">
        <w:t>Un</w:t>
      </w:r>
      <w:r w:rsidRPr="00022E6D">
        <w:t xml:space="preserve"> ensemble de canalisations en acier avec purge à chaque point bas,</w:t>
      </w:r>
    </w:p>
    <w:p w14:paraId="5688F703" w14:textId="77777777" w:rsidR="00022E6D" w:rsidRPr="00022E6D" w:rsidRDefault="00022E6D" w:rsidP="00022E6D">
      <w:pPr>
        <w:pStyle w:val="Puce1"/>
      </w:pPr>
      <w:r w:rsidRPr="00ED50C8">
        <w:t>Un</w:t>
      </w:r>
      <w:r w:rsidRPr="00022E6D">
        <w:t xml:space="preserve"> silencieux d'échappement type résidentiel assurant une atténuation au moins égale à 37 </w:t>
      </w:r>
      <w:proofErr w:type="spellStart"/>
      <w:r w:rsidRPr="00022E6D">
        <w:t>dBA</w:t>
      </w:r>
      <w:proofErr w:type="spellEnd"/>
      <w:r w:rsidRPr="00022E6D">
        <w:t xml:space="preserve">, </w:t>
      </w:r>
    </w:p>
    <w:p w14:paraId="5F790588" w14:textId="77777777" w:rsidR="00022E6D" w:rsidRPr="00022E6D" w:rsidRDefault="00022E6D" w:rsidP="00022E6D">
      <w:pPr>
        <w:pStyle w:val="Puce1"/>
      </w:pPr>
      <w:r w:rsidRPr="00ED50C8">
        <w:t>Les</w:t>
      </w:r>
      <w:r w:rsidRPr="00022E6D">
        <w:t xml:space="preserve"> déflecteurs assurant les étanchéités en traversée de paroi,</w:t>
      </w:r>
    </w:p>
    <w:p w14:paraId="40D60B45" w14:textId="77777777" w:rsidR="00022E6D" w:rsidRPr="00022E6D" w:rsidRDefault="00022E6D" w:rsidP="00022E6D">
      <w:pPr>
        <w:pStyle w:val="Puce1"/>
      </w:pPr>
      <w:r w:rsidRPr="00ED50C8">
        <w:t>Des</w:t>
      </w:r>
      <w:r w:rsidRPr="00022E6D">
        <w:t xml:space="preserve"> supports </w:t>
      </w:r>
      <w:proofErr w:type="spellStart"/>
      <w:r w:rsidRPr="00022E6D">
        <w:t>antivibratiles</w:t>
      </w:r>
      <w:proofErr w:type="spellEnd"/>
      <w:r w:rsidRPr="00022E6D">
        <w:t>,</w:t>
      </w:r>
    </w:p>
    <w:p w14:paraId="6E7B403D" w14:textId="77777777" w:rsidR="00022E6D" w:rsidRPr="00022E6D" w:rsidRDefault="00022E6D" w:rsidP="00022E6D">
      <w:pPr>
        <w:pStyle w:val="Puce1"/>
      </w:pPr>
      <w:r w:rsidRPr="00ED50C8">
        <w:t>Un</w:t>
      </w:r>
      <w:r w:rsidRPr="00022E6D">
        <w:t xml:space="preserve"> éventuel clapet contre la pénétration d’eau.</w:t>
      </w:r>
    </w:p>
    <w:p w14:paraId="095C4CC4" w14:textId="77777777" w:rsidR="00022E6D" w:rsidRPr="00ED50C8" w:rsidRDefault="00022E6D" w:rsidP="00022E6D">
      <w:r w:rsidRPr="00ED50C8">
        <w:t>La canalisation d'échappement -hors silencieux- est calorifugée par de la laine de roche maintenue en place par une tôle d'aluminium.</w:t>
      </w:r>
    </w:p>
    <w:p w14:paraId="34F99E32" w14:textId="77777777" w:rsidR="00022E6D" w:rsidRPr="00ED50C8" w:rsidRDefault="00022E6D" w:rsidP="00022E6D">
      <w:r w:rsidRPr="00ED50C8">
        <w:t>En traversée de locaux, elle chemine dans un caisson calorifugé de degré coupe-feu 2 heures, protégé contre tous risques mécaniques et doté de pancartes d'avertissement.</w:t>
      </w:r>
    </w:p>
    <w:p w14:paraId="6736B755" w14:textId="77777777" w:rsidR="00022E6D" w:rsidRPr="00ED50C8" w:rsidRDefault="00022E6D" w:rsidP="00022E6D">
      <w:r w:rsidRPr="00ED50C8">
        <w:t>Les vides sont comblés par un matériau inerte pulvérulent.</w:t>
      </w:r>
    </w:p>
    <w:p w14:paraId="3924298C" w14:textId="16ADA94F" w:rsidR="00022E6D" w:rsidRPr="00022E6D" w:rsidRDefault="00022E6D" w:rsidP="00022E6D">
      <w:pPr>
        <w:pStyle w:val="Titre3"/>
      </w:pPr>
      <w:bookmarkStart w:id="9046" w:name="_Toc360003586"/>
      <w:bookmarkStart w:id="9047" w:name="_Toc385650240"/>
      <w:bookmarkStart w:id="9048" w:name="_Toc385927420"/>
      <w:bookmarkStart w:id="9049" w:name="_Toc389528963"/>
      <w:bookmarkStart w:id="9050" w:name="_Toc10605238"/>
      <w:bookmarkStart w:id="9051" w:name="_Toc11041822"/>
      <w:bookmarkStart w:id="9052" w:name="_Toc154132369"/>
      <w:bookmarkStart w:id="9053" w:name="_Toc160530653"/>
      <w:bookmarkStart w:id="9054" w:name="_Toc160531011"/>
      <w:bookmarkStart w:id="9055" w:name="_Toc160634651"/>
      <w:bookmarkStart w:id="9056" w:name="_Toc160693909"/>
      <w:bookmarkStart w:id="9057" w:name="_Toc160694276"/>
      <w:bookmarkStart w:id="9058" w:name="_Toc160694631"/>
      <w:bookmarkStart w:id="9059" w:name="_Toc160694986"/>
      <w:bookmarkStart w:id="9060" w:name="_Toc160695341"/>
      <w:bookmarkStart w:id="9061" w:name="_Toc160695696"/>
      <w:bookmarkStart w:id="9062" w:name="_Toc160696051"/>
      <w:bookmarkStart w:id="9063" w:name="_Toc160696761"/>
      <w:bookmarkStart w:id="9064" w:name="_Toc160697471"/>
      <w:bookmarkStart w:id="9065" w:name="_Toc160697826"/>
      <w:bookmarkStart w:id="9066" w:name="_Toc160698181"/>
      <w:bookmarkStart w:id="9067" w:name="_Toc160698536"/>
      <w:bookmarkStart w:id="9068" w:name="_Toc160698891"/>
      <w:bookmarkStart w:id="9069" w:name="_Toc160700742"/>
      <w:bookmarkStart w:id="9070" w:name="_Toc160701101"/>
      <w:bookmarkStart w:id="9071" w:name="_Toc160719621"/>
      <w:bookmarkStart w:id="9072" w:name="_Toc160719979"/>
      <w:bookmarkStart w:id="9073" w:name="_Toc160720334"/>
      <w:bookmarkStart w:id="9074" w:name="_Toc160720691"/>
      <w:bookmarkStart w:id="9075" w:name="_Toc160721046"/>
      <w:bookmarkStart w:id="9076" w:name="_Toc160721402"/>
      <w:bookmarkStart w:id="9077" w:name="_Toc160721758"/>
      <w:bookmarkStart w:id="9078" w:name="_Toc160722114"/>
      <w:bookmarkStart w:id="9079" w:name="_Toc160722470"/>
      <w:bookmarkStart w:id="9080" w:name="_Toc160723181"/>
      <w:bookmarkStart w:id="9081" w:name="_Toc160723537"/>
      <w:bookmarkStart w:id="9082" w:name="_Toc176267553"/>
      <w:bookmarkStart w:id="9083" w:name="_Toc176270956"/>
      <w:bookmarkStart w:id="9084" w:name="_Toc195716371"/>
      <w:bookmarkStart w:id="9085" w:name="_Toc195716744"/>
      <w:bookmarkStart w:id="9086" w:name="_Toc195717551"/>
      <w:bookmarkStart w:id="9087" w:name="_Toc195718198"/>
      <w:bookmarkStart w:id="9088" w:name="_Toc195718591"/>
      <w:bookmarkStart w:id="9089" w:name="_Toc195718964"/>
      <w:bookmarkStart w:id="9090" w:name="_Toc195719337"/>
      <w:bookmarkStart w:id="9091" w:name="_Toc195719710"/>
      <w:bookmarkStart w:id="9092" w:name="_Toc195720083"/>
      <w:bookmarkStart w:id="9093" w:name="_Toc195720456"/>
      <w:bookmarkStart w:id="9094" w:name="_Toc195720829"/>
      <w:bookmarkStart w:id="9095" w:name="_Toc195721202"/>
      <w:bookmarkStart w:id="9096" w:name="_Toc210899282"/>
      <w:r w:rsidRPr="00ED50C8">
        <w:t>Dispositifs d’admission d’air extérieur et de refoulement d’air chaud</w:t>
      </w:r>
      <w:bookmarkEnd w:id="9046"/>
      <w:bookmarkEnd w:id="9047"/>
      <w:bookmarkEnd w:id="9048"/>
      <w:bookmarkEnd w:id="9049"/>
      <w:bookmarkEnd w:id="9050"/>
      <w:bookmarkEnd w:id="9051"/>
      <w:bookmarkEnd w:id="9052"/>
      <w:bookmarkEnd w:id="9053"/>
      <w:bookmarkEnd w:id="9054"/>
      <w:bookmarkEnd w:id="9055"/>
      <w:bookmarkEnd w:id="9056"/>
      <w:bookmarkEnd w:id="9057"/>
      <w:bookmarkEnd w:id="9058"/>
      <w:bookmarkEnd w:id="9059"/>
      <w:bookmarkEnd w:id="9060"/>
      <w:bookmarkEnd w:id="9061"/>
      <w:bookmarkEnd w:id="9062"/>
      <w:bookmarkEnd w:id="9063"/>
      <w:bookmarkEnd w:id="9064"/>
      <w:bookmarkEnd w:id="9065"/>
      <w:bookmarkEnd w:id="9066"/>
      <w:bookmarkEnd w:id="9067"/>
      <w:bookmarkEnd w:id="9068"/>
      <w:bookmarkEnd w:id="9069"/>
      <w:bookmarkEnd w:id="9070"/>
      <w:bookmarkEnd w:id="9071"/>
      <w:bookmarkEnd w:id="9072"/>
      <w:bookmarkEnd w:id="9073"/>
      <w:bookmarkEnd w:id="9074"/>
      <w:bookmarkEnd w:id="9075"/>
      <w:bookmarkEnd w:id="9076"/>
      <w:bookmarkEnd w:id="9077"/>
      <w:bookmarkEnd w:id="9078"/>
      <w:bookmarkEnd w:id="9079"/>
      <w:bookmarkEnd w:id="9080"/>
      <w:bookmarkEnd w:id="9081"/>
      <w:bookmarkEnd w:id="9082"/>
      <w:bookmarkEnd w:id="9083"/>
      <w:bookmarkEnd w:id="9084"/>
      <w:bookmarkEnd w:id="9085"/>
      <w:bookmarkEnd w:id="9086"/>
      <w:bookmarkEnd w:id="9087"/>
      <w:bookmarkEnd w:id="9088"/>
      <w:bookmarkEnd w:id="9089"/>
      <w:bookmarkEnd w:id="9090"/>
      <w:bookmarkEnd w:id="9091"/>
      <w:bookmarkEnd w:id="9092"/>
      <w:bookmarkEnd w:id="9093"/>
      <w:bookmarkEnd w:id="9094"/>
      <w:bookmarkEnd w:id="9095"/>
      <w:bookmarkEnd w:id="9096"/>
    </w:p>
    <w:p w14:paraId="3B5AA864" w14:textId="77777777" w:rsidR="00022E6D" w:rsidRPr="00ED50C8" w:rsidRDefault="00022E6D" w:rsidP="00022E6D">
      <w:r w:rsidRPr="00ED50C8">
        <w:t>Le dispositif d’admission d'air frais du groupe électrogène est composé :</w:t>
      </w:r>
    </w:p>
    <w:p w14:paraId="1FFAD793" w14:textId="77777777" w:rsidR="00022E6D" w:rsidRPr="00022E6D" w:rsidRDefault="00022E6D" w:rsidP="00022E6D">
      <w:pPr>
        <w:pStyle w:val="Puce1"/>
      </w:pPr>
      <w:r w:rsidRPr="00ED50C8">
        <w:t>D’un</w:t>
      </w:r>
      <w:r w:rsidRPr="00022E6D">
        <w:t xml:space="preserve"> piège à sons assurant une atténuation de 35 </w:t>
      </w:r>
      <w:proofErr w:type="spellStart"/>
      <w:r w:rsidRPr="00022E6D">
        <w:t>dBA</w:t>
      </w:r>
      <w:proofErr w:type="spellEnd"/>
      <w:r w:rsidRPr="00022E6D">
        <w:t xml:space="preserve"> environ, dimensionné pour que la vitesse d'approche de l'air n'excède pas 5 m/s,</w:t>
      </w:r>
    </w:p>
    <w:p w14:paraId="752CF4AC" w14:textId="77777777" w:rsidR="00022E6D" w:rsidRPr="00022E6D" w:rsidRDefault="00022E6D" w:rsidP="00022E6D">
      <w:pPr>
        <w:pStyle w:val="Puce1"/>
      </w:pPr>
      <w:r w:rsidRPr="00ED50C8">
        <w:t>D’un</w:t>
      </w:r>
      <w:r w:rsidRPr="00022E6D">
        <w:t xml:space="preserve"> châssis à volets motorisés.</w:t>
      </w:r>
    </w:p>
    <w:p w14:paraId="58B35542" w14:textId="77777777" w:rsidR="00022E6D" w:rsidRPr="00022E6D" w:rsidRDefault="00022E6D" w:rsidP="00022E6D">
      <w:pPr>
        <w:pStyle w:val="Puce1"/>
      </w:pPr>
      <w:r w:rsidRPr="00ED50C8">
        <w:t>Des</w:t>
      </w:r>
      <w:r w:rsidRPr="00022E6D">
        <w:t xml:space="preserve"> gaines de liaison</w:t>
      </w:r>
    </w:p>
    <w:p w14:paraId="72DA98AB" w14:textId="77777777" w:rsidR="00022E6D" w:rsidRPr="00ED50C8" w:rsidRDefault="00022E6D" w:rsidP="00022E6D">
      <w:r w:rsidRPr="00ED50C8">
        <w:t>Le dispositif du refoulement d'air chaud est composé :</w:t>
      </w:r>
    </w:p>
    <w:p w14:paraId="471FD434" w14:textId="77777777" w:rsidR="00022E6D" w:rsidRPr="00022E6D" w:rsidRDefault="00022E6D" w:rsidP="00022E6D">
      <w:pPr>
        <w:pStyle w:val="Puce1"/>
      </w:pPr>
      <w:r w:rsidRPr="00ED50C8">
        <w:t>D’un</w:t>
      </w:r>
      <w:r w:rsidRPr="00022E6D">
        <w:t xml:space="preserve"> extracteur d'air dimensionné pour limiter l'élévation de température du local à 10° C à pleine charge du groupe électrogène (cette fonction peut être remplie par l'</w:t>
      </w:r>
      <w:proofErr w:type="spellStart"/>
      <w:r w:rsidRPr="00022E6D">
        <w:t>électroventilateur</w:t>
      </w:r>
      <w:proofErr w:type="spellEnd"/>
      <w:r w:rsidRPr="00022E6D">
        <w:t xml:space="preserve"> de l'</w:t>
      </w:r>
      <w:proofErr w:type="spellStart"/>
      <w:r w:rsidRPr="00022E6D">
        <w:t>aéorefroidisseur</w:t>
      </w:r>
      <w:proofErr w:type="spellEnd"/>
      <w:r w:rsidRPr="00022E6D">
        <w:t>),</w:t>
      </w:r>
    </w:p>
    <w:p w14:paraId="2B1CA0F0" w14:textId="77777777" w:rsidR="00022E6D" w:rsidRPr="00022E6D" w:rsidRDefault="00022E6D" w:rsidP="00022E6D">
      <w:pPr>
        <w:pStyle w:val="Puce1"/>
      </w:pPr>
      <w:r w:rsidRPr="00ED50C8">
        <w:t>D’un</w:t>
      </w:r>
      <w:r w:rsidRPr="00022E6D">
        <w:t xml:space="preserve"> piège à sons, de spécifications identiques à celui monté sur l'entrée d'air frais,</w:t>
      </w:r>
    </w:p>
    <w:p w14:paraId="0456ED0F" w14:textId="77777777" w:rsidR="00022E6D" w:rsidRPr="00022E6D" w:rsidRDefault="00022E6D" w:rsidP="00022E6D">
      <w:pPr>
        <w:pStyle w:val="Puce1"/>
      </w:pPr>
      <w:r w:rsidRPr="00ED50C8">
        <w:t>D’un</w:t>
      </w:r>
      <w:r w:rsidRPr="00022E6D">
        <w:t xml:space="preserve"> châssis à volets mobiles à surpression,</w:t>
      </w:r>
    </w:p>
    <w:p w14:paraId="15D11212" w14:textId="77777777" w:rsidR="00022E6D" w:rsidRPr="00022E6D" w:rsidRDefault="00022E6D" w:rsidP="00022E6D">
      <w:pPr>
        <w:pStyle w:val="Puce1"/>
      </w:pPr>
      <w:r w:rsidRPr="00ED50C8">
        <w:lastRenderedPageBreak/>
        <w:t>Des</w:t>
      </w:r>
      <w:r w:rsidRPr="00022E6D">
        <w:t xml:space="preserve"> gaines de liaison</w:t>
      </w:r>
    </w:p>
    <w:p w14:paraId="10AF0A2B" w14:textId="77777777" w:rsidR="00022E6D" w:rsidRPr="00022E6D" w:rsidRDefault="00022E6D" w:rsidP="00022E6D">
      <w:pPr>
        <w:pStyle w:val="Puce1"/>
      </w:pPr>
      <w:r w:rsidRPr="00ED50C8">
        <w:t>D’un</w:t>
      </w:r>
      <w:r w:rsidRPr="00022E6D">
        <w:t xml:space="preserve"> clapet coupe-feu commandé par fusible, avec contact de fermeture et report sur le bornier de télésurveillance (éventuel selon installation),</w:t>
      </w:r>
    </w:p>
    <w:p w14:paraId="2625CDFE" w14:textId="77777777" w:rsidR="00022E6D" w:rsidRPr="00022E6D" w:rsidRDefault="00022E6D" w:rsidP="00022E6D">
      <w:pPr>
        <w:pStyle w:val="Puce1"/>
      </w:pPr>
      <w:r w:rsidRPr="00ED50C8">
        <w:t>D’un</w:t>
      </w:r>
      <w:r w:rsidRPr="00022E6D">
        <w:t xml:space="preserve"> thermostat éventuel de commande de l’extracteur,</w:t>
      </w:r>
    </w:p>
    <w:p w14:paraId="135C4FDC" w14:textId="77777777" w:rsidR="00022E6D" w:rsidRPr="00022E6D" w:rsidRDefault="00022E6D" w:rsidP="00022E6D">
      <w:pPr>
        <w:pStyle w:val="Puce1"/>
      </w:pPr>
      <w:r w:rsidRPr="00ED50C8">
        <w:t>D’un</w:t>
      </w:r>
      <w:r w:rsidRPr="00022E6D">
        <w:t xml:space="preserve"> thermostat d’alarme « température haute ».</w:t>
      </w:r>
    </w:p>
    <w:p w14:paraId="57706271" w14:textId="77777777" w:rsidR="00022E6D" w:rsidRPr="00ED50C8" w:rsidRDefault="00022E6D" w:rsidP="00022E6D">
      <w:r w:rsidRPr="00ED50C8">
        <w:t>Le(s) ventilateur(s) devront être asservis au G.E ainsi qu’aux dispositifs incendie et désenfumage du local G.E.</w:t>
      </w:r>
    </w:p>
    <w:p w14:paraId="0D7D79BF" w14:textId="519C201F" w:rsidR="00022E6D" w:rsidRPr="00022E6D" w:rsidRDefault="00022E6D" w:rsidP="00022E6D">
      <w:pPr>
        <w:pStyle w:val="Titre3"/>
      </w:pPr>
      <w:bookmarkStart w:id="9097" w:name="_Toc360003587"/>
      <w:bookmarkStart w:id="9098" w:name="_Toc385650241"/>
      <w:bookmarkStart w:id="9099" w:name="_Toc385927421"/>
      <w:bookmarkStart w:id="9100" w:name="_Toc389528964"/>
      <w:bookmarkStart w:id="9101" w:name="_Toc10605239"/>
      <w:bookmarkStart w:id="9102" w:name="_Toc11041823"/>
      <w:bookmarkStart w:id="9103" w:name="_Toc154132370"/>
      <w:bookmarkStart w:id="9104" w:name="_Toc160530654"/>
      <w:bookmarkStart w:id="9105" w:name="_Toc160531012"/>
      <w:bookmarkStart w:id="9106" w:name="_Toc160634652"/>
      <w:bookmarkStart w:id="9107" w:name="_Toc160693910"/>
      <w:bookmarkStart w:id="9108" w:name="_Toc160694277"/>
      <w:bookmarkStart w:id="9109" w:name="_Toc160694632"/>
      <w:bookmarkStart w:id="9110" w:name="_Toc160694987"/>
      <w:bookmarkStart w:id="9111" w:name="_Toc160695342"/>
      <w:bookmarkStart w:id="9112" w:name="_Toc160695697"/>
      <w:bookmarkStart w:id="9113" w:name="_Toc160696052"/>
      <w:bookmarkStart w:id="9114" w:name="_Toc160696762"/>
      <w:bookmarkStart w:id="9115" w:name="_Toc160697472"/>
      <w:bookmarkStart w:id="9116" w:name="_Toc160697827"/>
      <w:bookmarkStart w:id="9117" w:name="_Toc160698182"/>
      <w:bookmarkStart w:id="9118" w:name="_Toc160698537"/>
      <w:bookmarkStart w:id="9119" w:name="_Toc160698892"/>
      <w:bookmarkStart w:id="9120" w:name="_Toc160700743"/>
      <w:bookmarkStart w:id="9121" w:name="_Toc160701102"/>
      <w:bookmarkStart w:id="9122" w:name="_Toc160719622"/>
      <w:bookmarkStart w:id="9123" w:name="_Toc160719980"/>
      <w:bookmarkStart w:id="9124" w:name="_Toc160720335"/>
      <w:bookmarkStart w:id="9125" w:name="_Toc160720692"/>
      <w:bookmarkStart w:id="9126" w:name="_Toc160721047"/>
      <w:bookmarkStart w:id="9127" w:name="_Toc160721403"/>
      <w:bookmarkStart w:id="9128" w:name="_Toc160721759"/>
      <w:bookmarkStart w:id="9129" w:name="_Toc160722115"/>
      <w:bookmarkStart w:id="9130" w:name="_Toc160722471"/>
      <w:bookmarkStart w:id="9131" w:name="_Toc160723182"/>
      <w:bookmarkStart w:id="9132" w:name="_Toc160723538"/>
      <w:bookmarkStart w:id="9133" w:name="_Toc176267554"/>
      <w:bookmarkStart w:id="9134" w:name="_Toc176270957"/>
      <w:bookmarkStart w:id="9135" w:name="_Toc195716372"/>
      <w:bookmarkStart w:id="9136" w:name="_Toc195716745"/>
      <w:bookmarkStart w:id="9137" w:name="_Toc195717552"/>
      <w:bookmarkStart w:id="9138" w:name="_Toc195718199"/>
      <w:bookmarkStart w:id="9139" w:name="_Toc195718592"/>
      <w:bookmarkStart w:id="9140" w:name="_Toc195718965"/>
      <w:bookmarkStart w:id="9141" w:name="_Toc195719338"/>
      <w:bookmarkStart w:id="9142" w:name="_Toc195719711"/>
      <w:bookmarkStart w:id="9143" w:name="_Toc195720084"/>
      <w:bookmarkStart w:id="9144" w:name="_Toc195720457"/>
      <w:bookmarkStart w:id="9145" w:name="_Toc195720830"/>
      <w:bookmarkStart w:id="9146" w:name="_Toc195721203"/>
      <w:bookmarkStart w:id="9147" w:name="_Toc210899283"/>
      <w:r w:rsidRPr="00ED50C8">
        <w:t xml:space="preserve">Réservoir </w:t>
      </w:r>
      <w:bookmarkEnd w:id="9097"/>
      <w:r w:rsidRPr="00ED50C8">
        <w:t>journalier</w:t>
      </w:r>
      <w:bookmarkEnd w:id="9098"/>
      <w:bookmarkEnd w:id="9099"/>
      <w:bookmarkEnd w:id="9100"/>
      <w:bookmarkEnd w:id="9101"/>
      <w:bookmarkEnd w:id="9102"/>
      <w:bookmarkEnd w:id="9103"/>
      <w:bookmarkEnd w:id="9104"/>
      <w:bookmarkEnd w:id="9105"/>
      <w:bookmarkEnd w:id="9106"/>
      <w:bookmarkEnd w:id="9107"/>
      <w:bookmarkEnd w:id="9108"/>
      <w:bookmarkEnd w:id="9109"/>
      <w:bookmarkEnd w:id="9110"/>
      <w:bookmarkEnd w:id="9111"/>
      <w:bookmarkEnd w:id="9112"/>
      <w:bookmarkEnd w:id="9113"/>
      <w:bookmarkEnd w:id="9114"/>
      <w:bookmarkEnd w:id="9115"/>
      <w:bookmarkEnd w:id="9116"/>
      <w:bookmarkEnd w:id="9117"/>
      <w:bookmarkEnd w:id="9118"/>
      <w:bookmarkEnd w:id="9119"/>
      <w:bookmarkEnd w:id="9120"/>
      <w:bookmarkEnd w:id="9121"/>
      <w:bookmarkEnd w:id="9122"/>
      <w:bookmarkEnd w:id="9123"/>
      <w:bookmarkEnd w:id="9124"/>
      <w:bookmarkEnd w:id="9125"/>
      <w:bookmarkEnd w:id="9126"/>
      <w:bookmarkEnd w:id="9127"/>
      <w:bookmarkEnd w:id="9128"/>
      <w:bookmarkEnd w:id="9129"/>
      <w:bookmarkEnd w:id="9130"/>
      <w:bookmarkEnd w:id="9131"/>
      <w:bookmarkEnd w:id="9132"/>
      <w:bookmarkEnd w:id="9133"/>
      <w:bookmarkEnd w:id="9134"/>
      <w:bookmarkEnd w:id="9135"/>
      <w:bookmarkEnd w:id="9136"/>
      <w:bookmarkEnd w:id="9137"/>
      <w:bookmarkEnd w:id="9138"/>
      <w:bookmarkEnd w:id="9139"/>
      <w:bookmarkEnd w:id="9140"/>
      <w:bookmarkEnd w:id="9141"/>
      <w:bookmarkEnd w:id="9142"/>
      <w:bookmarkEnd w:id="9143"/>
      <w:bookmarkEnd w:id="9144"/>
      <w:bookmarkEnd w:id="9145"/>
      <w:bookmarkEnd w:id="9146"/>
      <w:bookmarkEnd w:id="9147"/>
    </w:p>
    <w:p w14:paraId="21B44F0F" w14:textId="77777777" w:rsidR="00022E6D" w:rsidRPr="00ED50C8" w:rsidRDefault="00022E6D" w:rsidP="00022E6D">
      <w:r w:rsidRPr="00ED50C8">
        <w:t>Le réservoir journalier est fabriqué en tôle d’acier de 500 litres de capacité, monté sur chaise support en profilés soudés. Il est rempli automatiquement (et manuellement en secours) à partir de la citerne de stockage. Ce réservoir est muni d’orifices de remplissage, de départ avec vanne de police, de purge avec vanne, de retour trop plein et mise à l’air libre, de retour de non consommation, de retour des fuites, d’un niveau visible avec garniture, des électro-niveaux de commande de la pompe de remplissage, et d’un détecteur de niveau bas.</w:t>
      </w:r>
    </w:p>
    <w:p w14:paraId="1D49AE8B" w14:textId="77777777" w:rsidR="00022E6D" w:rsidRPr="00ED50C8" w:rsidRDefault="00022E6D" w:rsidP="00022E6D">
      <w:r w:rsidRPr="00ED50C8">
        <w:t>Ce réservoir est composé par :</w:t>
      </w:r>
    </w:p>
    <w:p w14:paraId="2EB9D7E6" w14:textId="77777777" w:rsidR="00022E6D" w:rsidRPr="00022E6D" w:rsidRDefault="00022E6D" w:rsidP="00022E6D">
      <w:pPr>
        <w:pStyle w:val="Puce1"/>
      </w:pPr>
      <w:r w:rsidRPr="00ED50C8">
        <w:t>Un</w:t>
      </w:r>
      <w:r w:rsidRPr="00022E6D">
        <w:t xml:space="preserve"> dispositif anti-siphon entre cuve et réservoir journalier,</w:t>
      </w:r>
    </w:p>
    <w:p w14:paraId="2A9C5E62" w14:textId="77777777" w:rsidR="00022E6D" w:rsidRPr="00022E6D" w:rsidRDefault="00022E6D" w:rsidP="00022E6D">
      <w:pPr>
        <w:pStyle w:val="Puce1"/>
      </w:pPr>
      <w:r w:rsidRPr="00ED50C8">
        <w:t>Un</w:t>
      </w:r>
      <w:r w:rsidRPr="00022E6D">
        <w:t xml:space="preserve"> groupe électropompe à amorçage automatique d'un débit supérieur de 20 % minimum au débit de consommation maximale du moteur Diesel,</w:t>
      </w:r>
    </w:p>
    <w:p w14:paraId="4BDDA88C" w14:textId="77777777" w:rsidR="00022E6D" w:rsidRPr="00022E6D" w:rsidRDefault="00022E6D" w:rsidP="00022E6D">
      <w:pPr>
        <w:pStyle w:val="Puce1"/>
      </w:pPr>
      <w:r w:rsidRPr="00ED50C8">
        <w:t>Une</w:t>
      </w:r>
      <w:r w:rsidRPr="00022E6D">
        <w:t xml:space="preserve"> pompe manuelle semi-rotative de secours,</w:t>
      </w:r>
    </w:p>
    <w:p w14:paraId="1197DFA0" w14:textId="77777777" w:rsidR="00022E6D" w:rsidRPr="00022E6D" w:rsidRDefault="00022E6D" w:rsidP="00022E6D">
      <w:pPr>
        <w:pStyle w:val="Puce1"/>
      </w:pPr>
      <w:r w:rsidRPr="00ED50C8">
        <w:t>Un</w:t>
      </w:r>
      <w:r w:rsidRPr="00022E6D">
        <w:t xml:space="preserve"> jeu de vanne pour inversion des pompes,</w:t>
      </w:r>
    </w:p>
    <w:p w14:paraId="0A6AABA9" w14:textId="77777777" w:rsidR="00022E6D" w:rsidRPr="00022E6D" w:rsidRDefault="00022E6D" w:rsidP="00022E6D">
      <w:pPr>
        <w:pStyle w:val="Puce1"/>
      </w:pPr>
      <w:r w:rsidRPr="00ED50C8">
        <w:t>Un</w:t>
      </w:r>
      <w:r w:rsidRPr="00022E6D">
        <w:t xml:space="preserve"> bac de rétention placé sous le réservoir journalier avec détecteur de niveau,</w:t>
      </w:r>
    </w:p>
    <w:p w14:paraId="39481E27" w14:textId="77777777" w:rsidR="00022E6D" w:rsidRPr="00022E6D" w:rsidRDefault="00022E6D" w:rsidP="00022E6D">
      <w:pPr>
        <w:pStyle w:val="Puce1"/>
      </w:pPr>
      <w:r w:rsidRPr="00ED50C8">
        <w:t>Une</w:t>
      </w:r>
      <w:r w:rsidRPr="00022E6D">
        <w:t xml:space="preserve"> vanne de police,</w:t>
      </w:r>
    </w:p>
    <w:p w14:paraId="1EB99B02" w14:textId="77777777" w:rsidR="00022E6D" w:rsidRPr="00022E6D" w:rsidRDefault="00022E6D" w:rsidP="00022E6D">
      <w:pPr>
        <w:pStyle w:val="Puce1"/>
      </w:pPr>
      <w:r w:rsidRPr="00ED50C8">
        <w:t>Une</w:t>
      </w:r>
      <w:r w:rsidRPr="00022E6D">
        <w:t xml:space="preserve"> poignée de commande de la vanne de police, placée sous boîtier extérieur vitré, avec massette brise-glace et plaque indicatrice,</w:t>
      </w:r>
    </w:p>
    <w:p w14:paraId="517C513A" w14:textId="77777777" w:rsidR="00022E6D" w:rsidRPr="00022E6D" w:rsidRDefault="00022E6D" w:rsidP="00022E6D">
      <w:pPr>
        <w:pStyle w:val="Puce1"/>
      </w:pPr>
      <w:r w:rsidRPr="00ED50C8">
        <w:t>Les</w:t>
      </w:r>
      <w:r w:rsidRPr="00022E6D">
        <w:t xml:space="preserve"> conduites de liaison au moteur Diesel avec interposition de raccords flexibles.</w:t>
      </w:r>
    </w:p>
    <w:p w14:paraId="2944EC13" w14:textId="0D95FE72" w:rsidR="00022E6D" w:rsidRPr="00022E6D" w:rsidRDefault="00022E6D" w:rsidP="00022E6D">
      <w:pPr>
        <w:pStyle w:val="Titre3"/>
      </w:pPr>
      <w:bookmarkStart w:id="9148" w:name="_Toc385650242"/>
      <w:bookmarkStart w:id="9149" w:name="_Toc385927422"/>
      <w:bookmarkStart w:id="9150" w:name="_Toc389528965"/>
      <w:bookmarkStart w:id="9151" w:name="_Toc10605240"/>
      <w:bookmarkStart w:id="9152" w:name="_Toc11041824"/>
      <w:bookmarkStart w:id="9153" w:name="_Toc154132371"/>
      <w:bookmarkStart w:id="9154" w:name="_Toc160530655"/>
      <w:bookmarkStart w:id="9155" w:name="_Toc160531013"/>
      <w:bookmarkStart w:id="9156" w:name="_Toc160634653"/>
      <w:bookmarkStart w:id="9157" w:name="_Toc160693911"/>
      <w:bookmarkStart w:id="9158" w:name="_Toc160694278"/>
      <w:bookmarkStart w:id="9159" w:name="_Toc160694633"/>
      <w:bookmarkStart w:id="9160" w:name="_Toc160694988"/>
      <w:bookmarkStart w:id="9161" w:name="_Toc160695343"/>
      <w:bookmarkStart w:id="9162" w:name="_Toc160695698"/>
      <w:bookmarkStart w:id="9163" w:name="_Toc160696053"/>
      <w:bookmarkStart w:id="9164" w:name="_Toc160696763"/>
      <w:bookmarkStart w:id="9165" w:name="_Toc160697473"/>
      <w:bookmarkStart w:id="9166" w:name="_Toc160697828"/>
      <w:bookmarkStart w:id="9167" w:name="_Toc160698183"/>
      <w:bookmarkStart w:id="9168" w:name="_Toc160698538"/>
      <w:bookmarkStart w:id="9169" w:name="_Toc160698893"/>
      <w:bookmarkStart w:id="9170" w:name="_Toc160700744"/>
      <w:bookmarkStart w:id="9171" w:name="_Toc160701103"/>
      <w:bookmarkStart w:id="9172" w:name="_Toc160719623"/>
      <w:bookmarkStart w:id="9173" w:name="_Toc160719981"/>
      <w:bookmarkStart w:id="9174" w:name="_Toc160720336"/>
      <w:bookmarkStart w:id="9175" w:name="_Toc160720693"/>
      <w:bookmarkStart w:id="9176" w:name="_Toc160721048"/>
      <w:bookmarkStart w:id="9177" w:name="_Toc160721404"/>
      <w:bookmarkStart w:id="9178" w:name="_Toc160721760"/>
      <w:bookmarkStart w:id="9179" w:name="_Toc160722116"/>
      <w:bookmarkStart w:id="9180" w:name="_Toc160722472"/>
      <w:bookmarkStart w:id="9181" w:name="_Toc160723183"/>
      <w:bookmarkStart w:id="9182" w:name="_Toc160723539"/>
      <w:bookmarkStart w:id="9183" w:name="_Toc176267555"/>
      <w:bookmarkStart w:id="9184" w:name="_Toc176270958"/>
      <w:bookmarkStart w:id="9185" w:name="_Toc195716373"/>
      <w:bookmarkStart w:id="9186" w:name="_Toc195716746"/>
      <w:bookmarkStart w:id="9187" w:name="_Toc195717553"/>
      <w:bookmarkStart w:id="9188" w:name="_Toc195718200"/>
      <w:bookmarkStart w:id="9189" w:name="_Toc195718593"/>
      <w:bookmarkStart w:id="9190" w:name="_Toc195718966"/>
      <w:bookmarkStart w:id="9191" w:name="_Toc195719339"/>
      <w:bookmarkStart w:id="9192" w:name="_Toc195719712"/>
      <w:bookmarkStart w:id="9193" w:name="_Toc195720085"/>
      <w:bookmarkStart w:id="9194" w:name="_Toc195720458"/>
      <w:bookmarkStart w:id="9195" w:name="_Toc195720831"/>
      <w:bookmarkStart w:id="9196" w:name="_Toc195721204"/>
      <w:bookmarkStart w:id="9197" w:name="_Toc210899284"/>
      <w:r w:rsidRPr="00ED50C8">
        <w:t>Cuve de stockage du fioul</w:t>
      </w:r>
      <w:bookmarkEnd w:id="9148"/>
      <w:bookmarkEnd w:id="9149"/>
      <w:bookmarkEnd w:id="9150"/>
      <w:bookmarkEnd w:id="9151"/>
      <w:bookmarkEnd w:id="9152"/>
      <w:bookmarkEnd w:id="9153"/>
      <w:bookmarkEnd w:id="9154"/>
      <w:bookmarkEnd w:id="9155"/>
      <w:bookmarkEnd w:id="9156"/>
      <w:bookmarkEnd w:id="9157"/>
      <w:bookmarkEnd w:id="9158"/>
      <w:bookmarkEnd w:id="9159"/>
      <w:bookmarkEnd w:id="9160"/>
      <w:bookmarkEnd w:id="9161"/>
      <w:bookmarkEnd w:id="9162"/>
      <w:bookmarkEnd w:id="9163"/>
      <w:bookmarkEnd w:id="9164"/>
      <w:bookmarkEnd w:id="9165"/>
      <w:bookmarkEnd w:id="9166"/>
      <w:bookmarkEnd w:id="9167"/>
      <w:bookmarkEnd w:id="9168"/>
      <w:bookmarkEnd w:id="9169"/>
      <w:bookmarkEnd w:id="9170"/>
      <w:bookmarkEnd w:id="9171"/>
      <w:bookmarkEnd w:id="9172"/>
      <w:bookmarkEnd w:id="9173"/>
      <w:bookmarkEnd w:id="9174"/>
      <w:bookmarkEnd w:id="9175"/>
      <w:bookmarkEnd w:id="9176"/>
      <w:bookmarkEnd w:id="9177"/>
      <w:bookmarkEnd w:id="9178"/>
      <w:bookmarkEnd w:id="9179"/>
      <w:bookmarkEnd w:id="9180"/>
      <w:bookmarkEnd w:id="9181"/>
      <w:bookmarkEnd w:id="9182"/>
      <w:bookmarkEnd w:id="9183"/>
      <w:bookmarkEnd w:id="9184"/>
      <w:bookmarkEnd w:id="9185"/>
      <w:bookmarkEnd w:id="9186"/>
      <w:bookmarkEnd w:id="9187"/>
      <w:bookmarkEnd w:id="9188"/>
      <w:bookmarkEnd w:id="9189"/>
      <w:bookmarkEnd w:id="9190"/>
      <w:bookmarkEnd w:id="9191"/>
      <w:bookmarkEnd w:id="9192"/>
      <w:bookmarkEnd w:id="9193"/>
      <w:bookmarkEnd w:id="9194"/>
      <w:bookmarkEnd w:id="9195"/>
      <w:bookmarkEnd w:id="9196"/>
      <w:bookmarkEnd w:id="9197"/>
    </w:p>
    <w:p w14:paraId="54214BC0" w14:textId="77777777" w:rsidR="00022E6D" w:rsidRPr="00ED50C8" w:rsidRDefault="00022E6D" w:rsidP="00022E6D">
      <w:r w:rsidRPr="00ED50C8">
        <w:t>La cuve de stockage de fioul est disposée sur des berceaux maçonnés dans un local réservé à cet effet.</w:t>
      </w:r>
    </w:p>
    <w:p w14:paraId="1C63DD18" w14:textId="77777777" w:rsidR="00022E6D" w:rsidRPr="00ED50C8" w:rsidRDefault="00022E6D" w:rsidP="00022E6D">
      <w:r w:rsidRPr="00ED50C8">
        <w:t>Elle sera conforme à la norme NF M 88513 et aura une autonomie de 24 heures à pleine charge. Cette cuve est à double enveloppe en acier efficacement protégée contre la corrosion. Elle est éprouvée par le Service des Mines.</w:t>
      </w:r>
    </w:p>
    <w:p w14:paraId="3E259B1D" w14:textId="77777777" w:rsidR="00022E6D" w:rsidRPr="00ED50C8" w:rsidRDefault="00022E6D" w:rsidP="00022E6D">
      <w:r w:rsidRPr="00ED50C8">
        <w:t>Son équipement comprend :</w:t>
      </w:r>
    </w:p>
    <w:p w14:paraId="43BC869F" w14:textId="77777777" w:rsidR="00022E6D" w:rsidRPr="00022E6D" w:rsidRDefault="00022E6D" w:rsidP="00022E6D">
      <w:pPr>
        <w:pStyle w:val="Puce1"/>
      </w:pPr>
      <w:r w:rsidRPr="00ED50C8">
        <w:t>Un</w:t>
      </w:r>
      <w:r w:rsidRPr="00022E6D">
        <w:t xml:space="preserve"> contrôleur de fuites,</w:t>
      </w:r>
    </w:p>
    <w:p w14:paraId="3285487F" w14:textId="77777777" w:rsidR="00022E6D" w:rsidRPr="00022E6D" w:rsidRDefault="00022E6D" w:rsidP="00022E6D">
      <w:pPr>
        <w:pStyle w:val="Puce1"/>
      </w:pPr>
      <w:r w:rsidRPr="00ED50C8">
        <w:t>Un</w:t>
      </w:r>
      <w:r w:rsidRPr="00022E6D">
        <w:t xml:space="preserve"> trou d’homme,</w:t>
      </w:r>
    </w:p>
    <w:p w14:paraId="3E3AF598" w14:textId="77777777" w:rsidR="00022E6D" w:rsidRPr="00022E6D" w:rsidRDefault="00022E6D" w:rsidP="00022E6D">
      <w:pPr>
        <w:pStyle w:val="Puce1"/>
      </w:pPr>
      <w:r w:rsidRPr="00ED50C8">
        <w:t>Un</w:t>
      </w:r>
      <w:r w:rsidRPr="00022E6D">
        <w:t xml:space="preserve"> orifice de remplissage avec conduite ramenée,</w:t>
      </w:r>
    </w:p>
    <w:p w14:paraId="76ECB0AA" w14:textId="77777777" w:rsidR="00022E6D" w:rsidRPr="00022E6D" w:rsidRDefault="00022E6D" w:rsidP="00022E6D">
      <w:pPr>
        <w:pStyle w:val="Puce1"/>
      </w:pPr>
      <w:r w:rsidRPr="00ED50C8">
        <w:t>Un</w:t>
      </w:r>
      <w:r w:rsidRPr="00022E6D">
        <w:t xml:space="preserve"> limiteur de remplissage,</w:t>
      </w:r>
    </w:p>
    <w:p w14:paraId="714271E6" w14:textId="77777777" w:rsidR="00022E6D" w:rsidRPr="00022E6D" w:rsidRDefault="00022E6D" w:rsidP="00022E6D">
      <w:pPr>
        <w:pStyle w:val="Puce1"/>
      </w:pPr>
      <w:r w:rsidRPr="00ED50C8">
        <w:t>Un</w:t>
      </w:r>
      <w:r w:rsidRPr="00022E6D">
        <w:t xml:space="preserve"> évent,</w:t>
      </w:r>
    </w:p>
    <w:p w14:paraId="1D188668" w14:textId="77777777" w:rsidR="00022E6D" w:rsidRPr="00022E6D" w:rsidRDefault="00022E6D" w:rsidP="00022E6D">
      <w:pPr>
        <w:pStyle w:val="Puce1"/>
      </w:pPr>
      <w:r w:rsidRPr="00ED50C8">
        <w:t>Un</w:t>
      </w:r>
      <w:r w:rsidRPr="00022E6D">
        <w:t xml:space="preserve"> orifice de départ,</w:t>
      </w:r>
    </w:p>
    <w:p w14:paraId="50E91561" w14:textId="77777777" w:rsidR="00022E6D" w:rsidRPr="00022E6D" w:rsidRDefault="00022E6D" w:rsidP="00022E6D">
      <w:pPr>
        <w:pStyle w:val="Puce1"/>
      </w:pPr>
      <w:r w:rsidRPr="00ED50C8">
        <w:t>Un</w:t>
      </w:r>
      <w:r w:rsidRPr="00022E6D">
        <w:t xml:space="preserve"> orifice de retour trop-plein,</w:t>
      </w:r>
    </w:p>
    <w:p w14:paraId="18E5FCAA" w14:textId="77777777" w:rsidR="00022E6D" w:rsidRPr="00022E6D" w:rsidRDefault="00022E6D" w:rsidP="00022E6D">
      <w:pPr>
        <w:pStyle w:val="Puce1"/>
      </w:pPr>
      <w:r w:rsidRPr="00ED50C8">
        <w:t>Un</w:t>
      </w:r>
      <w:r w:rsidRPr="00022E6D">
        <w:t xml:space="preserve"> dispositif de purge,</w:t>
      </w:r>
    </w:p>
    <w:p w14:paraId="4A1AB1BE" w14:textId="77777777" w:rsidR="00022E6D" w:rsidRPr="00022E6D" w:rsidRDefault="00022E6D" w:rsidP="00022E6D">
      <w:pPr>
        <w:pStyle w:val="Puce1"/>
      </w:pPr>
      <w:r w:rsidRPr="00ED50C8">
        <w:t>Une</w:t>
      </w:r>
      <w:r w:rsidRPr="00022E6D">
        <w:t xml:space="preserve"> jauge de niveau avec indicateur ramené dans le local du groupe électrogène,</w:t>
      </w:r>
    </w:p>
    <w:p w14:paraId="7D219166" w14:textId="77777777" w:rsidR="00022E6D" w:rsidRPr="00022E6D" w:rsidRDefault="00022E6D" w:rsidP="00022E6D">
      <w:pPr>
        <w:pStyle w:val="Puce1"/>
      </w:pPr>
      <w:r w:rsidRPr="00ED50C8">
        <w:t>Une</w:t>
      </w:r>
      <w:r w:rsidRPr="00022E6D">
        <w:t xml:space="preserve"> borne de mise à la terre,</w:t>
      </w:r>
    </w:p>
    <w:p w14:paraId="0BD3EBEC" w14:textId="77777777" w:rsidR="00022E6D" w:rsidRPr="00022E6D" w:rsidRDefault="00022E6D" w:rsidP="00022E6D">
      <w:pPr>
        <w:pStyle w:val="Puce1"/>
      </w:pPr>
      <w:r w:rsidRPr="00ED50C8">
        <w:t>Un</w:t>
      </w:r>
      <w:r w:rsidRPr="00022E6D">
        <w:t xml:space="preserve"> détecteur de niveau haut,</w:t>
      </w:r>
    </w:p>
    <w:p w14:paraId="5C0E6592" w14:textId="77777777" w:rsidR="00022E6D" w:rsidRPr="00022E6D" w:rsidRDefault="00022E6D" w:rsidP="00022E6D">
      <w:pPr>
        <w:pStyle w:val="Puce1"/>
      </w:pPr>
      <w:r w:rsidRPr="00ED50C8">
        <w:t>Un</w:t>
      </w:r>
      <w:r w:rsidRPr="00022E6D">
        <w:t xml:space="preserve"> détecteur de niveau bas.</w:t>
      </w:r>
    </w:p>
    <w:p w14:paraId="2F5B6BA8" w14:textId="77777777" w:rsidR="00022E6D" w:rsidRPr="00ED50C8" w:rsidRDefault="00022E6D" w:rsidP="00022E6D">
      <w:r w:rsidRPr="00ED50C8">
        <w:lastRenderedPageBreak/>
        <w:t>Les canalisations de remplissage et d’évent sont sorties du local, selon implantation à arrêter avec le Maître d’Œuvre. Elles sont placées en traversée de locaux en caissons coupe-feu 2 heures avec pancartes d’avertissement.</w:t>
      </w:r>
    </w:p>
    <w:p w14:paraId="613DC8CC" w14:textId="77777777" w:rsidR="00022E6D" w:rsidRPr="00ED50C8" w:rsidRDefault="00022E6D" w:rsidP="00022E6D">
      <w:r w:rsidRPr="00ED50C8">
        <w:t>Au poste de dépotage, une plaque indicatrice précise la capacité de la cuve et la nature du produit.</w:t>
      </w:r>
    </w:p>
    <w:p w14:paraId="1A4D1FDD" w14:textId="77777777" w:rsidR="00022E6D" w:rsidRPr="00ED50C8" w:rsidRDefault="00022E6D" w:rsidP="00022E6D">
      <w:r w:rsidRPr="00ED50C8">
        <w:t>Les raccordements entre la citerne, le réservoir journalier et les évents sont en tube acier sans soudure, protégés par peinture bitumineuse.</w:t>
      </w:r>
    </w:p>
    <w:p w14:paraId="1BCC2E64" w14:textId="77777777" w:rsidR="00022E6D" w:rsidRPr="00ED50C8" w:rsidRDefault="00022E6D" w:rsidP="00022E6D">
      <w:r w:rsidRPr="00ED50C8">
        <w:t>Une vanne de police actionnée depuis une boîte de commande avec poignée, massette brise-glace et étiquette indicatrice équipe la canalisation d’arrivée combustible.</w:t>
      </w:r>
    </w:p>
    <w:p w14:paraId="031C6249" w14:textId="3A10BA3F" w:rsidR="00022E6D" w:rsidRPr="00022E6D" w:rsidRDefault="00022E6D" w:rsidP="00022E6D">
      <w:pPr>
        <w:pStyle w:val="Titre2"/>
      </w:pPr>
      <w:bookmarkStart w:id="9198" w:name="_Toc360003590"/>
      <w:bookmarkStart w:id="9199" w:name="_Toc385650243"/>
      <w:bookmarkStart w:id="9200" w:name="_Toc385927423"/>
      <w:bookmarkStart w:id="9201" w:name="_Toc389528966"/>
      <w:bookmarkStart w:id="9202" w:name="_Toc10605241"/>
      <w:bookmarkStart w:id="9203" w:name="_Toc11041825"/>
      <w:bookmarkStart w:id="9204" w:name="_Toc197165012"/>
      <w:bookmarkStart w:id="9205" w:name="_Toc231017546"/>
      <w:bookmarkStart w:id="9206" w:name="_Toc154132372"/>
      <w:bookmarkStart w:id="9207" w:name="_Toc160530656"/>
      <w:bookmarkStart w:id="9208" w:name="_Toc160531014"/>
      <w:bookmarkStart w:id="9209" w:name="_Toc160634654"/>
      <w:bookmarkStart w:id="9210" w:name="_Toc160693912"/>
      <w:bookmarkStart w:id="9211" w:name="_Toc160694279"/>
      <w:bookmarkStart w:id="9212" w:name="_Toc160694634"/>
      <w:bookmarkStart w:id="9213" w:name="_Toc160694989"/>
      <w:bookmarkStart w:id="9214" w:name="_Toc160695344"/>
      <w:bookmarkStart w:id="9215" w:name="_Toc160695699"/>
      <w:bookmarkStart w:id="9216" w:name="_Toc160696054"/>
      <w:bookmarkStart w:id="9217" w:name="_Toc160696764"/>
      <w:bookmarkStart w:id="9218" w:name="_Toc160697474"/>
      <w:bookmarkStart w:id="9219" w:name="_Toc160697829"/>
      <w:bookmarkStart w:id="9220" w:name="_Toc160698184"/>
      <w:bookmarkStart w:id="9221" w:name="_Toc160698539"/>
      <w:bookmarkStart w:id="9222" w:name="_Toc160698894"/>
      <w:bookmarkStart w:id="9223" w:name="_Toc160700745"/>
      <w:bookmarkStart w:id="9224" w:name="_Toc160701104"/>
      <w:bookmarkStart w:id="9225" w:name="_Toc160719624"/>
      <w:bookmarkStart w:id="9226" w:name="_Toc160719982"/>
      <w:bookmarkStart w:id="9227" w:name="_Toc160720337"/>
      <w:bookmarkStart w:id="9228" w:name="_Toc160720694"/>
      <w:bookmarkStart w:id="9229" w:name="_Toc160721049"/>
      <w:bookmarkStart w:id="9230" w:name="_Toc160721405"/>
      <w:bookmarkStart w:id="9231" w:name="_Toc160721761"/>
      <w:bookmarkStart w:id="9232" w:name="_Toc160722117"/>
      <w:bookmarkStart w:id="9233" w:name="_Toc160722473"/>
      <w:bookmarkStart w:id="9234" w:name="_Toc160723184"/>
      <w:bookmarkStart w:id="9235" w:name="_Toc160723540"/>
      <w:bookmarkStart w:id="9236" w:name="_Toc176267556"/>
      <w:bookmarkStart w:id="9237" w:name="_Toc176270959"/>
      <w:bookmarkStart w:id="9238" w:name="_Toc195716374"/>
      <w:bookmarkStart w:id="9239" w:name="_Toc195716747"/>
      <w:bookmarkStart w:id="9240" w:name="_Toc195717554"/>
      <w:bookmarkStart w:id="9241" w:name="_Toc195717887"/>
      <w:bookmarkStart w:id="9242" w:name="_Toc195718201"/>
      <w:bookmarkStart w:id="9243" w:name="_Toc195718594"/>
      <w:bookmarkStart w:id="9244" w:name="_Toc195718967"/>
      <w:bookmarkStart w:id="9245" w:name="_Toc195719340"/>
      <w:bookmarkStart w:id="9246" w:name="_Toc195719713"/>
      <w:bookmarkStart w:id="9247" w:name="_Toc195720086"/>
      <w:bookmarkStart w:id="9248" w:name="_Toc195720459"/>
      <w:bookmarkStart w:id="9249" w:name="_Toc195720832"/>
      <w:bookmarkStart w:id="9250" w:name="_Toc195721205"/>
      <w:bookmarkStart w:id="9251" w:name="_Toc210899285"/>
      <w:bookmarkStart w:id="9252" w:name="_Toc210914557"/>
      <w:r w:rsidRPr="006B3941">
        <w:t>EQUIPEMENTS ELECTRIQUES</w:t>
      </w:r>
      <w:bookmarkEnd w:id="9198"/>
      <w:bookmarkEnd w:id="9199"/>
      <w:bookmarkEnd w:id="9200"/>
      <w:bookmarkEnd w:id="9201"/>
      <w:bookmarkEnd w:id="9202"/>
      <w:bookmarkEnd w:id="9203"/>
      <w:bookmarkEnd w:id="9204"/>
      <w:bookmarkEnd w:id="9205"/>
      <w:bookmarkEnd w:id="9206"/>
      <w:bookmarkEnd w:id="9207"/>
      <w:bookmarkEnd w:id="9208"/>
      <w:bookmarkEnd w:id="9209"/>
      <w:bookmarkEnd w:id="9210"/>
      <w:bookmarkEnd w:id="9211"/>
      <w:bookmarkEnd w:id="9212"/>
      <w:bookmarkEnd w:id="9213"/>
      <w:bookmarkEnd w:id="9214"/>
      <w:bookmarkEnd w:id="9215"/>
      <w:bookmarkEnd w:id="9216"/>
      <w:bookmarkEnd w:id="9217"/>
      <w:bookmarkEnd w:id="9218"/>
      <w:bookmarkEnd w:id="9219"/>
      <w:bookmarkEnd w:id="9220"/>
      <w:bookmarkEnd w:id="9221"/>
      <w:bookmarkEnd w:id="9222"/>
      <w:bookmarkEnd w:id="9223"/>
      <w:bookmarkEnd w:id="9224"/>
      <w:bookmarkEnd w:id="9225"/>
      <w:bookmarkEnd w:id="9226"/>
      <w:bookmarkEnd w:id="9227"/>
      <w:bookmarkEnd w:id="9228"/>
      <w:bookmarkEnd w:id="9229"/>
      <w:bookmarkEnd w:id="9230"/>
      <w:bookmarkEnd w:id="9231"/>
      <w:bookmarkEnd w:id="9232"/>
      <w:bookmarkEnd w:id="9233"/>
      <w:bookmarkEnd w:id="9234"/>
      <w:bookmarkEnd w:id="9235"/>
      <w:bookmarkEnd w:id="9236"/>
      <w:bookmarkEnd w:id="9237"/>
      <w:bookmarkEnd w:id="9238"/>
      <w:bookmarkEnd w:id="9239"/>
      <w:bookmarkEnd w:id="9240"/>
      <w:bookmarkEnd w:id="9241"/>
      <w:bookmarkEnd w:id="9242"/>
      <w:bookmarkEnd w:id="9243"/>
      <w:bookmarkEnd w:id="9244"/>
      <w:bookmarkEnd w:id="9245"/>
      <w:bookmarkEnd w:id="9246"/>
      <w:bookmarkEnd w:id="9247"/>
      <w:bookmarkEnd w:id="9248"/>
      <w:bookmarkEnd w:id="9249"/>
      <w:bookmarkEnd w:id="9250"/>
      <w:bookmarkEnd w:id="9251"/>
      <w:bookmarkEnd w:id="9252"/>
    </w:p>
    <w:p w14:paraId="72F34795" w14:textId="366427C6" w:rsidR="00022E6D" w:rsidRPr="00022E6D" w:rsidRDefault="00022E6D" w:rsidP="00022E6D">
      <w:pPr>
        <w:pStyle w:val="Titre3"/>
      </w:pPr>
      <w:bookmarkStart w:id="9253" w:name="_Toc360003591"/>
      <w:bookmarkStart w:id="9254" w:name="_Toc385650244"/>
      <w:bookmarkStart w:id="9255" w:name="_Toc385927424"/>
      <w:bookmarkStart w:id="9256" w:name="_Toc389528967"/>
      <w:bookmarkStart w:id="9257" w:name="_Toc154132373"/>
      <w:bookmarkStart w:id="9258" w:name="_Toc160530657"/>
      <w:bookmarkStart w:id="9259" w:name="_Toc160531015"/>
      <w:bookmarkStart w:id="9260" w:name="_Toc160634655"/>
      <w:bookmarkStart w:id="9261" w:name="_Toc160693913"/>
      <w:bookmarkStart w:id="9262" w:name="_Toc160694280"/>
      <w:bookmarkStart w:id="9263" w:name="_Toc160694635"/>
      <w:bookmarkStart w:id="9264" w:name="_Toc160694990"/>
      <w:bookmarkStart w:id="9265" w:name="_Toc160695345"/>
      <w:bookmarkStart w:id="9266" w:name="_Toc160695700"/>
      <w:bookmarkStart w:id="9267" w:name="_Toc160696055"/>
      <w:bookmarkStart w:id="9268" w:name="_Toc160696765"/>
      <w:bookmarkStart w:id="9269" w:name="_Toc160697475"/>
      <w:bookmarkStart w:id="9270" w:name="_Toc160697830"/>
      <w:bookmarkStart w:id="9271" w:name="_Toc160698185"/>
      <w:bookmarkStart w:id="9272" w:name="_Toc160698540"/>
      <w:bookmarkStart w:id="9273" w:name="_Toc160698895"/>
      <w:bookmarkStart w:id="9274" w:name="_Toc160700746"/>
      <w:bookmarkStart w:id="9275" w:name="_Toc160701105"/>
      <w:bookmarkStart w:id="9276" w:name="_Toc160719625"/>
      <w:bookmarkStart w:id="9277" w:name="_Toc160719983"/>
      <w:bookmarkStart w:id="9278" w:name="_Toc160720338"/>
      <w:bookmarkStart w:id="9279" w:name="_Toc160720695"/>
      <w:bookmarkStart w:id="9280" w:name="_Toc160721050"/>
      <w:bookmarkStart w:id="9281" w:name="_Toc160721406"/>
      <w:bookmarkStart w:id="9282" w:name="_Toc160721762"/>
      <w:bookmarkStart w:id="9283" w:name="_Toc160722118"/>
      <w:bookmarkStart w:id="9284" w:name="_Toc160722474"/>
      <w:bookmarkStart w:id="9285" w:name="_Toc160723185"/>
      <w:bookmarkStart w:id="9286" w:name="_Toc160723541"/>
      <w:bookmarkStart w:id="9287" w:name="_Toc176267557"/>
      <w:bookmarkStart w:id="9288" w:name="_Toc176270960"/>
      <w:bookmarkStart w:id="9289" w:name="_Toc195716375"/>
      <w:bookmarkStart w:id="9290" w:name="_Toc195716748"/>
      <w:bookmarkStart w:id="9291" w:name="_Toc195717555"/>
      <w:bookmarkStart w:id="9292" w:name="_Toc195718202"/>
      <w:bookmarkStart w:id="9293" w:name="_Toc195718595"/>
      <w:bookmarkStart w:id="9294" w:name="_Toc195718968"/>
      <w:bookmarkStart w:id="9295" w:name="_Toc195719341"/>
      <w:bookmarkStart w:id="9296" w:name="_Toc195719714"/>
      <w:bookmarkStart w:id="9297" w:name="_Toc195720087"/>
      <w:bookmarkStart w:id="9298" w:name="_Toc195720460"/>
      <w:bookmarkStart w:id="9299" w:name="_Toc195720833"/>
      <w:bookmarkStart w:id="9300" w:name="_Toc195721206"/>
      <w:bookmarkStart w:id="9301" w:name="_Toc210899286"/>
      <w:r w:rsidRPr="00ED50C8">
        <w:t>A</w:t>
      </w:r>
      <w:r w:rsidRPr="00022E6D">
        <w:t>nalyse du fonctionnement</w:t>
      </w:r>
      <w:bookmarkEnd w:id="9253"/>
      <w:bookmarkEnd w:id="9254"/>
      <w:bookmarkEnd w:id="9255"/>
      <w:bookmarkEnd w:id="9256"/>
      <w:bookmarkEnd w:id="9257"/>
      <w:bookmarkEnd w:id="9258"/>
      <w:bookmarkEnd w:id="9259"/>
      <w:bookmarkEnd w:id="9260"/>
      <w:bookmarkEnd w:id="9261"/>
      <w:bookmarkEnd w:id="9262"/>
      <w:bookmarkEnd w:id="9263"/>
      <w:bookmarkEnd w:id="9264"/>
      <w:bookmarkEnd w:id="9265"/>
      <w:bookmarkEnd w:id="9266"/>
      <w:bookmarkEnd w:id="9267"/>
      <w:bookmarkEnd w:id="9268"/>
      <w:bookmarkEnd w:id="9269"/>
      <w:bookmarkEnd w:id="9270"/>
      <w:bookmarkEnd w:id="9271"/>
      <w:bookmarkEnd w:id="9272"/>
      <w:bookmarkEnd w:id="9273"/>
      <w:bookmarkEnd w:id="9274"/>
      <w:bookmarkEnd w:id="9275"/>
      <w:bookmarkEnd w:id="9276"/>
      <w:bookmarkEnd w:id="9277"/>
      <w:bookmarkEnd w:id="9278"/>
      <w:bookmarkEnd w:id="9279"/>
      <w:bookmarkEnd w:id="9280"/>
      <w:bookmarkEnd w:id="9281"/>
      <w:bookmarkEnd w:id="9282"/>
      <w:bookmarkEnd w:id="9283"/>
      <w:bookmarkEnd w:id="9284"/>
      <w:bookmarkEnd w:id="9285"/>
      <w:bookmarkEnd w:id="9286"/>
      <w:bookmarkEnd w:id="9287"/>
      <w:bookmarkEnd w:id="9288"/>
      <w:bookmarkEnd w:id="9289"/>
      <w:bookmarkEnd w:id="9290"/>
      <w:bookmarkEnd w:id="9291"/>
      <w:bookmarkEnd w:id="9292"/>
      <w:bookmarkEnd w:id="9293"/>
      <w:bookmarkEnd w:id="9294"/>
      <w:bookmarkEnd w:id="9295"/>
      <w:bookmarkEnd w:id="9296"/>
      <w:bookmarkEnd w:id="9297"/>
      <w:bookmarkEnd w:id="9298"/>
      <w:bookmarkEnd w:id="9299"/>
      <w:bookmarkEnd w:id="9300"/>
      <w:bookmarkEnd w:id="9301"/>
    </w:p>
    <w:p w14:paraId="7A0E20C1" w14:textId="77777777" w:rsidR="00022E6D" w:rsidRPr="00ED50C8" w:rsidRDefault="00022E6D" w:rsidP="00022E6D">
      <w:r w:rsidRPr="00ED50C8">
        <w:t>Le mode de fonctionnement du groupe électrogène est sélectionné à partir d'un commutateur à quatre positions "Arrêt - Automatique - Manuel - Essai".</w:t>
      </w:r>
    </w:p>
    <w:p w14:paraId="0B0B862D" w14:textId="77777777" w:rsidR="00022E6D" w:rsidRPr="00022E6D" w:rsidRDefault="00022E6D" w:rsidP="00B11FE2">
      <w:pPr>
        <w:pStyle w:val="Titre4"/>
      </w:pPr>
      <w:bookmarkStart w:id="9302" w:name="_Toc360003592"/>
      <w:bookmarkStart w:id="9303" w:name="_Toc385650245"/>
      <w:bookmarkStart w:id="9304" w:name="_Toc385927425"/>
      <w:bookmarkStart w:id="9305" w:name="_Toc389528968"/>
      <w:r w:rsidRPr="00ED50C8">
        <w:t>Position Arrêt</w:t>
      </w:r>
      <w:bookmarkEnd w:id="9302"/>
      <w:bookmarkEnd w:id="9303"/>
      <w:bookmarkEnd w:id="9304"/>
      <w:bookmarkEnd w:id="9305"/>
    </w:p>
    <w:p w14:paraId="54271BC7" w14:textId="77777777" w:rsidR="00022E6D" w:rsidRPr="00ED50C8" w:rsidRDefault="00022E6D" w:rsidP="00022E6D">
      <w:r w:rsidRPr="00ED50C8">
        <w:t>Le démarrage du groupe est interdit. Un équipement complémentaire permet d’assurer la consignation pour les interventions sur les matériels.</w:t>
      </w:r>
    </w:p>
    <w:p w14:paraId="7B617A4E" w14:textId="77777777" w:rsidR="00022E6D" w:rsidRPr="00022E6D" w:rsidRDefault="00022E6D" w:rsidP="00B11FE2">
      <w:pPr>
        <w:pStyle w:val="Titre4"/>
      </w:pPr>
      <w:bookmarkStart w:id="9306" w:name="_Toc360003593"/>
      <w:bookmarkStart w:id="9307" w:name="_Toc385650246"/>
      <w:bookmarkStart w:id="9308" w:name="_Toc385927426"/>
      <w:bookmarkStart w:id="9309" w:name="_Toc389528969"/>
      <w:r w:rsidRPr="00ED50C8">
        <w:t>Position automatique</w:t>
      </w:r>
      <w:bookmarkEnd w:id="9306"/>
      <w:bookmarkEnd w:id="9307"/>
      <w:bookmarkEnd w:id="9308"/>
      <w:bookmarkEnd w:id="9309"/>
    </w:p>
    <w:p w14:paraId="659DFA72" w14:textId="77777777" w:rsidR="00022E6D" w:rsidRPr="00022E6D" w:rsidRDefault="00022E6D" w:rsidP="00022E6D">
      <w:pPr>
        <w:pStyle w:val="Puce1"/>
      </w:pPr>
      <w:r w:rsidRPr="00ED50C8">
        <w:t>Secteur présent :</w:t>
      </w:r>
    </w:p>
    <w:p w14:paraId="789DC7D8" w14:textId="77777777" w:rsidR="00022E6D" w:rsidRPr="00022E6D" w:rsidRDefault="00022E6D" w:rsidP="005D5831">
      <w:pPr>
        <w:pStyle w:val="Puce20"/>
      </w:pPr>
      <w:r w:rsidRPr="00ED50C8">
        <w:t>Le groupe est arrêté, l'alimentation de l'installation est normalement assurée à partir du secteur.</w:t>
      </w:r>
    </w:p>
    <w:p w14:paraId="5808A0E7" w14:textId="77777777" w:rsidR="00022E6D" w:rsidRPr="00022E6D" w:rsidRDefault="00022E6D" w:rsidP="00022E6D">
      <w:pPr>
        <w:pStyle w:val="Puce1"/>
      </w:pPr>
      <w:r w:rsidRPr="00ED50C8">
        <w:t>A la disparition du secteur :</w:t>
      </w:r>
    </w:p>
    <w:p w14:paraId="5E11AC70" w14:textId="77777777" w:rsidR="00022E6D" w:rsidRPr="00022E6D" w:rsidRDefault="00022E6D" w:rsidP="005D5831">
      <w:pPr>
        <w:pStyle w:val="Puce20"/>
      </w:pPr>
      <w:r w:rsidRPr="00ED50C8">
        <w:t>Le disjoncteur normal s'ouvre puis, s'il y a autorisation de l'automatisme général et demande d'énergie, après une temporisation de quelques secondes, le groupe démarre, avec tentatives de démarrage cadencées le cas échéant, puis le contacteur NORMAL</w:t>
      </w:r>
      <w:r w:rsidRPr="00022E6D">
        <w:t xml:space="preserve"> s'ouvre et le contacteur SECOURS s'enclenche automatiquement après stabilisation de la tension.</w:t>
      </w:r>
    </w:p>
    <w:p w14:paraId="67111B74" w14:textId="77777777" w:rsidR="00022E6D" w:rsidRPr="00022E6D" w:rsidRDefault="00022E6D" w:rsidP="00022E6D">
      <w:pPr>
        <w:pStyle w:val="Puce1"/>
      </w:pPr>
      <w:r w:rsidRPr="00ED50C8">
        <w:t>Au retour secteur ou sur ordre de l'automatisme général :</w:t>
      </w:r>
    </w:p>
    <w:p w14:paraId="16571805" w14:textId="77777777" w:rsidR="00022E6D" w:rsidRPr="00022E6D" w:rsidRDefault="00022E6D" w:rsidP="005D5831">
      <w:pPr>
        <w:pStyle w:val="Puce20"/>
      </w:pPr>
      <w:r w:rsidRPr="00ED50C8">
        <w:t>Après temporisation, le contacteur SECOURS s'ouvre et après une nouvelle temporisation et si le secteur est présent, le contacteur NORMAL se referme. Le groupe continue à tourner quelques instants à vide, le temps de baisser la température du moteur puis s'arrête automatiquement dans l'attente d'une nouvelle disparition secteur.</w:t>
      </w:r>
    </w:p>
    <w:p w14:paraId="26413A5B" w14:textId="77777777" w:rsidR="00022E6D" w:rsidRPr="00022E6D" w:rsidRDefault="00022E6D" w:rsidP="00B11FE2">
      <w:pPr>
        <w:pStyle w:val="Titre4"/>
      </w:pPr>
      <w:bookmarkStart w:id="9310" w:name="_Toc360003594"/>
      <w:bookmarkStart w:id="9311" w:name="_Toc385650247"/>
      <w:bookmarkStart w:id="9312" w:name="_Toc385927427"/>
      <w:bookmarkStart w:id="9313" w:name="_Toc389528970"/>
      <w:r w:rsidRPr="00ED50C8">
        <w:t>Position manuelle</w:t>
      </w:r>
      <w:bookmarkEnd w:id="9310"/>
      <w:bookmarkEnd w:id="9311"/>
      <w:bookmarkEnd w:id="9312"/>
      <w:bookmarkEnd w:id="9313"/>
    </w:p>
    <w:p w14:paraId="2F6873ED" w14:textId="77777777" w:rsidR="00022E6D" w:rsidRPr="00ED50C8" w:rsidRDefault="00022E6D" w:rsidP="00022E6D">
      <w:r w:rsidRPr="00ED50C8">
        <w:t xml:space="preserve">Démarrage et arrêt du moteur Diesel à partir des boutons poussoirs. Possibilité d'enclenchement et de déclenchement des disjoncteurs, normal et secours, à partir des </w:t>
      </w:r>
      <w:proofErr w:type="spellStart"/>
      <w:r w:rsidRPr="00ED50C8">
        <w:t>boutons-poussoirs</w:t>
      </w:r>
      <w:proofErr w:type="spellEnd"/>
      <w:r w:rsidRPr="00ED50C8">
        <w:t>.</w:t>
      </w:r>
    </w:p>
    <w:p w14:paraId="55340DC8" w14:textId="77777777" w:rsidR="00022E6D" w:rsidRPr="00022E6D" w:rsidRDefault="00022E6D" w:rsidP="00B11FE2">
      <w:pPr>
        <w:pStyle w:val="Titre4"/>
      </w:pPr>
      <w:bookmarkStart w:id="9314" w:name="_Toc360003595"/>
      <w:bookmarkStart w:id="9315" w:name="_Toc385650248"/>
      <w:bookmarkStart w:id="9316" w:name="_Toc385927428"/>
      <w:bookmarkStart w:id="9317" w:name="_Toc389528971"/>
      <w:r w:rsidRPr="00ED50C8">
        <w:t>Position essai</w:t>
      </w:r>
      <w:bookmarkEnd w:id="9314"/>
      <w:bookmarkEnd w:id="9315"/>
      <w:bookmarkEnd w:id="9316"/>
      <w:bookmarkEnd w:id="9317"/>
    </w:p>
    <w:p w14:paraId="4901A4D2" w14:textId="77777777" w:rsidR="00022E6D" w:rsidRPr="00ED50C8" w:rsidRDefault="00022E6D" w:rsidP="00022E6D">
      <w:r w:rsidRPr="00ED50C8">
        <w:t>Démarrage automatique du groupe avec tentatives de démarrage cadencées. La tension apparaît aux bornes de l'alternateur qui est prêt à se substituer au secteur en cas de défaillance dans les mêmes conditions qu'en marche automatique.</w:t>
      </w:r>
    </w:p>
    <w:p w14:paraId="5F1CED18" w14:textId="4BC48E90" w:rsidR="00022E6D" w:rsidRPr="00022E6D" w:rsidRDefault="00022E6D" w:rsidP="00022E6D">
      <w:pPr>
        <w:pStyle w:val="Titre3"/>
      </w:pPr>
      <w:bookmarkStart w:id="9318" w:name="_Toc360003596"/>
      <w:bookmarkStart w:id="9319" w:name="_Toc385650249"/>
      <w:bookmarkStart w:id="9320" w:name="_Toc385927429"/>
      <w:bookmarkStart w:id="9321" w:name="_Toc389528972"/>
      <w:bookmarkStart w:id="9322" w:name="_Toc154132374"/>
      <w:bookmarkStart w:id="9323" w:name="_Toc160530658"/>
      <w:bookmarkStart w:id="9324" w:name="_Toc160531016"/>
      <w:bookmarkStart w:id="9325" w:name="_Toc160634656"/>
      <w:bookmarkStart w:id="9326" w:name="_Toc160693914"/>
      <w:bookmarkStart w:id="9327" w:name="_Toc160694281"/>
      <w:bookmarkStart w:id="9328" w:name="_Toc160694636"/>
      <w:bookmarkStart w:id="9329" w:name="_Toc160694991"/>
      <w:bookmarkStart w:id="9330" w:name="_Toc160695346"/>
      <w:bookmarkStart w:id="9331" w:name="_Toc160695701"/>
      <w:bookmarkStart w:id="9332" w:name="_Toc160696056"/>
      <w:bookmarkStart w:id="9333" w:name="_Toc160696766"/>
      <w:bookmarkStart w:id="9334" w:name="_Toc160697476"/>
      <w:bookmarkStart w:id="9335" w:name="_Toc160697831"/>
      <w:bookmarkStart w:id="9336" w:name="_Toc160698186"/>
      <w:bookmarkStart w:id="9337" w:name="_Toc160698541"/>
      <w:bookmarkStart w:id="9338" w:name="_Toc160698896"/>
      <w:bookmarkStart w:id="9339" w:name="_Toc160700747"/>
      <w:bookmarkStart w:id="9340" w:name="_Toc160701106"/>
      <w:bookmarkStart w:id="9341" w:name="_Toc160719626"/>
      <w:bookmarkStart w:id="9342" w:name="_Toc160719984"/>
      <w:bookmarkStart w:id="9343" w:name="_Toc160720339"/>
      <w:bookmarkStart w:id="9344" w:name="_Toc160720696"/>
      <w:bookmarkStart w:id="9345" w:name="_Toc160721051"/>
      <w:bookmarkStart w:id="9346" w:name="_Toc160721407"/>
      <w:bookmarkStart w:id="9347" w:name="_Toc160721763"/>
      <w:bookmarkStart w:id="9348" w:name="_Toc160722119"/>
      <w:bookmarkStart w:id="9349" w:name="_Toc160722475"/>
      <w:bookmarkStart w:id="9350" w:name="_Toc160723186"/>
      <w:bookmarkStart w:id="9351" w:name="_Toc160723542"/>
      <w:bookmarkStart w:id="9352" w:name="_Toc176267558"/>
      <w:bookmarkStart w:id="9353" w:name="_Toc176270961"/>
      <w:bookmarkStart w:id="9354" w:name="_Toc195716376"/>
      <w:bookmarkStart w:id="9355" w:name="_Toc195716749"/>
      <w:bookmarkStart w:id="9356" w:name="_Toc195717556"/>
      <w:bookmarkStart w:id="9357" w:name="_Toc195718203"/>
      <w:bookmarkStart w:id="9358" w:name="_Toc195718596"/>
      <w:bookmarkStart w:id="9359" w:name="_Toc195718969"/>
      <w:bookmarkStart w:id="9360" w:name="_Toc195719342"/>
      <w:bookmarkStart w:id="9361" w:name="_Toc195719715"/>
      <w:bookmarkStart w:id="9362" w:name="_Toc195720088"/>
      <w:bookmarkStart w:id="9363" w:name="_Toc195720461"/>
      <w:bookmarkStart w:id="9364" w:name="_Toc195720834"/>
      <w:bookmarkStart w:id="9365" w:name="_Toc195721207"/>
      <w:bookmarkStart w:id="9366" w:name="_Toc210899287"/>
      <w:r w:rsidRPr="00ED50C8">
        <w:t>A</w:t>
      </w:r>
      <w:r w:rsidRPr="00022E6D">
        <w:t>rmoire de commande</w:t>
      </w:r>
      <w:bookmarkEnd w:id="9318"/>
      <w:bookmarkEnd w:id="9319"/>
      <w:bookmarkEnd w:id="9320"/>
      <w:bookmarkEnd w:id="9321"/>
      <w:bookmarkEnd w:id="9322"/>
      <w:bookmarkEnd w:id="9323"/>
      <w:bookmarkEnd w:id="9324"/>
      <w:bookmarkEnd w:id="9325"/>
      <w:bookmarkEnd w:id="9326"/>
      <w:bookmarkEnd w:id="9327"/>
      <w:bookmarkEnd w:id="9328"/>
      <w:bookmarkEnd w:id="9329"/>
      <w:bookmarkEnd w:id="9330"/>
      <w:bookmarkEnd w:id="9331"/>
      <w:bookmarkEnd w:id="9332"/>
      <w:bookmarkEnd w:id="9333"/>
      <w:bookmarkEnd w:id="9334"/>
      <w:bookmarkEnd w:id="9335"/>
      <w:bookmarkEnd w:id="9336"/>
      <w:bookmarkEnd w:id="9337"/>
      <w:bookmarkEnd w:id="9338"/>
      <w:bookmarkEnd w:id="9339"/>
      <w:bookmarkEnd w:id="9340"/>
      <w:bookmarkEnd w:id="9341"/>
      <w:bookmarkEnd w:id="9342"/>
      <w:bookmarkEnd w:id="9343"/>
      <w:bookmarkEnd w:id="9344"/>
      <w:bookmarkEnd w:id="9345"/>
      <w:bookmarkEnd w:id="9346"/>
      <w:bookmarkEnd w:id="9347"/>
      <w:bookmarkEnd w:id="9348"/>
      <w:bookmarkEnd w:id="9349"/>
      <w:bookmarkEnd w:id="9350"/>
      <w:bookmarkEnd w:id="9351"/>
      <w:bookmarkEnd w:id="9352"/>
      <w:bookmarkEnd w:id="9353"/>
      <w:bookmarkEnd w:id="9354"/>
      <w:bookmarkEnd w:id="9355"/>
      <w:bookmarkEnd w:id="9356"/>
      <w:bookmarkEnd w:id="9357"/>
      <w:bookmarkEnd w:id="9358"/>
      <w:bookmarkEnd w:id="9359"/>
      <w:bookmarkEnd w:id="9360"/>
      <w:bookmarkEnd w:id="9361"/>
      <w:bookmarkEnd w:id="9362"/>
      <w:bookmarkEnd w:id="9363"/>
      <w:bookmarkEnd w:id="9364"/>
      <w:bookmarkEnd w:id="9365"/>
      <w:bookmarkEnd w:id="9366"/>
    </w:p>
    <w:p w14:paraId="73C0A5A1" w14:textId="77777777" w:rsidR="00022E6D" w:rsidRPr="00ED50C8" w:rsidRDefault="00022E6D" w:rsidP="00022E6D">
      <w:r w:rsidRPr="00ED50C8">
        <w:t>L’armoire de commande est située dans le local du groupe. L'équipement de cette armoire est conforme à la spécification générale « tableaux et coffrets BT » et comprend :</w:t>
      </w:r>
    </w:p>
    <w:p w14:paraId="409F119E" w14:textId="77777777" w:rsidR="00022E6D" w:rsidRPr="00022E6D" w:rsidRDefault="00022E6D" w:rsidP="00022E6D">
      <w:pPr>
        <w:pStyle w:val="Puce1"/>
      </w:pPr>
      <w:bookmarkStart w:id="9367" w:name="_Toc360003597"/>
      <w:bookmarkStart w:id="9368" w:name="_Toc385650250"/>
      <w:bookmarkStart w:id="9369" w:name="_Toc385927430"/>
      <w:bookmarkStart w:id="9370" w:name="_Toc389528973"/>
      <w:r w:rsidRPr="00ED50C8">
        <w:t>Sur le fronton amovible</w:t>
      </w:r>
      <w:bookmarkEnd w:id="9367"/>
      <w:bookmarkEnd w:id="9368"/>
      <w:bookmarkEnd w:id="9369"/>
      <w:bookmarkEnd w:id="9370"/>
      <w:r w:rsidRPr="00ED50C8">
        <w:t xml:space="preserve"> :</w:t>
      </w:r>
    </w:p>
    <w:p w14:paraId="3173A541" w14:textId="77777777" w:rsidR="00022E6D" w:rsidRPr="00022E6D" w:rsidRDefault="00022E6D" w:rsidP="00E83E65">
      <w:pPr>
        <w:pStyle w:val="Puce20"/>
      </w:pPr>
      <w:r w:rsidRPr="00ED50C8">
        <w:t>Un</w:t>
      </w:r>
      <w:r w:rsidRPr="00022E6D">
        <w:t xml:space="preserve"> voltmètre avec commutateur, pour la mesure des tensions alternateur,</w:t>
      </w:r>
    </w:p>
    <w:p w14:paraId="3C9773B3" w14:textId="77777777" w:rsidR="00022E6D" w:rsidRPr="00022E6D" w:rsidRDefault="00022E6D" w:rsidP="00E83E65">
      <w:pPr>
        <w:pStyle w:val="Puce20"/>
      </w:pPr>
      <w:r w:rsidRPr="00ED50C8">
        <w:t>Trois</w:t>
      </w:r>
      <w:r w:rsidRPr="00022E6D">
        <w:t xml:space="preserve"> ampèremètres, échelle moteur, alimentés par trois transformateurs d'intensité pour la mesure des intensités alternateur,</w:t>
      </w:r>
    </w:p>
    <w:p w14:paraId="193E5FA3" w14:textId="77777777" w:rsidR="00022E6D" w:rsidRPr="00022E6D" w:rsidRDefault="00022E6D" w:rsidP="00E83E65">
      <w:pPr>
        <w:pStyle w:val="Puce20"/>
      </w:pPr>
      <w:r w:rsidRPr="00ED50C8">
        <w:lastRenderedPageBreak/>
        <w:t>Un</w:t>
      </w:r>
      <w:r w:rsidRPr="00022E6D">
        <w:t xml:space="preserve"> compteur horaire,</w:t>
      </w:r>
    </w:p>
    <w:p w14:paraId="08E7C03E" w14:textId="77777777" w:rsidR="00022E6D" w:rsidRPr="00022E6D" w:rsidRDefault="00022E6D" w:rsidP="00E83E65">
      <w:pPr>
        <w:pStyle w:val="Puce20"/>
      </w:pPr>
      <w:r w:rsidRPr="00ED50C8">
        <w:t>Un</w:t>
      </w:r>
      <w:r w:rsidRPr="00022E6D">
        <w:t xml:space="preserve"> compteur d'impulsions de démarrage,</w:t>
      </w:r>
    </w:p>
    <w:p w14:paraId="3DC6BDB3" w14:textId="77777777" w:rsidR="00022E6D" w:rsidRPr="00022E6D" w:rsidRDefault="00022E6D" w:rsidP="00E83E65">
      <w:pPr>
        <w:pStyle w:val="Puce20"/>
      </w:pPr>
      <w:r w:rsidRPr="00ED50C8">
        <w:t>Un</w:t>
      </w:r>
      <w:r w:rsidRPr="00022E6D">
        <w:t xml:space="preserve"> fréquencemètre à aiguille,</w:t>
      </w:r>
    </w:p>
    <w:p w14:paraId="0C685831" w14:textId="77777777" w:rsidR="00022E6D" w:rsidRPr="00022E6D" w:rsidRDefault="00022E6D" w:rsidP="00E83E65">
      <w:pPr>
        <w:pStyle w:val="Puce20"/>
      </w:pPr>
      <w:r w:rsidRPr="00ED50C8">
        <w:t>Un</w:t>
      </w:r>
      <w:r w:rsidRPr="00022E6D">
        <w:t xml:space="preserve"> ampèremètre de charge batterie,</w:t>
      </w:r>
    </w:p>
    <w:p w14:paraId="1A0C1350" w14:textId="77777777" w:rsidR="00022E6D" w:rsidRPr="00022E6D" w:rsidRDefault="00022E6D" w:rsidP="00E83E65">
      <w:pPr>
        <w:pStyle w:val="Puce20"/>
      </w:pPr>
      <w:r w:rsidRPr="00ED50C8">
        <w:t>Un</w:t>
      </w:r>
      <w:r w:rsidRPr="00022E6D">
        <w:t xml:space="preserve"> wattmètre,</w:t>
      </w:r>
    </w:p>
    <w:p w14:paraId="5C4DB0CA" w14:textId="77777777" w:rsidR="00022E6D" w:rsidRPr="00022E6D" w:rsidRDefault="00022E6D" w:rsidP="00E83E65">
      <w:pPr>
        <w:pStyle w:val="Puce20"/>
      </w:pPr>
      <w:r w:rsidRPr="00ED50C8">
        <w:t>Les</w:t>
      </w:r>
      <w:r w:rsidRPr="00022E6D">
        <w:t xml:space="preserve"> voyants de signalisation (le cas échéant mémorisé) :</w:t>
      </w:r>
    </w:p>
    <w:p w14:paraId="2B840F39" w14:textId="77777777" w:rsidR="00022E6D" w:rsidRPr="00022E6D" w:rsidRDefault="00022E6D" w:rsidP="005D5831">
      <w:pPr>
        <w:pStyle w:val="Puce3"/>
      </w:pPr>
      <w:r w:rsidRPr="00ED50C8">
        <w:t>Groupe</w:t>
      </w:r>
      <w:r w:rsidRPr="00022E6D">
        <w:t xml:space="preserve"> prêt à démarrer,</w:t>
      </w:r>
    </w:p>
    <w:p w14:paraId="0448CF62" w14:textId="77777777" w:rsidR="00022E6D" w:rsidRPr="00022E6D" w:rsidRDefault="00022E6D" w:rsidP="005D5831">
      <w:pPr>
        <w:pStyle w:val="Puce3"/>
      </w:pPr>
      <w:r w:rsidRPr="00ED50C8">
        <w:t>Présence</w:t>
      </w:r>
      <w:r w:rsidRPr="00022E6D">
        <w:t xml:space="preserve"> secteur,</w:t>
      </w:r>
    </w:p>
    <w:p w14:paraId="784895A0" w14:textId="77777777" w:rsidR="00022E6D" w:rsidRPr="00022E6D" w:rsidRDefault="00022E6D" w:rsidP="005D5831">
      <w:pPr>
        <w:pStyle w:val="Puce3"/>
      </w:pPr>
      <w:r w:rsidRPr="00ED50C8">
        <w:t>Présence</w:t>
      </w:r>
      <w:r w:rsidRPr="00022E6D">
        <w:t xml:space="preserve"> alternateur,</w:t>
      </w:r>
    </w:p>
    <w:p w14:paraId="13A10FB7" w14:textId="77777777" w:rsidR="00022E6D" w:rsidRPr="00022E6D" w:rsidRDefault="00022E6D" w:rsidP="005D5831">
      <w:pPr>
        <w:pStyle w:val="Puce3"/>
      </w:pPr>
      <w:r w:rsidRPr="00ED50C8">
        <w:t>Non</w:t>
      </w:r>
      <w:r w:rsidRPr="00022E6D">
        <w:t xml:space="preserve"> démarrage,</w:t>
      </w:r>
    </w:p>
    <w:p w14:paraId="24E4AB3C" w14:textId="77777777" w:rsidR="00022E6D" w:rsidRPr="00022E6D" w:rsidRDefault="00022E6D" w:rsidP="005D5831">
      <w:pPr>
        <w:pStyle w:val="Puce3"/>
      </w:pPr>
      <w:r w:rsidRPr="00ED50C8">
        <w:t>Arrêt</w:t>
      </w:r>
      <w:r w:rsidRPr="00022E6D">
        <w:t xml:space="preserve"> d'urgence,</w:t>
      </w:r>
    </w:p>
    <w:p w14:paraId="7389E8C5" w14:textId="77777777" w:rsidR="00022E6D" w:rsidRPr="00022E6D" w:rsidRDefault="00022E6D" w:rsidP="005D5831">
      <w:pPr>
        <w:pStyle w:val="Puce3"/>
      </w:pPr>
      <w:r w:rsidRPr="00ED50C8">
        <w:t>Surintensité</w:t>
      </w:r>
      <w:r w:rsidRPr="00022E6D">
        <w:t>,</w:t>
      </w:r>
    </w:p>
    <w:p w14:paraId="0CB3D4D1" w14:textId="77777777" w:rsidR="00022E6D" w:rsidRPr="00022E6D" w:rsidRDefault="00022E6D" w:rsidP="005D5831">
      <w:pPr>
        <w:pStyle w:val="Puce3"/>
      </w:pPr>
      <w:r w:rsidRPr="00ED50C8">
        <w:t>Survitesse</w:t>
      </w:r>
      <w:r w:rsidRPr="00022E6D">
        <w:t>,</w:t>
      </w:r>
    </w:p>
    <w:p w14:paraId="69F80428" w14:textId="77777777" w:rsidR="00022E6D" w:rsidRPr="00022E6D" w:rsidRDefault="00022E6D" w:rsidP="005D5831">
      <w:pPr>
        <w:pStyle w:val="Puce3"/>
      </w:pPr>
      <w:r w:rsidRPr="00ED50C8">
        <w:t>Pression</w:t>
      </w:r>
      <w:r w:rsidRPr="00022E6D">
        <w:t xml:space="preserve"> anormale huile,</w:t>
      </w:r>
    </w:p>
    <w:p w14:paraId="6AC44F24" w14:textId="77777777" w:rsidR="00022E6D" w:rsidRPr="00022E6D" w:rsidRDefault="00022E6D" w:rsidP="005D5831">
      <w:pPr>
        <w:pStyle w:val="Puce3"/>
      </w:pPr>
      <w:r w:rsidRPr="00ED50C8">
        <w:t>Température</w:t>
      </w:r>
      <w:r w:rsidRPr="00022E6D">
        <w:t xml:space="preserve"> anormale eau,</w:t>
      </w:r>
    </w:p>
    <w:p w14:paraId="081D0567" w14:textId="77777777" w:rsidR="00022E6D" w:rsidRPr="00022E6D" w:rsidRDefault="00022E6D" w:rsidP="005D5831">
      <w:pPr>
        <w:pStyle w:val="Puce3"/>
      </w:pPr>
      <w:r w:rsidRPr="00ED50C8">
        <w:t>Température</w:t>
      </w:r>
      <w:r w:rsidRPr="00022E6D">
        <w:t xml:space="preserve"> anormale huile,</w:t>
      </w:r>
    </w:p>
    <w:p w14:paraId="5C64F47E" w14:textId="77777777" w:rsidR="00022E6D" w:rsidRPr="00022E6D" w:rsidRDefault="00022E6D" w:rsidP="005D5831">
      <w:pPr>
        <w:pStyle w:val="Puce3"/>
      </w:pPr>
      <w:r w:rsidRPr="00ED50C8">
        <w:t>Alarme</w:t>
      </w:r>
      <w:r w:rsidRPr="00022E6D">
        <w:t xml:space="preserve"> température stator alternateur</w:t>
      </w:r>
    </w:p>
    <w:p w14:paraId="280468D5" w14:textId="77777777" w:rsidR="00022E6D" w:rsidRPr="00022E6D" w:rsidRDefault="00022E6D" w:rsidP="005D5831">
      <w:pPr>
        <w:pStyle w:val="Puce3"/>
      </w:pPr>
      <w:r w:rsidRPr="00ED50C8">
        <w:t>Déclenchement</w:t>
      </w:r>
      <w:r w:rsidRPr="00022E6D">
        <w:t xml:space="preserve"> température stator alternateur,</w:t>
      </w:r>
    </w:p>
    <w:p w14:paraId="4C366BCD" w14:textId="77777777" w:rsidR="00022E6D" w:rsidRPr="00022E6D" w:rsidRDefault="00022E6D" w:rsidP="005D5831">
      <w:pPr>
        <w:pStyle w:val="Puce3"/>
      </w:pPr>
      <w:r w:rsidRPr="00ED50C8">
        <w:t>Niveaux</w:t>
      </w:r>
      <w:r w:rsidRPr="00022E6D">
        <w:t xml:space="preserve"> bas fioul (cuve ou réservoir journalier),</w:t>
      </w:r>
    </w:p>
    <w:p w14:paraId="5ED268B2" w14:textId="77777777" w:rsidR="00022E6D" w:rsidRPr="00022E6D" w:rsidRDefault="00022E6D" w:rsidP="005D5831">
      <w:pPr>
        <w:pStyle w:val="Puce3"/>
      </w:pPr>
      <w:r w:rsidRPr="00ED50C8">
        <w:t>Fuite</w:t>
      </w:r>
      <w:r w:rsidRPr="00022E6D">
        <w:t xml:space="preserve"> de fioul (cuve ou bac de rétention),</w:t>
      </w:r>
    </w:p>
    <w:p w14:paraId="49074A9B" w14:textId="77777777" w:rsidR="00022E6D" w:rsidRPr="00022E6D" w:rsidRDefault="00022E6D" w:rsidP="005D5831">
      <w:pPr>
        <w:pStyle w:val="Puce3"/>
      </w:pPr>
      <w:r w:rsidRPr="00ED50C8">
        <w:t>Niveau</w:t>
      </w:r>
      <w:r w:rsidRPr="00022E6D">
        <w:t xml:space="preserve"> haut cuve à fioul,</w:t>
      </w:r>
    </w:p>
    <w:p w14:paraId="37C60343" w14:textId="24545845" w:rsidR="00022E6D" w:rsidRPr="00022E6D" w:rsidRDefault="00022E6D" w:rsidP="005D5831">
      <w:pPr>
        <w:pStyle w:val="Puce3"/>
      </w:pPr>
      <w:r w:rsidRPr="00ED50C8">
        <w:t>Défaut</w:t>
      </w:r>
      <w:r w:rsidR="005D5831">
        <w:t xml:space="preserve"> pompe de transfert du fioul,</w:t>
      </w:r>
    </w:p>
    <w:p w14:paraId="4277EAD8" w14:textId="77777777" w:rsidR="00022E6D" w:rsidRPr="00022E6D" w:rsidRDefault="00022E6D" w:rsidP="005D5831">
      <w:pPr>
        <w:pStyle w:val="Puce3"/>
      </w:pPr>
      <w:r w:rsidRPr="00ED50C8">
        <w:t>Niveau</w:t>
      </w:r>
      <w:r w:rsidRPr="00022E6D">
        <w:t xml:space="preserve"> bas eau,</w:t>
      </w:r>
    </w:p>
    <w:p w14:paraId="0D794194" w14:textId="77777777" w:rsidR="00022E6D" w:rsidRPr="00022E6D" w:rsidRDefault="00022E6D" w:rsidP="005D5831">
      <w:pPr>
        <w:pStyle w:val="Puce3"/>
      </w:pPr>
      <w:r w:rsidRPr="00ED50C8">
        <w:t>Défaut</w:t>
      </w:r>
      <w:r w:rsidRPr="00022E6D">
        <w:t xml:space="preserve"> batterie de démarrage et/ou pression insuffisante des accumulateurs d’air comprimé,</w:t>
      </w:r>
    </w:p>
    <w:p w14:paraId="7FD58DD3" w14:textId="77777777" w:rsidR="00022E6D" w:rsidRPr="00022E6D" w:rsidRDefault="00022E6D" w:rsidP="005D5831">
      <w:pPr>
        <w:pStyle w:val="Puce3"/>
      </w:pPr>
      <w:r w:rsidRPr="00ED50C8">
        <w:t>Défaut</w:t>
      </w:r>
      <w:r w:rsidRPr="00022E6D">
        <w:t xml:space="preserve"> d’alimentation des auxiliaires,</w:t>
      </w:r>
    </w:p>
    <w:p w14:paraId="3EAEC74C" w14:textId="77777777" w:rsidR="00022E6D" w:rsidRPr="00022E6D" w:rsidRDefault="00022E6D" w:rsidP="005D5831">
      <w:pPr>
        <w:pStyle w:val="Puce3"/>
      </w:pPr>
      <w:r w:rsidRPr="00ED50C8">
        <w:t>Défaut</w:t>
      </w:r>
      <w:r w:rsidRPr="00022E6D">
        <w:t xml:space="preserve"> température du local.</w:t>
      </w:r>
    </w:p>
    <w:p w14:paraId="52207AF6" w14:textId="77777777" w:rsidR="00022E6D" w:rsidRPr="00022E6D" w:rsidRDefault="00022E6D" w:rsidP="00E83E65">
      <w:pPr>
        <w:pStyle w:val="Puce20"/>
      </w:pPr>
      <w:r w:rsidRPr="00ED50C8">
        <w:t>Un</w:t>
      </w:r>
      <w:r w:rsidRPr="00022E6D">
        <w:t xml:space="preserve"> commutateur de choix de fonctionnement du groupe électrogène, avec contacts de position,</w:t>
      </w:r>
    </w:p>
    <w:p w14:paraId="431A0CBA" w14:textId="77777777" w:rsidR="00022E6D" w:rsidRPr="00022E6D" w:rsidRDefault="00022E6D" w:rsidP="00E83E65">
      <w:pPr>
        <w:pStyle w:val="Puce20"/>
      </w:pPr>
      <w:r w:rsidRPr="00ED50C8">
        <w:t>Les</w:t>
      </w:r>
      <w:r w:rsidRPr="00022E6D">
        <w:t xml:space="preserve"> boutons poussoirs de commande du moteur,</w:t>
      </w:r>
    </w:p>
    <w:p w14:paraId="596721D9" w14:textId="77777777" w:rsidR="00022E6D" w:rsidRPr="00022E6D" w:rsidRDefault="00022E6D" w:rsidP="00E83E65">
      <w:pPr>
        <w:pStyle w:val="Puce20"/>
      </w:pPr>
      <w:r w:rsidRPr="00ED50C8">
        <w:t>Les</w:t>
      </w:r>
      <w:r w:rsidRPr="00022E6D">
        <w:t xml:space="preserve"> boutons poussoirs de commande du normal/secours,</w:t>
      </w:r>
    </w:p>
    <w:p w14:paraId="648A5959" w14:textId="77777777" w:rsidR="00022E6D" w:rsidRPr="00022E6D" w:rsidRDefault="00022E6D" w:rsidP="00E83E65">
      <w:pPr>
        <w:pStyle w:val="Puce20"/>
      </w:pPr>
      <w:r w:rsidRPr="00ED50C8">
        <w:t>Un</w:t>
      </w:r>
      <w:r w:rsidRPr="00022E6D">
        <w:t xml:space="preserve"> bouton-poussoir "Arrêt d'urgence" à verrouillage,</w:t>
      </w:r>
    </w:p>
    <w:p w14:paraId="2A928B2B" w14:textId="77777777" w:rsidR="00022E6D" w:rsidRPr="00022E6D" w:rsidRDefault="00022E6D" w:rsidP="00E83E65">
      <w:pPr>
        <w:pStyle w:val="Puce20"/>
      </w:pPr>
      <w:r w:rsidRPr="00ED50C8">
        <w:t>Les</w:t>
      </w:r>
      <w:r w:rsidRPr="00022E6D">
        <w:t xml:space="preserve"> commutateurs de chargeur, de compresseur et de préchauffage,</w:t>
      </w:r>
    </w:p>
    <w:p w14:paraId="52F1B04F" w14:textId="77777777" w:rsidR="00022E6D" w:rsidRPr="00022E6D" w:rsidRDefault="00022E6D" w:rsidP="00E83E65">
      <w:pPr>
        <w:pStyle w:val="Puce20"/>
      </w:pPr>
      <w:r w:rsidRPr="00ED50C8">
        <w:t>Un</w:t>
      </w:r>
      <w:r w:rsidRPr="00022E6D">
        <w:t xml:space="preserve"> dispositif de test des voyants,</w:t>
      </w:r>
    </w:p>
    <w:p w14:paraId="1D05AFAD" w14:textId="77777777" w:rsidR="00022E6D" w:rsidRPr="00022E6D" w:rsidRDefault="00022E6D" w:rsidP="00E83E65">
      <w:pPr>
        <w:pStyle w:val="Puce20"/>
      </w:pPr>
      <w:r w:rsidRPr="00ED50C8">
        <w:t>Un</w:t>
      </w:r>
      <w:r w:rsidRPr="00022E6D">
        <w:t xml:space="preserve"> bouton poussoir de réarmement des défauts.</w:t>
      </w:r>
    </w:p>
    <w:p w14:paraId="7E3145AD" w14:textId="77777777" w:rsidR="00022E6D" w:rsidRPr="00022E6D" w:rsidRDefault="00022E6D" w:rsidP="00022E6D">
      <w:pPr>
        <w:pStyle w:val="Puce1"/>
      </w:pPr>
      <w:bookmarkStart w:id="9371" w:name="_Toc360003598"/>
      <w:bookmarkStart w:id="9372" w:name="_Toc385650251"/>
      <w:bookmarkStart w:id="9373" w:name="_Toc385927431"/>
      <w:bookmarkStart w:id="9374" w:name="_Toc389528974"/>
      <w:r w:rsidRPr="00ED50C8">
        <w:t>A l'intérieur sur un châssis en profilés normalisés</w:t>
      </w:r>
      <w:bookmarkEnd w:id="9371"/>
      <w:bookmarkEnd w:id="9372"/>
      <w:bookmarkEnd w:id="9373"/>
      <w:bookmarkEnd w:id="9374"/>
      <w:r w:rsidRPr="00ED50C8">
        <w:t xml:space="preserve"> :</w:t>
      </w:r>
    </w:p>
    <w:p w14:paraId="434B0924" w14:textId="77777777" w:rsidR="00022E6D" w:rsidRPr="00022E6D" w:rsidRDefault="00022E6D" w:rsidP="005D5831">
      <w:pPr>
        <w:pStyle w:val="Puce20"/>
      </w:pPr>
      <w:r w:rsidRPr="00ED50C8">
        <w:t>Un</w:t>
      </w:r>
      <w:r w:rsidRPr="00022E6D">
        <w:t xml:space="preserve"> disjoncteur multipolaire à réarmement électrique,</w:t>
      </w:r>
    </w:p>
    <w:p w14:paraId="30AA7755" w14:textId="77777777" w:rsidR="00022E6D" w:rsidRPr="00022E6D" w:rsidRDefault="00022E6D" w:rsidP="005D5831">
      <w:pPr>
        <w:pStyle w:val="Puce20"/>
      </w:pPr>
      <w:r w:rsidRPr="00ED50C8">
        <w:t>Les</w:t>
      </w:r>
      <w:r w:rsidRPr="00022E6D">
        <w:t xml:space="preserve"> relais auxiliaires de détection secteur, tension alternateur, cadencement de démarrage, sécurité et signalisation,</w:t>
      </w:r>
    </w:p>
    <w:p w14:paraId="16B0B5C6" w14:textId="77777777" w:rsidR="00022E6D" w:rsidRPr="00022E6D" w:rsidRDefault="00022E6D" w:rsidP="005D5831">
      <w:pPr>
        <w:pStyle w:val="Puce20"/>
      </w:pPr>
      <w:proofErr w:type="gramStart"/>
      <w:r w:rsidRPr="00ED50C8">
        <w:t>Les</w:t>
      </w:r>
      <w:r w:rsidRPr="00022E6D">
        <w:t xml:space="preserve"> protections moteurs</w:t>
      </w:r>
      <w:proofErr w:type="gramEnd"/>
      <w:r w:rsidRPr="00022E6D">
        <w:t xml:space="preserve"> : </w:t>
      </w:r>
      <w:proofErr w:type="spellStart"/>
      <w:r w:rsidRPr="00022E6D">
        <w:t>aérorefroidisseur</w:t>
      </w:r>
      <w:proofErr w:type="spellEnd"/>
      <w:r w:rsidRPr="00022E6D">
        <w:t>, pompe à fuel, préchauffage, chauffage,</w:t>
      </w:r>
    </w:p>
    <w:p w14:paraId="143A21C2" w14:textId="77777777" w:rsidR="00022E6D" w:rsidRPr="00022E6D" w:rsidRDefault="00022E6D" w:rsidP="005D5831">
      <w:pPr>
        <w:pStyle w:val="Puce20"/>
      </w:pPr>
      <w:r w:rsidRPr="00ED50C8">
        <w:t>Le</w:t>
      </w:r>
      <w:r w:rsidRPr="00022E6D">
        <w:t xml:space="preserve"> cas échéant, un chargeur automatique conçu pour le maintien en charge de la batterie de démarrage connectée en </w:t>
      </w:r>
      <w:proofErr w:type="spellStart"/>
      <w:r w:rsidRPr="00022E6D">
        <w:t>floating</w:t>
      </w:r>
      <w:proofErr w:type="spellEnd"/>
      <w:r w:rsidRPr="00022E6D">
        <w:t>,</w:t>
      </w:r>
    </w:p>
    <w:p w14:paraId="152DC521" w14:textId="77777777" w:rsidR="00022E6D" w:rsidRPr="00022E6D" w:rsidRDefault="00022E6D" w:rsidP="005D5831">
      <w:pPr>
        <w:pStyle w:val="Puce20"/>
      </w:pPr>
      <w:r w:rsidRPr="00ED50C8">
        <w:t>Le</w:t>
      </w:r>
      <w:r w:rsidRPr="00022E6D">
        <w:t xml:space="preserve"> normal/secours d’alimentation des auxiliaires,</w:t>
      </w:r>
    </w:p>
    <w:p w14:paraId="17F03891" w14:textId="77777777" w:rsidR="00022E6D" w:rsidRPr="00022E6D" w:rsidRDefault="00022E6D" w:rsidP="005D5831">
      <w:pPr>
        <w:pStyle w:val="Puce20"/>
      </w:pPr>
      <w:r w:rsidRPr="00ED50C8">
        <w:t>Les</w:t>
      </w:r>
      <w:r w:rsidRPr="00022E6D">
        <w:t xml:space="preserve"> départs disjoncteurs vers les consommateurs secourus.</w:t>
      </w:r>
    </w:p>
    <w:p w14:paraId="75B6C147" w14:textId="5B0E14EF" w:rsidR="00022E6D" w:rsidRPr="00022E6D" w:rsidRDefault="00022E6D" w:rsidP="00022E6D">
      <w:pPr>
        <w:pStyle w:val="Titre2"/>
      </w:pPr>
      <w:bookmarkStart w:id="9375" w:name="_Toc385927432"/>
      <w:bookmarkStart w:id="9376" w:name="_Toc389528975"/>
      <w:bookmarkStart w:id="9377" w:name="_Toc10605242"/>
      <w:bookmarkStart w:id="9378" w:name="_Toc11041826"/>
      <w:bookmarkStart w:id="9379" w:name="_Toc197165013"/>
      <w:bookmarkStart w:id="9380" w:name="_Toc231017547"/>
      <w:bookmarkStart w:id="9381" w:name="_Toc154132375"/>
      <w:bookmarkStart w:id="9382" w:name="_Toc160530659"/>
      <w:bookmarkStart w:id="9383" w:name="_Toc160531017"/>
      <w:bookmarkStart w:id="9384" w:name="_Toc160634657"/>
      <w:bookmarkStart w:id="9385" w:name="_Toc160693915"/>
      <w:bookmarkStart w:id="9386" w:name="_Toc160694282"/>
      <w:bookmarkStart w:id="9387" w:name="_Toc160694637"/>
      <w:bookmarkStart w:id="9388" w:name="_Toc160694992"/>
      <w:bookmarkStart w:id="9389" w:name="_Toc160695347"/>
      <w:bookmarkStart w:id="9390" w:name="_Toc160695702"/>
      <w:bookmarkStart w:id="9391" w:name="_Toc160696057"/>
      <w:bookmarkStart w:id="9392" w:name="_Toc160696767"/>
      <w:bookmarkStart w:id="9393" w:name="_Toc160697477"/>
      <w:bookmarkStart w:id="9394" w:name="_Toc160697832"/>
      <w:bookmarkStart w:id="9395" w:name="_Toc160698187"/>
      <w:bookmarkStart w:id="9396" w:name="_Toc160698542"/>
      <w:bookmarkStart w:id="9397" w:name="_Toc160698897"/>
      <w:bookmarkStart w:id="9398" w:name="_Toc160700748"/>
      <w:bookmarkStart w:id="9399" w:name="_Toc160701107"/>
      <w:bookmarkStart w:id="9400" w:name="_Toc160719627"/>
      <w:bookmarkStart w:id="9401" w:name="_Toc160719985"/>
      <w:bookmarkStart w:id="9402" w:name="_Toc160720340"/>
      <w:bookmarkStart w:id="9403" w:name="_Toc160720697"/>
      <w:bookmarkStart w:id="9404" w:name="_Toc160721052"/>
      <w:bookmarkStart w:id="9405" w:name="_Toc160721408"/>
      <w:bookmarkStart w:id="9406" w:name="_Toc160721764"/>
      <w:bookmarkStart w:id="9407" w:name="_Toc160722120"/>
      <w:bookmarkStart w:id="9408" w:name="_Toc160722476"/>
      <w:bookmarkStart w:id="9409" w:name="_Toc160723187"/>
      <w:bookmarkStart w:id="9410" w:name="_Toc160723543"/>
      <w:bookmarkStart w:id="9411" w:name="_Toc176267559"/>
      <w:bookmarkStart w:id="9412" w:name="_Toc176270962"/>
      <w:bookmarkStart w:id="9413" w:name="_Toc195716377"/>
      <w:bookmarkStart w:id="9414" w:name="_Toc195716750"/>
      <w:bookmarkStart w:id="9415" w:name="_Toc195717557"/>
      <w:bookmarkStart w:id="9416" w:name="_Toc195717888"/>
      <w:bookmarkStart w:id="9417" w:name="_Toc195718204"/>
      <w:bookmarkStart w:id="9418" w:name="_Toc195718597"/>
      <w:bookmarkStart w:id="9419" w:name="_Toc195718970"/>
      <w:bookmarkStart w:id="9420" w:name="_Toc195719343"/>
      <w:bookmarkStart w:id="9421" w:name="_Toc195719716"/>
      <w:bookmarkStart w:id="9422" w:name="_Toc195720089"/>
      <w:bookmarkStart w:id="9423" w:name="_Toc195720462"/>
      <w:bookmarkStart w:id="9424" w:name="_Toc195720835"/>
      <w:bookmarkStart w:id="9425" w:name="_Toc195721208"/>
      <w:bookmarkStart w:id="9426" w:name="_Toc210899288"/>
      <w:bookmarkStart w:id="9427" w:name="_Toc210914558"/>
      <w:r w:rsidRPr="006B3941">
        <w:lastRenderedPageBreak/>
        <w:t>COMMUNICATION</w:t>
      </w:r>
      <w:bookmarkEnd w:id="9375"/>
      <w:bookmarkEnd w:id="9376"/>
      <w:bookmarkEnd w:id="9377"/>
      <w:bookmarkEnd w:id="9378"/>
      <w:bookmarkEnd w:id="9379"/>
      <w:bookmarkEnd w:id="9380"/>
      <w:bookmarkEnd w:id="9381"/>
      <w:bookmarkEnd w:id="9382"/>
      <w:bookmarkEnd w:id="9383"/>
      <w:bookmarkEnd w:id="9384"/>
      <w:bookmarkEnd w:id="9385"/>
      <w:bookmarkEnd w:id="9386"/>
      <w:bookmarkEnd w:id="9387"/>
      <w:bookmarkEnd w:id="9388"/>
      <w:bookmarkEnd w:id="9389"/>
      <w:bookmarkEnd w:id="9390"/>
      <w:bookmarkEnd w:id="9391"/>
      <w:bookmarkEnd w:id="9392"/>
      <w:bookmarkEnd w:id="9393"/>
      <w:bookmarkEnd w:id="9394"/>
      <w:bookmarkEnd w:id="9395"/>
      <w:bookmarkEnd w:id="9396"/>
      <w:bookmarkEnd w:id="9397"/>
      <w:bookmarkEnd w:id="9398"/>
      <w:bookmarkEnd w:id="9399"/>
      <w:bookmarkEnd w:id="9400"/>
      <w:bookmarkEnd w:id="9401"/>
      <w:bookmarkEnd w:id="9402"/>
      <w:bookmarkEnd w:id="9403"/>
      <w:bookmarkEnd w:id="9404"/>
      <w:bookmarkEnd w:id="9405"/>
      <w:bookmarkEnd w:id="9406"/>
      <w:bookmarkEnd w:id="9407"/>
      <w:bookmarkEnd w:id="9408"/>
      <w:bookmarkEnd w:id="9409"/>
      <w:bookmarkEnd w:id="9410"/>
      <w:bookmarkEnd w:id="9411"/>
      <w:bookmarkEnd w:id="9412"/>
      <w:bookmarkEnd w:id="9413"/>
      <w:bookmarkEnd w:id="9414"/>
      <w:bookmarkEnd w:id="9415"/>
      <w:bookmarkEnd w:id="9416"/>
      <w:bookmarkEnd w:id="9417"/>
      <w:bookmarkEnd w:id="9418"/>
      <w:bookmarkEnd w:id="9419"/>
      <w:bookmarkEnd w:id="9420"/>
      <w:bookmarkEnd w:id="9421"/>
      <w:bookmarkEnd w:id="9422"/>
      <w:bookmarkEnd w:id="9423"/>
      <w:bookmarkEnd w:id="9424"/>
      <w:bookmarkEnd w:id="9425"/>
      <w:bookmarkEnd w:id="9426"/>
      <w:bookmarkEnd w:id="9427"/>
    </w:p>
    <w:p w14:paraId="7F21C03E" w14:textId="77777777" w:rsidR="00022E6D" w:rsidRPr="00ED50C8" w:rsidRDefault="00022E6D" w:rsidP="00022E6D">
      <w:r w:rsidRPr="00ED50C8">
        <w:t>Un bornier installé dans l’armoire de contrôle-commande met à la disposition du SCC les informations suivantes :</w:t>
      </w:r>
    </w:p>
    <w:p w14:paraId="4CD909AD" w14:textId="77777777" w:rsidR="00022E6D" w:rsidRPr="00022E6D" w:rsidRDefault="00022E6D" w:rsidP="00022E6D">
      <w:pPr>
        <w:pStyle w:val="Puce1"/>
      </w:pPr>
      <w:r w:rsidRPr="00ED50C8">
        <w:t>États</w:t>
      </w:r>
      <w:r w:rsidRPr="00022E6D">
        <w:t xml:space="preserve"> dont positions du commutateur de choix de mode de fonctionnement,</w:t>
      </w:r>
    </w:p>
    <w:p w14:paraId="3D551521" w14:textId="77777777" w:rsidR="00022E6D" w:rsidRPr="00022E6D" w:rsidRDefault="00022E6D" w:rsidP="00022E6D">
      <w:pPr>
        <w:pStyle w:val="Puce1"/>
      </w:pPr>
      <w:r w:rsidRPr="00ED50C8">
        <w:t>Alarmes</w:t>
      </w:r>
      <w:r w:rsidRPr="00022E6D">
        <w:t>,</w:t>
      </w:r>
    </w:p>
    <w:p w14:paraId="04186051" w14:textId="77777777" w:rsidR="00022E6D" w:rsidRPr="00022E6D" w:rsidRDefault="00022E6D" w:rsidP="00022E6D">
      <w:pPr>
        <w:pStyle w:val="Puce1"/>
      </w:pPr>
      <w:r w:rsidRPr="00ED50C8">
        <w:t>Défauts</w:t>
      </w:r>
      <w:r w:rsidRPr="00022E6D">
        <w:t>,</w:t>
      </w:r>
    </w:p>
    <w:p w14:paraId="3633C849" w14:textId="77777777" w:rsidR="00022E6D" w:rsidRPr="00022E6D" w:rsidRDefault="00022E6D" w:rsidP="00022E6D">
      <w:pPr>
        <w:pStyle w:val="Puce1"/>
      </w:pPr>
      <w:r w:rsidRPr="00ED50C8">
        <w:t>Compteurs</w:t>
      </w:r>
      <w:r w:rsidRPr="00022E6D">
        <w:t>,</w:t>
      </w:r>
    </w:p>
    <w:p w14:paraId="7B976F95" w14:textId="77777777" w:rsidR="00022E6D" w:rsidRPr="00022E6D" w:rsidRDefault="00022E6D" w:rsidP="00022E6D">
      <w:pPr>
        <w:pStyle w:val="Puce1"/>
      </w:pPr>
      <w:r w:rsidRPr="00ED50C8">
        <w:t>Fréquence</w:t>
      </w:r>
      <w:r w:rsidRPr="00022E6D">
        <w:t xml:space="preserve"> et puissance active.</w:t>
      </w:r>
    </w:p>
    <w:p w14:paraId="7BA0A9E0" w14:textId="38142F97" w:rsidR="00022E6D" w:rsidRPr="00022E6D" w:rsidRDefault="00022E6D" w:rsidP="00022E6D">
      <w:pPr>
        <w:pStyle w:val="Titre2"/>
      </w:pPr>
      <w:bookmarkStart w:id="9428" w:name="_Toc360003600"/>
      <w:bookmarkStart w:id="9429" w:name="_Toc385650253"/>
      <w:bookmarkStart w:id="9430" w:name="_Toc385927433"/>
      <w:bookmarkStart w:id="9431" w:name="_Toc389528976"/>
      <w:bookmarkStart w:id="9432" w:name="_Toc10605243"/>
      <w:bookmarkStart w:id="9433" w:name="_Toc11041827"/>
      <w:bookmarkStart w:id="9434" w:name="_Toc197165014"/>
      <w:bookmarkStart w:id="9435" w:name="_Toc231017548"/>
      <w:bookmarkStart w:id="9436" w:name="_Toc154132376"/>
      <w:bookmarkStart w:id="9437" w:name="_Toc160530660"/>
      <w:bookmarkStart w:id="9438" w:name="_Toc160531018"/>
      <w:bookmarkStart w:id="9439" w:name="_Toc160634658"/>
      <w:bookmarkStart w:id="9440" w:name="_Toc160693916"/>
      <w:bookmarkStart w:id="9441" w:name="_Toc160694283"/>
      <w:bookmarkStart w:id="9442" w:name="_Toc160694638"/>
      <w:bookmarkStart w:id="9443" w:name="_Toc160694993"/>
      <w:bookmarkStart w:id="9444" w:name="_Toc160695348"/>
      <w:bookmarkStart w:id="9445" w:name="_Toc160695703"/>
      <w:bookmarkStart w:id="9446" w:name="_Toc160696058"/>
      <w:bookmarkStart w:id="9447" w:name="_Toc160696768"/>
      <w:bookmarkStart w:id="9448" w:name="_Toc160697478"/>
      <w:bookmarkStart w:id="9449" w:name="_Toc160697833"/>
      <w:bookmarkStart w:id="9450" w:name="_Toc160698188"/>
      <w:bookmarkStart w:id="9451" w:name="_Toc160698543"/>
      <w:bookmarkStart w:id="9452" w:name="_Toc160698898"/>
      <w:bookmarkStart w:id="9453" w:name="_Toc160700749"/>
      <w:bookmarkStart w:id="9454" w:name="_Toc160701108"/>
      <w:bookmarkStart w:id="9455" w:name="_Toc160719628"/>
      <w:bookmarkStart w:id="9456" w:name="_Toc160719986"/>
      <w:bookmarkStart w:id="9457" w:name="_Toc160720341"/>
      <w:bookmarkStart w:id="9458" w:name="_Toc160720698"/>
      <w:bookmarkStart w:id="9459" w:name="_Toc160721053"/>
      <w:bookmarkStart w:id="9460" w:name="_Toc160721409"/>
      <w:bookmarkStart w:id="9461" w:name="_Toc160721765"/>
      <w:bookmarkStart w:id="9462" w:name="_Toc160722121"/>
      <w:bookmarkStart w:id="9463" w:name="_Toc160722477"/>
      <w:bookmarkStart w:id="9464" w:name="_Toc160723188"/>
      <w:bookmarkStart w:id="9465" w:name="_Toc160723544"/>
      <w:bookmarkStart w:id="9466" w:name="_Toc176267560"/>
      <w:bookmarkStart w:id="9467" w:name="_Toc176270963"/>
      <w:bookmarkStart w:id="9468" w:name="_Toc195716378"/>
      <w:bookmarkStart w:id="9469" w:name="_Toc195716751"/>
      <w:bookmarkStart w:id="9470" w:name="_Toc195717558"/>
      <w:bookmarkStart w:id="9471" w:name="_Toc195717889"/>
      <w:bookmarkStart w:id="9472" w:name="_Toc195718205"/>
      <w:bookmarkStart w:id="9473" w:name="_Toc195718598"/>
      <w:bookmarkStart w:id="9474" w:name="_Toc195718971"/>
      <w:bookmarkStart w:id="9475" w:name="_Toc195719344"/>
      <w:bookmarkStart w:id="9476" w:name="_Toc195719717"/>
      <w:bookmarkStart w:id="9477" w:name="_Toc195720090"/>
      <w:bookmarkStart w:id="9478" w:name="_Toc195720463"/>
      <w:bookmarkStart w:id="9479" w:name="_Toc195720836"/>
      <w:bookmarkStart w:id="9480" w:name="_Toc195721209"/>
      <w:bookmarkStart w:id="9481" w:name="_Toc210899289"/>
      <w:bookmarkStart w:id="9482" w:name="_Toc210914559"/>
      <w:r w:rsidRPr="006B3941">
        <w:t>PROTECTION</w:t>
      </w:r>
      <w:bookmarkEnd w:id="9428"/>
      <w:bookmarkEnd w:id="9429"/>
      <w:bookmarkEnd w:id="9430"/>
      <w:bookmarkEnd w:id="9431"/>
      <w:bookmarkEnd w:id="9432"/>
      <w:bookmarkEnd w:id="9433"/>
      <w:bookmarkEnd w:id="9434"/>
      <w:bookmarkEnd w:id="9435"/>
      <w:bookmarkEnd w:id="9436"/>
      <w:bookmarkEnd w:id="9437"/>
      <w:bookmarkEnd w:id="9438"/>
      <w:bookmarkEnd w:id="9439"/>
      <w:bookmarkEnd w:id="9440"/>
      <w:bookmarkEnd w:id="9441"/>
      <w:bookmarkEnd w:id="9442"/>
      <w:bookmarkEnd w:id="9443"/>
      <w:bookmarkEnd w:id="9444"/>
      <w:bookmarkEnd w:id="9445"/>
      <w:bookmarkEnd w:id="9446"/>
      <w:bookmarkEnd w:id="9447"/>
      <w:bookmarkEnd w:id="9448"/>
      <w:bookmarkEnd w:id="9449"/>
      <w:bookmarkEnd w:id="9450"/>
      <w:bookmarkEnd w:id="9451"/>
      <w:bookmarkEnd w:id="9452"/>
      <w:bookmarkEnd w:id="9453"/>
      <w:bookmarkEnd w:id="9454"/>
      <w:bookmarkEnd w:id="9455"/>
      <w:bookmarkEnd w:id="9456"/>
      <w:bookmarkEnd w:id="9457"/>
      <w:bookmarkEnd w:id="9458"/>
      <w:bookmarkEnd w:id="9459"/>
      <w:bookmarkEnd w:id="9460"/>
      <w:bookmarkEnd w:id="9461"/>
      <w:bookmarkEnd w:id="9462"/>
      <w:bookmarkEnd w:id="9463"/>
      <w:bookmarkEnd w:id="9464"/>
      <w:bookmarkEnd w:id="9465"/>
      <w:bookmarkEnd w:id="9466"/>
      <w:bookmarkEnd w:id="9467"/>
      <w:bookmarkEnd w:id="9468"/>
      <w:bookmarkEnd w:id="9469"/>
      <w:bookmarkEnd w:id="9470"/>
      <w:bookmarkEnd w:id="9471"/>
      <w:bookmarkEnd w:id="9472"/>
      <w:bookmarkEnd w:id="9473"/>
      <w:bookmarkEnd w:id="9474"/>
      <w:bookmarkEnd w:id="9475"/>
      <w:bookmarkEnd w:id="9476"/>
      <w:bookmarkEnd w:id="9477"/>
      <w:bookmarkEnd w:id="9478"/>
      <w:bookmarkEnd w:id="9479"/>
      <w:bookmarkEnd w:id="9480"/>
      <w:bookmarkEnd w:id="9481"/>
      <w:bookmarkEnd w:id="9482"/>
    </w:p>
    <w:p w14:paraId="5DA1F53A" w14:textId="77777777" w:rsidR="00022E6D" w:rsidRPr="00022E6D" w:rsidRDefault="00022E6D" w:rsidP="00022E6D">
      <w:pPr>
        <w:pStyle w:val="Puce1"/>
      </w:pPr>
      <w:r w:rsidRPr="00ED50C8">
        <w:t>La puissance de court-circuit du GE étant inférieure à celle du réseau, les protections électriques doivent rester efficaces dans les différents modes de fonctionnement.</w:t>
      </w:r>
    </w:p>
    <w:p w14:paraId="29499FD8" w14:textId="77777777" w:rsidR="00022E6D" w:rsidRPr="00022E6D" w:rsidRDefault="00022E6D" w:rsidP="00022E6D">
      <w:pPr>
        <w:pStyle w:val="Puce1"/>
      </w:pPr>
      <w:r w:rsidRPr="00ED50C8">
        <w:t>Le régime du neutre sera celui choisi pour l’ensemble de l’installation.</w:t>
      </w:r>
    </w:p>
    <w:p w14:paraId="0885D8EB" w14:textId="231BD1D7" w:rsidR="00022E6D" w:rsidRPr="00022E6D" w:rsidRDefault="00022E6D" w:rsidP="00022E6D">
      <w:pPr>
        <w:pStyle w:val="Titre2"/>
      </w:pPr>
      <w:bookmarkStart w:id="9483" w:name="_Toc360003601"/>
      <w:bookmarkStart w:id="9484" w:name="_Toc385650254"/>
      <w:bookmarkStart w:id="9485" w:name="_Toc385927434"/>
      <w:bookmarkStart w:id="9486" w:name="_Toc389528977"/>
      <w:bookmarkStart w:id="9487" w:name="_Toc10605244"/>
      <w:bookmarkStart w:id="9488" w:name="_Toc11041828"/>
      <w:bookmarkStart w:id="9489" w:name="_Toc197165015"/>
      <w:bookmarkStart w:id="9490" w:name="_Toc231017549"/>
      <w:bookmarkStart w:id="9491" w:name="_Toc154132377"/>
      <w:bookmarkStart w:id="9492" w:name="_Toc160530661"/>
      <w:bookmarkStart w:id="9493" w:name="_Toc160531019"/>
      <w:bookmarkStart w:id="9494" w:name="_Toc160634659"/>
      <w:bookmarkStart w:id="9495" w:name="_Toc160693917"/>
      <w:bookmarkStart w:id="9496" w:name="_Toc160694284"/>
      <w:bookmarkStart w:id="9497" w:name="_Toc160694639"/>
      <w:bookmarkStart w:id="9498" w:name="_Toc160694994"/>
      <w:bookmarkStart w:id="9499" w:name="_Toc160695349"/>
      <w:bookmarkStart w:id="9500" w:name="_Toc160695704"/>
      <w:bookmarkStart w:id="9501" w:name="_Toc160696059"/>
      <w:bookmarkStart w:id="9502" w:name="_Toc160696769"/>
      <w:bookmarkStart w:id="9503" w:name="_Toc160697479"/>
      <w:bookmarkStart w:id="9504" w:name="_Toc160697834"/>
      <w:bookmarkStart w:id="9505" w:name="_Toc160698189"/>
      <w:bookmarkStart w:id="9506" w:name="_Toc160698544"/>
      <w:bookmarkStart w:id="9507" w:name="_Toc160698899"/>
      <w:bookmarkStart w:id="9508" w:name="_Toc160700750"/>
      <w:bookmarkStart w:id="9509" w:name="_Toc160701109"/>
      <w:bookmarkStart w:id="9510" w:name="_Toc160719629"/>
      <w:bookmarkStart w:id="9511" w:name="_Toc160719987"/>
      <w:bookmarkStart w:id="9512" w:name="_Toc160720342"/>
      <w:bookmarkStart w:id="9513" w:name="_Toc160720699"/>
      <w:bookmarkStart w:id="9514" w:name="_Toc160721054"/>
      <w:bookmarkStart w:id="9515" w:name="_Toc160721410"/>
      <w:bookmarkStart w:id="9516" w:name="_Toc160721766"/>
      <w:bookmarkStart w:id="9517" w:name="_Toc160722122"/>
      <w:bookmarkStart w:id="9518" w:name="_Toc160722478"/>
      <w:bookmarkStart w:id="9519" w:name="_Toc160723189"/>
      <w:bookmarkStart w:id="9520" w:name="_Toc160723545"/>
      <w:bookmarkStart w:id="9521" w:name="_Toc176267561"/>
      <w:bookmarkStart w:id="9522" w:name="_Toc176270964"/>
      <w:bookmarkStart w:id="9523" w:name="_Toc195716379"/>
      <w:bookmarkStart w:id="9524" w:name="_Toc195716752"/>
      <w:bookmarkStart w:id="9525" w:name="_Toc195717559"/>
      <w:bookmarkStart w:id="9526" w:name="_Toc195717890"/>
      <w:bookmarkStart w:id="9527" w:name="_Toc195718206"/>
      <w:bookmarkStart w:id="9528" w:name="_Toc195718599"/>
      <w:bookmarkStart w:id="9529" w:name="_Toc195718972"/>
      <w:bookmarkStart w:id="9530" w:name="_Toc195719345"/>
      <w:bookmarkStart w:id="9531" w:name="_Toc195719718"/>
      <w:bookmarkStart w:id="9532" w:name="_Toc195720091"/>
      <w:bookmarkStart w:id="9533" w:name="_Toc195720464"/>
      <w:bookmarkStart w:id="9534" w:name="_Toc195720837"/>
      <w:bookmarkStart w:id="9535" w:name="_Toc195721210"/>
      <w:bookmarkStart w:id="9536" w:name="_Toc210899290"/>
      <w:bookmarkStart w:id="9537" w:name="_Toc210914560"/>
      <w:r w:rsidRPr="006B3941">
        <w:t>HYGIENE ET SECURITE</w:t>
      </w:r>
      <w:bookmarkEnd w:id="9483"/>
      <w:bookmarkEnd w:id="9484"/>
      <w:bookmarkEnd w:id="9485"/>
      <w:bookmarkEnd w:id="9486"/>
      <w:bookmarkEnd w:id="9487"/>
      <w:bookmarkEnd w:id="9488"/>
      <w:bookmarkEnd w:id="9489"/>
      <w:bookmarkEnd w:id="9490"/>
      <w:bookmarkEnd w:id="9491"/>
      <w:bookmarkEnd w:id="9492"/>
      <w:bookmarkEnd w:id="9493"/>
      <w:bookmarkEnd w:id="9494"/>
      <w:bookmarkEnd w:id="9495"/>
      <w:bookmarkEnd w:id="9496"/>
      <w:bookmarkEnd w:id="9497"/>
      <w:bookmarkEnd w:id="9498"/>
      <w:bookmarkEnd w:id="9499"/>
      <w:bookmarkEnd w:id="9500"/>
      <w:bookmarkEnd w:id="9501"/>
      <w:bookmarkEnd w:id="9502"/>
      <w:bookmarkEnd w:id="9503"/>
      <w:bookmarkEnd w:id="9504"/>
      <w:bookmarkEnd w:id="9505"/>
      <w:bookmarkEnd w:id="9506"/>
      <w:bookmarkEnd w:id="9507"/>
      <w:bookmarkEnd w:id="9508"/>
      <w:bookmarkEnd w:id="9509"/>
      <w:bookmarkEnd w:id="9510"/>
      <w:bookmarkEnd w:id="9511"/>
      <w:bookmarkEnd w:id="9512"/>
      <w:bookmarkEnd w:id="9513"/>
      <w:bookmarkEnd w:id="9514"/>
      <w:bookmarkEnd w:id="9515"/>
      <w:bookmarkEnd w:id="9516"/>
      <w:bookmarkEnd w:id="9517"/>
      <w:bookmarkEnd w:id="9518"/>
      <w:bookmarkEnd w:id="9519"/>
      <w:bookmarkEnd w:id="9520"/>
      <w:bookmarkEnd w:id="9521"/>
      <w:bookmarkEnd w:id="9522"/>
      <w:bookmarkEnd w:id="9523"/>
      <w:bookmarkEnd w:id="9524"/>
      <w:bookmarkEnd w:id="9525"/>
      <w:bookmarkEnd w:id="9526"/>
      <w:bookmarkEnd w:id="9527"/>
      <w:bookmarkEnd w:id="9528"/>
      <w:bookmarkEnd w:id="9529"/>
      <w:bookmarkEnd w:id="9530"/>
      <w:bookmarkEnd w:id="9531"/>
      <w:bookmarkEnd w:id="9532"/>
      <w:bookmarkEnd w:id="9533"/>
      <w:bookmarkEnd w:id="9534"/>
      <w:bookmarkEnd w:id="9535"/>
      <w:bookmarkEnd w:id="9536"/>
      <w:bookmarkEnd w:id="9537"/>
    </w:p>
    <w:p w14:paraId="11DF72BC" w14:textId="77777777" w:rsidR="00022E6D" w:rsidRPr="00022E6D" w:rsidRDefault="00022E6D" w:rsidP="00022E6D">
      <w:pPr>
        <w:pStyle w:val="Puce1"/>
      </w:pPr>
      <w:r w:rsidRPr="00ED50C8">
        <w:t>Dispositions</w:t>
      </w:r>
      <w:r w:rsidRPr="00022E6D">
        <w:t xml:space="preserve"> anti-incendie : affiches, extincteurs, bacs à sable, avec pelle etc...</w:t>
      </w:r>
    </w:p>
    <w:p w14:paraId="44415516" w14:textId="77777777" w:rsidR="00022E6D" w:rsidRPr="00022E6D" w:rsidRDefault="00022E6D" w:rsidP="00022E6D">
      <w:pPr>
        <w:pStyle w:val="Puce1"/>
      </w:pPr>
      <w:r w:rsidRPr="00ED50C8">
        <w:t>Rejet</w:t>
      </w:r>
      <w:r w:rsidRPr="00022E6D">
        <w:t xml:space="preserve"> des gaz à l’extérieur,</w:t>
      </w:r>
    </w:p>
    <w:p w14:paraId="196A0F13" w14:textId="77777777" w:rsidR="00022E6D" w:rsidRPr="00022E6D" w:rsidRDefault="00022E6D" w:rsidP="00022E6D">
      <w:pPr>
        <w:pStyle w:val="Puce1"/>
      </w:pPr>
      <w:r w:rsidRPr="00ED50C8">
        <w:t>Parties</w:t>
      </w:r>
      <w:r w:rsidRPr="00022E6D">
        <w:t xml:space="preserve"> chaudes hors de portée ou calorifugées</w:t>
      </w:r>
    </w:p>
    <w:p w14:paraId="14D11CD4" w14:textId="77777777" w:rsidR="00022E6D" w:rsidRPr="00022E6D" w:rsidRDefault="00022E6D" w:rsidP="00022E6D">
      <w:pPr>
        <w:pStyle w:val="Puce1"/>
      </w:pPr>
      <w:r w:rsidRPr="00ED50C8">
        <w:t>Parties</w:t>
      </w:r>
      <w:r w:rsidRPr="00022E6D">
        <w:t xml:space="preserve"> tournantes sous carters,</w:t>
      </w:r>
    </w:p>
    <w:p w14:paraId="354BAB16" w14:textId="77777777" w:rsidR="00022E6D" w:rsidRPr="00022E6D" w:rsidRDefault="00022E6D" w:rsidP="00022E6D">
      <w:pPr>
        <w:pStyle w:val="Puce1"/>
      </w:pPr>
      <w:r w:rsidRPr="00ED50C8">
        <w:t>Paroi</w:t>
      </w:r>
      <w:r w:rsidRPr="00022E6D">
        <w:t xml:space="preserve"> du local : coupe-feu deux heures,</w:t>
      </w:r>
    </w:p>
    <w:p w14:paraId="32EF3C11" w14:textId="77777777" w:rsidR="00022E6D" w:rsidRPr="00022E6D" w:rsidRDefault="00022E6D" w:rsidP="00022E6D">
      <w:pPr>
        <w:pStyle w:val="Puce1"/>
      </w:pPr>
      <w:r w:rsidRPr="00ED50C8">
        <w:t>Portes</w:t>
      </w:r>
      <w:r w:rsidRPr="00022E6D">
        <w:t xml:space="preserve"> s’ouvrant vers l’extérieur et munies d’un dispositif anti-panique,</w:t>
      </w:r>
    </w:p>
    <w:p w14:paraId="1EE0202F" w14:textId="77777777" w:rsidR="00022E6D" w:rsidRPr="00022E6D" w:rsidRDefault="00022E6D" w:rsidP="00022E6D">
      <w:pPr>
        <w:pStyle w:val="Puce1"/>
      </w:pPr>
      <w:r w:rsidRPr="00ED50C8">
        <w:t>Masses</w:t>
      </w:r>
      <w:r w:rsidRPr="00022E6D">
        <w:t xml:space="preserve"> métalliques reliées à la terre des masses.</w:t>
      </w:r>
    </w:p>
    <w:p w14:paraId="173F73E8" w14:textId="440F538A" w:rsidR="00022E6D" w:rsidRPr="00022E6D" w:rsidRDefault="00022E6D" w:rsidP="00022E6D">
      <w:pPr>
        <w:pStyle w:val="Titre2"/>
      </w:pPr>
      <w:bookmarkStart w:id="9538" w:name="_Toc360003602"/>
      <w:bookmarkStart w:id="9539" w:name="_Toc385650255"/>
      <w:bookmarkStart w:id="9540" w:name="_Toc385927435"/>
      <w:bookmarkStart w:id="9541" w:name="_Toc389528978"/>
      <w:bookmarkStart w:id="9542" w:name="_Toc10605245"/>
      <w:bookmarkStart w:id="9543" w:name="_Toc11041829"/>
      <w:bookmarkStart w:id="9544" w:name="_Toc197165016"/>
      <w:bookmarkStart w:id="9545" w:name="_Toc231017550"/>
      <w:bookmarkStart w:id="9546" w:name="_Toc154132378"/>
      <w:bookmarkStart w:id="9547" w:name="_Toc160530662"/>
      <w:bookmarkStart w:id="9548" w:name="_Toc160531020"/>
      <w:bookmarkStart w:id="9549" w:name="_Toc160634660"/>
      <w:bookmarkStart w:id="9550" w:name="_Toc160693918"/>
      <w:bookmarkStart w:id="9551" w:name="_Toc160694285"/>
      <w:bookmarkStart w:id="9552" w:name="_Toc160694640"/>
      <w:bookmarkStart w:id="9553" w:name="_Toc160694995"/>
      <w:bookmarkStart w:id="9554" w:name="_Toc160695350"/>
      <w:bookmarkStart w:id="9555" w:name="_Toc160695705"/>
      <w:bookmarkStart w:id="9556" w:name="_Toc160696060"/>
      <w:bookmarkStart w:id="9557" w:name="_Toc160696770"/>
      <w:bookmarkStart w:id="9558" w:name="_Toc160697480"/>
      <w:bookmarkStart w:id="9559" w:name="_Toc160697835"/>
      <w:bookmarkStart w:id="9560" w:name="_Toc160698190"/>
      <w:bookmarkStart w:id="9561" w:name="_Toc160698545"/>
      <w:bookmarkStart w:id="9562" w:name="_Toc160698900"/>
      <w:bookmarkStart w:id="9563" w:name="_Toc160700751"/>
      <w:bookmarkStart w:id="9564" w:name="_Toc160701110"/>
      <w:bookmarkStart w:id="9565" w:name="_Toc160719630"/>
      <w:bookmarkStart w:id="9566" w:name="_Toc160719988"/>
      <w:bookmarkStart w:id="9567" w:name="_Toc160720343"/>
      <w:bookmarkStart w:id="9568" w:name="_Toc160720700"/>
      <w:bookmarkStart w:id="9569" w:name="_Toc160721055"/>
      <w:bookmarkStart w:id="9570" w:name="_Toc160721411"/>
      <w:bookmarkStart w:id="9571" w:name="_Toc160721767"/>
      <w:bookmarkStart w:id="9572" w:name="_Toc160722123"/>
      <w:bookmarkStart w:id="9573" w:name="_Toc160722479"/>
      <w:bookmarkStart w:id="9574" w:name="_Toc160723190"/>
      <w:bookmarkStart w:id="9575" w:name="_Toc160723546"/>
      <w:bookmarkStart w:id="9576" w:name="_Toc176267562"/>
      <w:bookmarkStart w:id="9577" w:name="_Toc176270965"/>
      <w:bookmarkStart w:id="9578" w:name="_Toc195716380"/>
      <w:bookmarkStart w:id="9579" w:name="_Toc195716753"/>
      <w:bookmarkStart w:id="9580" w:name="_Toc195717560"/>
      <w:bookmarkStart w:id="9581" w:name="_Toc195717891"/>
      <w:bookmarkStart w:id="9582" w:name="_Toc195718207"/>
      <w:bookmarkStart w:id="9583" w:name="_Toc195718600"/>
      <w:bookmarkStart w:id="9584" w:name="_Toc195718973"/>
      <w:bookmarkStart w:id="9585" w:name="_Toc195719346"/>
      <w:bookmarkStart w:id="9586" w:name="_Toc195719719"/>
      <w:bookmarkStart w:id="9587" w:name="_Toc195720092"/>
      <w:bookmarkStart w:id="9588" w:name="_Toc195720465"/>
      <w:bookmarkStart w:id="9589" w:name="_Toc195720838"/>
      <w:bookmarkStart w:id="9590" w:name="_Toc195721211"/>
      <w:bookmarkStart w:id="9591" w:name="_Toc210899291"/>
      <w:bookmarkStart w:id="9592" w:name="_Toc210914561"/>
      <w:r w:rsidRPr="006B3941">
        <w:t>ACOUSTIQUE - VIBRATIONS</w:t>
      </w:r>
      <w:bookmarkEnd w:id="9538"/>
      <w:bookmarkEnd w:id="9539"/>
      <w:bookmarkEnd w:id="9540"/>
      <w:bookmarkEnd w:id="9541"/>
      <w:bookmarkEnd w:id="9542"/>
      <w:bookmarkEnd w:id="9543"/>
      <w:bookmarkEnd w:id="9544"/>
      <w:bookmarkEnd w:id="9545"/>
      <w:bookmarkEnd w:id="9546"/>
      <w:bookmarkEnd w:id="9547"/>
      <w:bookmarkEnd w:id="9548"/>
      <w:bookmarkEnd w:id="9549"/>
      <w:bookmarkEnd w:id="9550"/>
      <w:bookmarkEnd w:id="9551"/>
      <w:bookmarkEnd w:id="9552"/>
      <w:bookmarkEnd w:id="9553"/>
      <w:bookmarkEnd w:id="9554"/>
      <w:bookmarkEnd w:id="9555"/>
      <w:bookmarkEnd w:id="9556"/>
      <w:bookmarkEnd w:id="9557"/>
      <w:bookmarkEnd w:id="9558"/>
      <w:bookmarkEnd w:id="9559"/>
      <w:bookmarkEnd w:id="9560"/>
      <w:bookmarkEnd w:id="9561"/>
      <w:bookmarkEnd w:id="9562"/>
      <w:bookmarkEnd w:id="9563"/>
      <w:bookmarkEnd w:id="9564"/>
      <w:bookmarkEnd w:id="9565"/>
      <w:bookmarkEnd w:id="9566"/>
      <w:bookmarkEnd w:id="9567"/>
      <w:bookmarkEnd w:id="9568"/>
      <w:bookmarkEnd w:id="9569"/>
      <w:bookmarkEnd w:id="9570"/>
      <w:bookmarkEnd w:id="9571"/>
      <w:bookmarkEnd w:id="9572"/>
      <w:bookmarkEnd w:id="9573"/>
      <w:bookmarkEnd w:id="9574"/>
      <w:bookmarkEnd w:id="9575"/>
      <w:bookmarkEnd w:id="9576"/>
      <w:bookmarkEnd w:id="9577"/>
      <w:bookmarkEnd w:id="9578"/>
      <w:bookmarkEnd w:id="9579"/>
      <w:bookmarkEnd w:id="9580"/>
      <w:bookmarkEnd w:id="9581"/>
      <w:bookmarkEnd w:id="9582"/>
      <w:bookmarkEnd w:id="9583"/>
      <w:bookmarkEnd w:id="9584"/>
      <w:bookmarkEnd w:id="9585"/>
      <w:bookmarkEnd w:id="9586"/>
      <w:bookmarkEnd w:id="9587"/>
      <w:bookmarkEnd w:id="9588"/>
      <w:bookmarkEnd w:id="9589"/>
      <w:bookmarkEnd w:id="9590"/>
      <w:bookmarkEnd w:id="9591"/>
      <w:bookmarkEnd w:id="9592"/>
    </w:p>
    <w:p w14:paraId="784E5409" w14:textId="77777777" w:rsidR="00022E6D" w:rsidRPr="00ED50C8" w:rsidRDefault="00022E6D" w:rsidP="00022E6D">
      <w:r w:rsidRPr="00ED50C8">
        <w:t>En sus des équipements précédemment décrits (pièges à son), mise en œuvre pour le traitement du local de :</w:t>
      </w:r>
    </w:p>
    <w:p w14:paraId="6FFAC56B" w14:textId="77777777" w:rsidR="00022E6D" w:rsidRPr="00022E6D" w:rsidRDefault="00022E6D" w:rsidP="00022E6D">
      <w:pPr>
        <w:pStyle w:val="Puce1"/>
      </w:pPr>
      <w:r w:rsidRPr="00ED50C8">
        <w:t>1 flocage sur les murs et les plafonds destiné à limiter la réverbération dans le local,</w:t>
      </w:r>
    </w:p>
    <w:p w14:paraId="0274864C" w14:textId="77777777" w:rsidR="00022E6D" w:rsidRPr="00022E6D" w:rsidRDefault="00022E6D" w:rsidP="00022E6D">
      <w:pPr>
        <w:pStyle w:val="Puce1"/>
      </w:pPr>
      <w:r w:rsidRPr="00ED50C8">
        <w:t xml:space="preserve">1 porte insonorisée, assurant une atténuation au moins égale à 35 </w:t>
      </w:r>
      <w:proofErr w:type="spellStart"/>
      <w:r w:rsidRPr="00ED50C8">
        <w:t>dBA</w:t>
      </w:r>
      <w:proofErr w:type="spellEnd"/>
      <w:r w:rsidRPr="00ED50C8">
        <w:t>, avec serrure et barre anti-panique et joint caoutchouc assurant l’étanchéité.</w:t>
      </w:r>
    </w:p>
    <w:p w14:paraId="4B50BECA" w14:textId="311438AE" w:rsidR="00022E6D" w:rsidRPr="00022E6D" w:rsidRDefault="00022E6D" w:rsidP="00022E6D">
      <w:pPr>
        <w:pStyle w:val="Titre2"/>
      </w:pPr>
      <w:bookmarkStart w:id="9593" w:name="_Toc360003603"/>
      <w:bookmarkStart w:id="9594" w:name="_Toc385650256"/>
      <w:bookmarkStart w:id="9595" w:name="_Toc385927436"/>
      <w:bookmarkStart w:id="9596" w:name="_Toc389528979"/>
      <w:bookmarkStart w:id="9597" w:name="_Toc10605246"/>
      <w:bookmarkStart w:id="9598" w:name="_Toc11041830"/>
      <w:bookmarkStart w:id="9599" w:name="_Toc197165017"/>
      <w:bookmarkStart w:id="9600" w:name="_Toc231017551"/>
      <w:bookmarkStart w:id="9601" w:name="_Toc154132379"/>
      <w:bookmarkStart w:id="9602" w:name="_Toc160530663"/>
      <w:bookmarkStart w:id="9603" w:name="_Toc160531021"/>
      <w:bookmarkStart w:id="9604" w:name="_Toc160634661"/>
      <w:bookmarkStart w:id="9605" w:name="_Toc160693919"/>
      <w:bookmarkStart w:id="9606" w:name="_Toc160694286"/>
      <w:bookmarkStart w:id="9607" w:name="_Toc160694641"/>
      <w:bookmarkStart w:id="9608" w:name="_Toc160694996"/>
      <w:bookmarkStart w:id="9609" w:name="_Toc160695351"/>
      <w:bookmarkStart w:id="9610" w:name="_Toc160695706"/>
      <w:bookmarkStart w:id="9611" w:name="_Toc160696061"/>
      <w:bookmarkStart w:id="9612" w:name="_Toc160696771"/>
      <w:bookmarkStart w:id="9613" w:name="_Toc160697481"/>
      <w:bookmarkStart w:id="9614" w:name="_Toc160697836"/>
      <w:bookmarkStart w:id="9615" w:name="_Toc160698191"/>
      <w:bookmarkStart w:id="9616" w:name="_Toc160698546"/>
      <w:bookmarkStart w:id="9617" w:name="_Toc160698901"/>
      <w:bookmarkStart w:id="9618" w:name="_Toc160700752"/>
      <w:bookmarkStart w:id="9619" w:name="_Toc160701111"/>
      <w:bookmarkStart w:id="9620" w:name="_Toc160719631"/>
      <w:bookmarkStart w:id="9621" w:name="_Toc160719989"/>
      <w:bookmarkStart w:id="9622" w:name="_Toc160720344"/>
      <w:bookmarkStart w:id="9623" w:name="_Toc160720701"/>
      <w:bookmarkStart w:id="9624" w:name="_Toc160721056"/>
      <w:bookmarkStart w:id="9625" w:name="_Toc160721412"/>
      <w:bookmarkStart w:id="9626" w:name="_Toc160721768"/>
      <w:bookmarkStart w:id="9627" w:name="_Toc160722124"/>
      <w:bookmarkStart w:id="9628" w:name="_Toc160722480"/>
      <w:bookmarkStart w:id="9629" w:name="_Toc160723191"/>
      <w:bookmarkStart w:id="9630" w:name="_Toc160723547"/>
      <w:bookmarkStart w:id="9631" w:name="_Toc176267563"/>
      <w:bookmarkStart w:id="9632" w:name="_Toc176270966"/>
      <w:bookmarkStart w:id="9633" w:name="_Toc195716381"/>
      <w:bookmarkStart w:id="9634" w:name="_Toc195716754"/>
      <w:bookmarkStart w:id="9635" w:name="_Toc195717561"/>
      <w:bookmarkStart w:id="9636" w:name="_Toc195717892"/>
      <w:bookmarkStart w:id="9637" w:name="_Toc195718208"/>
      <w:bookmarkStart w:id="9638" w:name="_Toc195718601"/>
      <w:bookmarkStart w:id="9639" w:name="_Toc195718974"/>
      <w:bookmarkStart w:id="9640" w:name="_Toc195719347"/>
      <w:bookmarkStart w:id="9641" w:name="_Toc195719720"/>
      <w:bookmarkStart w:id="9642" w:name="_Toc195720093"/>
      <w:bookmarkStart w:id="9643" w:name="_Toc195720466"/>
      <w:bookmarkStart w:id="9644" w:name="_Toc195720839"/>
      <w:bookmarkStart w:id="9645" w:name="_Toc195721212"/>
      <w:bookmarkStart w:id="9646" w:name="_Toc210899292"/>
      <w:bookmarkStart w:id="9647" w:name="_Toc210914562"/>
      <w:r w:rsidRPr="006B3941">
        <w:t>PROTECTION PEINTURE</w:t>
      </w:r>
      <w:bookmarkEnd w:id="9593"/>
      <w:bookmarkEnd w:id="9594"/>
      <w:bookmarkEnd w:id="9595"/>
      <w:bookmarkEnd w:id="9596"/>
      <w:bookmarkEnd w:id="9597"/>
      <w:bookmarkEnd w:id="9598"/>
      <w:bookmarkEnd w:id="9599"/>
      <w:bookmarkEnd w:id="9600"/>
      <w:bookmarkEnd w:id="9601"/>
      <w:bookmarkEnd w:id="9602"/>
      <w:bookmarkEnd w:id="9603"/>
      <w:bookmarkEnd w:id="9604"/>
      <w:bookmarkEnd w:id="9605"/>
      <w:bookmarkEnd w:id="9606"/>
      <w:bookmarkEnd w:id="9607"/>
      <w:bookmarkEnd w:id="9608"/>
      <w:bookmarkEnd w:id="9609"/>
      <w:bookmarkEnd w:id="9610"/>
      <w:bookmarkEnd w:id="9611"/>
      <w:bookmarkEnd w:id="9612"/>
      <w:bookmarkEnd w:id="9613"/>
      <w:bookmarkEnd w:id="9614"/>
      <w:bookmarkEnd w:id="9615"/>
      <w:bookmarkEnd w:id="9616"/>
      <w:bookmarkEnd w:id="9617"/>
      <w:bookmarkEnd w:id="9618"/>
      <w:bookmarkEnd w:id="9619"/>
      <w:bookmarkEnd w:id="9620"/>
      <w:bookmarkEnd w:id="9621"/>
      <w:bookmarkEnd w:id="9622"/>
      <w:bookmarkEnd w:id="9623"/>
      <w:bookmarkEnd w:id="9624"/>
      <w:bookmarkEnd w:id="9625"/>
      <w:bookmarkEnd w:id="9626"/>
      <w:bookmarkEnd w:id="9627"/>
      <w:bookmarkEnd w:id="9628"/>
      <w:bookmarkEnd w:id="9629"/>
      <w:bookmarkEnd w:id="9630"/>
      <w:bookmarkEnd w:id="9631"/>
      <w:bookmarkEnd w:id="9632"/>
      <w:bookmarkEnd w:id="9633"/>
      <w:bookmarkEnd w:id="9634"/>
      <w:bookmarkEnd w:id="9635"/>
      <w:bookmarkEnd w:id="9636"/>
      <w:bookmarkEnd w:id="9637"/>
      <w:bookmarkEnd w:id="9638"/>
      <w:bookmarkEnd w:id="9639"/>
      <w:bookmarkEnd w:id="9640"/>
      <w:bookmarkEnd w:id="9641"/>
      <w:bookmarkEnd w:id="9642"/>
      <w:bookmarkEnd w:id="9643"/>
      <w:bookmarkEnd w:id="9644"/>
      <w:bookmarkEnd w:id="9645"/>
      <w:bookmarkEnd w:id="9646"/>
      <w:bookmarkEnd w:id="9647"/>
    </w:p>
    <w:p w14:paraId="73B43987" w14:textId="77777777" w:rsidR="00022E6D" w:rsidRPr="00ED50C8" w:rsidRDefault="00022E6D" w:rsidP="00022E6D">
      <w:r w:rsidRPr="00ED50C8">
        <w:t>Toutes les parties en contact avec l’air seront protégées contre la corrosion.</w:t>
      </w:r>
    </w:p>
    <w:p w14:paraId="640FE155" w14:textId="7B4BE96B" w:rsidR="00022E6D" w:rsidRPr="00022E6D" w:rsidRDefault="00022E6D" w:rsidP="00022E6D">
      <w:pPr>
        <w:pStyle w:val="Titre2"/>
      </w:pPr>
      <w:bookmarkStart w:id="9648" w:name="_Toc360003604"/>
      <w:bookmarkStart w:id="9649" w:name="_Toc385650257"/>
      <w:bookmarkStart w:id="9650" w:name="_Toc385927437"/>
      <w:bookmarkStart w:id="9651" w:name="_Toc389528980"/>
      <w:bookmarkStart w:id="9652" w:name="_Toc10605247"/>
      <w:bookmarkStart w:id="9653" w:name="_Toc11041831"/>
      <w:bookmarkStart w:id="9654" w:name="_Toc197165018"/>
      <w:bookmarkStart w:id="9655" w:name="_Toc231017552"/>
      <w:bookmarkStart w:id="9656" w:name="_Toc154132380"/>
      <w:bookmarkStart w:id="9657" w:name="_Toc160530664"/>
      <w:bookmarkStart w:id="9658" w:name="_Toc160531022"/>
      <w:bookmarkStart w:id="9659" w:name="_Toc160634662"/>
      <w:bookmarkStart w:id="9660" w:name="_Toc160693920"/>
      <w:bookmarkStart w:id="9661" w:name="_Toc160694287"/>
      <w:bookmarkStart w:id="9662" w:name="_Toc160694642"/>
      <w:bookmarkStart w:id="9663" w:name="_Toc160694997"/>
      <w:bookmarkStart w:id="9664" w:name="_Toc160695352"/>
      <w:bookmarkStart w:id="9665" w:name="_Toc160695707"/>
      <w:bookmarkStart w:id="9666" w:name="_Toc160696062"/>
      <w:bookmarkStart w:id="9667" w:name="_Toc160696772"/>
      <w:bookmarkStart w:id="9668" w:name="_Toc160697482"/>
      <w:bookmarkStart w:id="9669" w:name="_Toc160697837"/>
      <w:bookmarkStart w:id="9670" w:name="_Toc160698192"/>
      <w:bookmarkStart w:id="9671" w:name="_Toc160698547"/>
      <w:bookmarkStart w:id="9672" w:name="_Toc160698902"/>
      <w:bookmarkStart w:id="9673" w:name="_Toc160700753"/>
      <w:bookmarkStart w:id="9674" w:name="_Toc160701112"/>
      <w:bookmarkStart w:id="9675" w:name="_Toc160719632"/>
      <w:bookmarkStart w:id="9676" w:name="_Toc160719990"/>
      <w:bookmarkStart w:id="9677" w:name="_Toc160720345"/>
      <w:bookmarkStart w:id="9678" w:name="_Toc160720702"/>
      <w:bookmarkStart w:id="9679" w:name="_Toc160721057"/>
      <w:bookmarkStart w:id="9680" w:name="_Toc160721413"/>
      <w:bookmarkStart w:id="9681" w:name="_Toc160721769"/>
      <w:bookmarkStart w:id="9682" w:name="_Toc160722125"/>
      <w:bookmarkStart w:id="9683" w:name="_Toc160722481"/>
      <w:bookmarkStart w:id="9684" w:name="_Toc160723192"/>
      <w:bookmarkStart w:id="9685" w:name="_Toc160723548"/>
      <w:bookmarkStart w:id="9686" w:name="_Toc176267564"/>
      <w:bookmarkStart w:id="9687" w:name="_Toc176270967"/>
      <w:bookmarkStart w:id="9688" w:name="_Toc195716382"/>
      <w:bookmarkStart w:id="9689" w:name="_Toc195716755"/>
      <w:bookmarkStart w:id="9690" w:name="_Toc195717562"/>
      <w:bookmarkStart w:id="9691" w:name="_Toc195717893"/>
      <w:bookmarkStart w:id="9692" w:name="_Toc195718209"/>
      <w:bookmarkStart w:id="9693" w:name="_Toc195718602"/>
      <w:bookmarkStart w:id="9694" w:name="_Toc195718975"/>
      <w:bookmarkStart w:id="9695" w:name="_Toc195719348"/>
      <w:bookmarkStart w:id="9696" w:name="_Toc195719721"/>
      <w:bookmarkStart w:id="9697" w:name="_Toc195720094"/>
      <w:bookmarkStart w:id="9698" w:name="_Toc195720467"/>
      <w:bookmarkStart w:id="9699" w:name="_Toc195720840"/>
      <w:bookmarkStart w:id="9700" w:name="_Toc195721213"/>
      <w:bookmarkStart w:id="9701" w:name="_Toc210899293"/>
      <w:bookmarkStart w:id="9702" w:name="_Toc210914563"/>
      <w:r w:rsidRPr="006B3941">
        <w:t>ESSAIS</w:t>
      </w:r>
      <w:bookmarkEnd w:id="9648"/>
      <w:bookmarkEnd w:id="9649"/>
      <w:bookmarkEnd w:id="9650"/>
      <w:bookmarkEnd w:id="9651"/>
      <w:bookmarkEnd w:id="9652"/>
      <w:bookmarkEnd w:id="9653"/>
      <w:bookmarkEnd w:id="9654"/>
      <w:bookmarkEnd w:id="9655"/>
      <w:bookmarkEnd w:id="9656"/>
      <w:bookmarkEnd w:id="9657"/>
      <w:bookmarkEnd w:id="9658"/>
      <w:bookmarkEnd w:id="9659"/>
      <w:bookmarkEnd w:id="9660"/>
      <w:bookmarkEnd w:id="9661"/>
      <w:bookmarkEnd w:id="9662"/>
      <w:bookmarkEnd w:id="9663"/>
      <w:bookmarkEnd w:id="9664"/>
      <w:bookmarkEnd w:id="9665"/>
      <w:bookmarkEnd w:id="9666"/>
      <w:bookmarkEnd w:id="9667"/>
      <w:bookmarkEnd w:id="9668"/>
      <w:bookmarkEnd w:id="9669"/>
      <w:bookmarkEnd w:id="9670"/>
      <w:bookmarkEnd w:id="9671"/>
      <w:bookmarkEnd w:id="9672"/>
      <w:bookmarkEnd w:id="9673"/>
      <w:bookmarkEnd w:id="9674"/>
      <w:bookmarkEnd w:id="9675"/>
      <w:bookmarkEnd w:id="9676"/>
      <w:bookmarkEnd w:id="9677"/>
      <w:bookmarkEnd w:id="9678"/>
      <w:bookmarkEnd w:id="9679"/>
      <w:bookmarkEnd w:id="9680"/>
      <w:bookmarkEnd w:id="9681"/>
      <w:bookmarkEnd w:id="9682"/>
      <w:bookmarkEnd w:id="9683"/>
      <w:bookmarkEnd w:id="9684"/>
      <w:bookmarkEnd w:id="9685"/>
      <w:bookmarkEnd w:id="9686"/>
      <w:bookmarkEnd w:id="9687"/>
      <w:bookmarkEnd w:id="9688"/>
      <w:bookmarkEnd w:id="9689"/>
      <w:bookmarkEnd w:id="9690"/>
      <w:bookmarkEnd w:id="9691"/>
      <w:bookmarkEnd w:id="9692"/>
      <w:bookmarkEnd w:id="9693"/>
      <w:bookmarkEnd w:id="9694"/>
      <w:bookmarkEnd w:id="9695"/>
      <w:bookmarkEnd w:id="9696"/>
      <w:bookmarkEnd w:id="9697"/>
      <w:bookmarkEnd w:id="9698"/>
      <w:bookmarkEnd w:id="9699"/>
      <w:bookmarkEnd w:id="9700"/>
      <w:bookmarkEnd w:id="9701"/>
      <w:bookmarkEnd w:id="9702"/>
    </w:p>
    <w:p w14:paraId="50446C4B" w14:textId="1BE1A869" w:rsidR="00022E6D" w:rsidRPr="00022E6D" w:rsidRDefault="00022E6D" w:rsidP="00022E6D">
      <w:pPr>
        <w:pStyle w:val="Titre3"/>
      </w:pPr>
      <w:bookmarkStart w:id="9703" w:name="_Toc385927438"/>
      <w:bookmarkStart w:id="9704" w:name="_Toc389528981"/>
      <w:bookmarkStart w:id="9705" w:name="_Toc10605248"/>
      <w:bookmarkStart w:id="9706" w:name="_Toc11041832"/>
      <w:bookmarkStart w:id="9707" w:name="_Toc154132381"/>
      <w:bookmarkStart w:id="9708" w:name="_Toc160530665"/>
      <w:bookmarkStart w:id="9709" w:name="_Toc160531023"/>
      <w:bookmarkStart w:id="9710" w:name="_Toc160634663"/>
      <w:bookmarkStart w:id="9711" w:name="_Toc160693921"/>
      <w:bookmarkStart w:id="9712" w:name="_Toc160694288"/>
      <w:bookmarkStart w:id="9713" w:name="_Toc160694643"/>
      <w:bookmarkStart w:id="9714" w:name="_Toc160694998"/>
      <w:bookmarkStart w:id="9715" w:name="_Toc160695353"/>
      <w:bookmarkStart w:id="9716" w:name="_Toc160695708"/>
      <w:bookmarkStart w:id="9717" w:name="_Toc160696063"/>
      <w:bookmarkStart w:id="9718" w:name="_Toc160696773"/>
      <w:bookmarkStart w:id="9719" w:name="_Toc160697483"/>
      <w:bookmarkStart w:id="9720" w:name="_Toc160697838"/>
      <w:bookmarkStart w:id="9721" w:name="_Toc160698193"/>
      <w:bookmarkStart w:id="9722" w:name="_Toc160698548"/>
      <w:bookmarkStart w:id="9723" w:name="_Toc160698903"/>
      <w:bookmarkStart w:id="9724" w:name="_Toc160700754"/>
      <w:bookmarkStart w:id="9725" w:name="_Toc160701113"/>
      <w:bookmarkStart w:id="9726" w:name="_Toc160719633"/>
      <w:bookmarkStart w:id="9727" w:name="_Toc160719991"/>
      <w:bookmarkStart w:id="9728" w:name="_Toc160720346"/>
      <w:bookmarkStart w:id="9729" w:name="_Toc160720703"/>
      <w:bookmarkStart w:id="9730" w:name="_Toc160721058"/>
      <w:bookmarkStart w:id="9731" w:name="_Toc160721414"/>
      <w:bookmarkStart w:id="9732" w:name="_Toc160721770"/>
      <w:bookmarkStart w:id="9733" w:name="_Toc160722126"/>
      <w:bookmarkStart w:id="9734" w:name="_Toc160722482"/>
      <w:bookmarkStart w:id="9735" w:name="_Toc160723193"/>
      <w:bookmarkStart w:id="9736" w:name="_Toc160723549"/>
      <w:bookmarkStart w:id="9737" w:name="_Toc176267565"/>
      <w:bookmarkStart w:id="9738" w:name="_Toc176270968"/>
      <w:bookmarkStart w:id="9739" w:name="_Toc195716383"/>
      <w:bookmarkStart w:id="9740" w:name="_Toc195716756"/>
      <w:bookmarkStart w:id="9741" w:name="_Toc195717563"/>
      <w:bookmarkStart w:id="9742" w:name="_Toc195718210"/>
      <w:bookmarkStart w:id="9743" w:name="_Toc195718603"/>
      <w:bookmarkStart w:id="9744" w:name="_Toc195718976"/>
      <w:bookmarkStart w:id="9745" w:name="_Toc195719349"/>
      <w:bookmarkStart w:id="9746" w:name="_Toc195719722"/>
      <w:bookmarkStart w:id="9747" w:name="_Toc195720095"/>
      <w:bookmarkStart w:id="9748" w:name="_Toc195720468"/>
      <w:bookmarkStart w:id="9749" w:name="_Toc195720841"/>
      <w:bookmarkStart w:id="9750" w:name="_Toc195721214"/>
      <w:bookmarkStart w:id="9751" w:name="_Toc210899294"/>
      <w:r w:rsidRPr="00ED50C8">
        <w:t>Essais en usine</w:t>
      </w:r>
      <w:bookmarkEnd w:id="9703"/>
      <w:bookmarkEnd w:id="9704"/>
      <w:bookmarkEnd w:id="9705"/>
      <w:bookmarkEnd w:id="9706"/>
      <w:bookmarkEnd w:id="9707"/>
      <w:bookmarkEnd w:id="9708"/>
      <w:bookmarkEnd w:id="9709"/>
      <w:bookmarkEnd w:id="9710"/>
      <w:bookmarkEnd w:id="9711"/>
      <w:bookmarkEnd w:id="9712"/>
      <w:bookmarkEnd w:id="9713"/>
      <w:bookmarkEnd w:id="9714"/>
      <w:bookmarkEnd w:id="9715"/>
      <w:bookmarkEnd w:id="9716"/>
      <w:bookmarkEnd w:id="9717"/>
      <w:bookmarkEnd w:id="9718"/>
      <w:bookmarkEnd w:id="9719"/>
      <w:bookmarkEnd w:id="9720"/>
      <w:bookmarkEnd w:id="9721"/>
      <w:bookmarkEnd w:id="9722"/>
      <w:bookmarkEnd w:id="9723"/>
      <w:bookmarkEnd w:id="9724"/>
      <w:bookmarkEnd w:id="9725"/>
      <w:bookmarkEnd w:id="9726"/>
      <w:bookmarkEnd w:id="9727"/>
      <w:bookmarkEnd w:id="9728"/>
      <w:bookmarkEnd w:id="9729"/>
      <w:bookmarkEnd w:id="9730"/>
      <w:bookmarkEnd w:id="9731"/>
      <w:bookmarkEnd w:id="9732"/>
      <w:bookmarkEnd w:id="9733"/>
      <w:bookmarkEnd w:id="9734"/>
      <w:bookmarkEnd w:id="9735"/>
      <w:bookmarkEnd w:id="9736"/>
      <w:bookmarkEnd w:id="9737"/>
      <w:bookmarkEnd w:id="9738"/>
      <w:bookmarkEnd w:id="9739"/>
      <w:bookmarkEnd w:id="9740"/>
      <w:bookmarkEnd w:id="9741"/>
      <w:bookmarkEnd w:id="9742"/>
      <w:bookmarkEnd w:id="9743"/>
      <w:bookmarkEnd w:id="9744"/>
      <w:bookmarkEnd w:id="9745"/>
      <w:bookmarkEnd w:id="9746"/>
      <w:bookmarkEnd w:id="9747"/>
      <w:bookmarkEnd w:id="9748"/>
      <w:bookmarkEnd w:id="9749"/>
      <w:bookmarkEnd w:id="9750"/>
      <w:bookmarkEnd w:id="9751"/>
    </w:p>
    <w:p w14:paraId="6BFB6118" w14:textId="77777777" w:rsidR="00022E6D" w:rsidRPr="00ED50C8" w:rsidRDefault="00022E6D" w:rsidP="00022E6D">
      <w:r w:rsidRPr="00ED50C8">
        <w:t>Les essais en usine comprennent la vérification :</w:t>
      </w:r>
    </w:p>
    <w:p w14:paraId="25C8CC7B" w14:textId="77777777" w:rsidR="00022E6D" w:rsidRPr="00022E6D" w:rsidRDefault="00022E6D" w:rsidP="00022E6D">
      <w:pPr>
        <w:pStyle w:val="Puce1"/>
      </w:pPr>
      <w:r w:rsidRPr="00ED50C8">
        <w:t>Des</w:t>
      </w:r>
      <w:r w:rsidRPr="00022E6D">
        <w:t xml:space="preserve"> performances des régulations de vitesse et de tension,</w:t>
      </w:r>
    </w:p>
    <w:p w14:paraId="235960C7" w14:textId="77777777" w:rsidR="00022E6D" w:rsidRPr="00022E6D" w:rsidRDefault="00022E6D" w:rsidP="00022E6D">
      <w:pPr>
        <w:pStyle w:val="Puce1"/>
      </w:pPr>
      <w:r w:rsidRPr="00ED50C8">
        <w:t>Des</w:t>
      </w:r>
      <w:r w:rsidRPr="00022E6D">
        <w:t xml:space="preserve"> consommations fuel et huile,</w:t>
      </w:r>
    </w:p>
    <w:p w14:paraId="36E280D2" w14:textId="77777777" w:rsidR="00022E6D" w:rsidRPr="00022E6D" w:rsidRDefault="00022E6D" w:rsidP="00022E6D">
      <w:pPr>
        <w:pStyle w:val="Puce1"/>
      </w:pPr>
      <w:r w:rsidRPr="00ED50C8">
        <w:t>Des</w:t>
      </w:r>
      <w:r w:rsidRPr="00022E6D">
        <w:t xml:space="preserve"> relevés de température eau,</w:t>
      </w:r>
    </w:p>
    <w:p w14:paraId="2A74B98E" w14:textId="77777777" w:rsidR="00022E6D" w:rsidRPr="00022E6D" w:rsidRDefault="00022E6D" w:rsidP="00022E6D">
      <w:pPr>
        <w:pStyle w:val="Puce1"/>
      </w:pPr>
      <w:r w:rsidRPr="00ED50C8">
        <w:t>Des</w:t>
      </w:r>
      <w:r w:rsidRPr="00022E6D">
        <w:t xml:space="preserve"> automatismes,</w:t>
      </w:r>
    </w:p>
    <w:p w14:paraId="5AFF3814" w14:textId="77777777" w:rsidR="00022E6D" w:rsidRPr="00022E6D" w:rsidRDefault="00022E6D" w:rsidP="00022E6D">
      <w:pPr>
        <w:pStyle w:val="Puce1"/>
      </w:pPr>
      <w:r w:rsidRPr="00ED50C8">
        <w:t>Des</w:t>
      </w:r>
      <w:r w:rsidRPr="00022E6D">
        <w:t xml:space="preserve"> sécurités,</w:t>
      </w:r>
    </w:p>
    <w:p w14:paraId="0C1739A6" w14:textId="77777777" w:rsidR="00022E6D" w:rsidRPr="00022E6D" w:rsidRDefault="00022E6D" w:rsidP="00022E6D">
      <w:pPr>
        <w:pStyle w:val="Puce1"/>
      </w:pPr>
      <w:r w:rsidRPr="00ED50C8">
        <w:lastRenderedPageBreak/>
        <w:t>Des</w:t>
      </w:r>
      <w:r w:rsidRPr="00022E6D">
        <w:t xml:space="preserve"> vibrations,</w:t>
      </w:r>
    </w:p>
    <w:p w14:paraId="720B5BBC" w14:textId="77777777" w:rsidR="00022E6D" w:rsidRPr="00022E6D" w:rsidRDefault="00022E6D" w:rsidP="00022E6D">
      <w:pPr>
        <w:pStyle w:val="Puce1"/>
      </w:pPr>
      <w:r w:rsidRPr="00ED50C8">
        <w:t>Des</w:t>
      </w:r>
      <w:r w:rsidRPr="00022E6D">
        <w:t xml:space="preserve"> organes de communication,</w:t>
      </w:r>
    </w:p>
    <w:p w14:paraId="38CB319C" w14:textId="77777777" w:rsidR="00022E6D" w:rsidRPr="00022E6D" w:rsidRDefault="00022E6D" w:rsidP="00022E6D">
      <w:pPr>
        <w:pStyle w:val="Puce1"/>
      </w:pPr>
      <w:r w:rsidRPr="00ED50C8">
        <w:t>Des</w:t>
      </w:r>
      <w:r w:rsidRPr="00022E6D">
        <w:t xml:space="preserve"> équipements électriques.</w:t>
      </w:r>
    </w:p>
    <w:p w14:paraId="663B0051" w14:textId="77777777" w:rsidR="00022E6D" w:rsidRPr="00ED50C8" w:rsidRDefault="00022E6D" w:rsidP="00022E6D">
      <w:r w:rsidRPr="00ED50C8">
        <w:t>Ces vérifications s’effectuent lors d’une séquence continue de fonctionnement réel avec :</w:t>
      </w:r>
    </w:p>
    <w:p w14:paraId="00880AAE" w14:textId="77777777" w:rsidR="00022E6D" w:rsidRPr="00022E6D" w:rsidRDefault="00022E6D" w:rsidP="00022E6D">
      <w:pPr>
        <w:pStyle w:val="Puce1"/>
      </w:pPr>
      <w:r w:rsidRPr="00ED50C8">
        <w:t>30 mn à 50 % de charge,</w:t>
      </w:r>
    </w:p>
    <w:p w14:paraId="7E0E7439" w14:textId="77777777" w:rsidR="00022E6D" w:rsidRPr="00022E6D" w:rsidRDefault="00022E6D" w:rsidP="00022E6D">
      <w:pPr>
        <w:pStyle w:val="Puce1"/>
      </w:pPr>
      <w:r w:rsidRPr="00ED50C8">
        <w:t>240 mn à 100 % de charge,</w:t>
      </w:r>
    </w:p>
    <w:p w14:paraId="0B8DA5B3" w14:textId="77777777" w:rsidR="00022E6D" w:rsidRPr="00022E6D" w:rsidRDefault="00022E6D" w:rsidP="00022E6D">
      <w:pPr>
        <w:pStyle w:val="Puce1"/>
      </w:pPr>
      <w:r w:rsidRPr="00ED50C8">
        <w:t>30 mn à 25 % de charge,</w:t>
      </w:r>
    </w:p>
    <w:p w14:paraId="541A6DC3" w14:textId="77777777" w:rsidR="00022E6D" w:rsidRPr="00022E6D" w:rsidRDefault="00022E6D" w:rsidP="00022E6D">
      <w:pPr>
        <w:pStyle w:val="Puce1"/>
      </w:pPr>
      <w:r w:rsidRPr="00ED50C8">
        <w:t>30 mn à 110 % de charge.</w:t>
      </w:r>
    </w:p>
    <w:p w14:paraId="14F1B25A" w14:textId="15D28697" w:rsidR="00022E6D" w:rsidRPr="00022E6D" w:rsidRDefault="00022E6D" w:rsidP="00022E6D">
      <w:pPr>
        <w:pStyle w:val="Titre3"/>
      </w:pPr>
      <w:bookmarkStart w:id="9752" w:name="_Toc385927439"/>
      <w:bookmarkStart w:id="9753" w:name="_Toc389528982"/>
      <w:bookmarkStart w:id="9754" w:name="_Toc10605249"/>
      <w:bookmarkStart w:id="9755" w:name="_Toc11041833"/>
      <w:bookmarkStart w:id="9756" w:name="_Toc154132382"/>
      <w:bookmarkStart w:id="9757" w:name="_Toc160530666"/>
      <w:bookmarkStart w:id="9758" w:name="_Toc160531024"/>
      <w:bookmarkStart w:id="9759" w:name="_Toc160634664"/>
      <w:bookmarkStart w:id="9760" w:name="_Toc160693922"/>
      <w:bookmarkStart w:id="9761" w:name="_Toc160694289"/>
      <w:bookmarkStart w:id="9762" w:name="_Toc160694644"/>
      <w:bookmarkStart w:id="9763" w:name="_Toc160694999"/>
      <w:bookmarkStart w:id="9764" w:name="_Toc160695354"/>
      <w:bookmarkStart w:id="9765" w:name="_Toc160695709"/>
      <w:bookmarkStart w:id="9766" w:name="_Toc160696064"/>
      <w:bookmarkStart w:id="9767" w:name="_Toc160696774"/>
      <w:bookmarkStart w:id="9768" w:name="_Toc160697484"/>
      <w:bookmarkStart w:id="9769" w:name="_Toc160697839"/>
      <w:bookmarkStart w:id="9770" w:name="_Toc160698194"/>
      <w:bookmarkStart w:id="9771" w:name="_Toc160698549"/>
      <w:bookmarkStart w:id="9772" w:name="_Toc160698904"/>
      <w:bookmarkStart w:id="9773" w:name="_Toc160700755"/>
      <w:bookmarkStart w:id="9774" w:name="_Toc160701114"/>
      <w:bookmarkStart w:id="9775" w:name="_Toc160719634"/>
      <w:bookmarkStart w:id="9776" w:name="_Toc160719992"/>
      <w:bookmarkStart w:id="9777" w:name="_Toc160720347"/>
      <w:bookmarkStart w:id="9778" w:name="_Toc160720704"/>
      <w:bookmarkStart w:id="9779" w:name="_Toc160721059"/>
      <w:bookmarkStart w:id="9780" w:name="_Toc160721415"/>
      <w:bookmarkStart w:id="9781" w:name="_Toc160721771"/>
      <w:bookmarkStart w:id="9782" w:name="_Toc160722127"/>
      <w:bookmarkStart w:id="9783" w:name="_Toc160722483"/>
      <w:bookmarkStart w:id="9784" w:name="_Toc160723194"/>
      <w:bookmarkStart w:id="9785" w:name="_Toc160723550"/>
      <w:bookmarkStart w:id="9786" w:name="_Toc176267566"/>
      <w:bookmarkStart w:id="9787" w:name="_Toc176270969"/>
      <w:bookmarkStart w:id="9788" w:name="_Toc195716384"/>
      <w:bookmarkStart w:id="9789" w:name="_Toc195716757"/>
      <w:bookmarkStart w:id="9790" w:name="_Toc195717564"/>
      <w:bookmarkStart w:id="9791" w:name="_Toc195718211"/>
      <w:bookmarkStart w:id="9792" w:name="_Toc195718604"/>
      <w:bookmarkStart w:id="9793" w:name="_Toc195718977"/>
      <w:bookmarkStart w:id="9794" w:name="_Toc195719350"/>
      <w:bookmarkStart w:id="9795" w:name="_Toc195719723"/>
      <w:bookmarkStart w:id="9796" w:name="_Toc195720096"/>
      <w:bookmarkStart w:id="9797" w:name="_Toc195720469"/>
      <w:bookmarkStart w:id="9798" w:name="_Toc195720842"/>
      <w:bookmarkStart w:id="9799" w:name="_Toc195721215"/>
      <w:bookmarkStart w:id="9800" w:name="_Toc210899295"/>
      <w:r w:rsidRPr="00ED50C8">
        <w:t>Essais sur site</w:t>
      </w:r>
      <w:bookmarkEnd w:id="9752"/>
      <w:bookmarkEnd w:id="9753"/>
      <w:bookmarkEnd w:id="9754"/>
      <w:bookmarkEnd w:id="9755"/>
      <w:bookmarkEnd w:id="9756"/>
      <w:bookmarkEnd w:id="9757"/>
      <w:bookmarkEnd w:id="9758"/>
      <w:bookmarkEnd w:id="9759"/>
      <w:bookmarkEnd w:id="9760"/>
      <w:bookmarkEnd w:id="9761"/>
      <w:bookmarkEnd w:id="9762"/>
      <w:bookmarkEnd w:id="9763"/>
      <w:bookmarkEnd w:id="9764"/>
      <w:bookmarkEnd w:id="9765"/>
      <w:bookmarkEnd w:id="9766"/>
      <w:bookmarkEnd w:id="9767"/>
      <w:bookmarkEnd w:id="9768"/>
      <w:bookmarkEnd w:id="9769"/>
      <w:bookmarkEnd w:id="9770"/>
      <w:bookmarkEnd w:id="9771"/>
      <w:bookmarkEnd w:id="9772"/>
      <w:bookmarkEnd w:id="9773"/>
      <w:bookmarkEnd w:id="9774"/>
      <w:bookmarkEnd w:id="9775"/>
      <w:bookmarkEnd w:id="9776"/>
      <w:bookmarkEnd w:id="9777"/>
      <w:bookmarkEnd w:id="9778"/>
      <w:bookmarkEnd w:id="9779"/>
      <w:bookmarkEnd w:id="9780"/>
      <w:bookmarkEnd w:id="9781"/>
      <w:bookmarkEnd w:id="9782"/>
      <w:bookmarkEnd w:id="9783"/>
      <w:bookmarkEnd w:id="9784"/>
      <w:bookmarkEnd w:id="9785"/>
      <w:bookmarkEnd w:id="9786"/>
      <w:bookmarkEnd w:id="9787"/>
      <w:bookmarkEnd w:id="9788"/>
      <w:bookmarkEnd w:id="9789"/>
      <w:bookmarkEnd w:id="9790"/>
      <w:bookmarkEnd w:id="9791"/>
      <w:bookmarkEnd w:id="9792"/>
      <w:bookmarkEnd w:id="9793"/>
      <w:bookmarkEnd w:id="9794"/>
      <w:bookmarkEnd w:id="9795"/>
      <w:bookmarkEnd w:id="9796"/>
      <w:bookmarkEnd w:id="9797"/>
      <w:bookmarkEnd w:id="9798"/>
      <w:bookmarkEnd w:id="9799"/>
      <w:bookmarkEnd w:id="9800"/>
    </w:p>
    <w:p w14:paraId="1753D860" w14:textId="77777777" w:rsidR="00022E6D" w:rsidRPr="00022E6D" w:rsidRDefault="00022E6D" w:rsidP="00022E6D">
      <w:pPr>
        <w:pStyle w:val="Puce1"/>
      </w:pPr>
      <w:r w:rsidRPr="00ED50C8">
        <w:t>Tests de bon fonctionnement du groupe et des auxiliaires,</w:t>
      </w:r>
    </w:p>
    <w:p w14:paraId="06A09EC4" w14:textId="77777777" w:rsidR="00022E6D" w:rsidRPr="00022E6D" w:rsidRDefault="00022E6D" w:rsidP="00022E6D">
      <w:pPr>
        <w:pStyle w:val="Puce1"/>
      </w:pPr>
      <w:r w:rsidRPr="00ED50C8">
        <w:t>Essai à vide,</w:t>
      </w:r>
    </w:p>
    <w:p w14:paraId="5AF7680B" w14:textId="77777777" w:rsidR="00022E6D" w:rsidRPr="00022E6D" w:rsidRDefault="00022E6D" w:rsidP="00022E6D">
      <w:pPr>
        <w:pStyle w:val="Puce1"/>
      </w:pPr>
      <w:r w:rsidRPr="00ED50C8">
        <w:t>Essai à 100 % de charge pendant 8 heures,</w:t>
      </w:r>
    </w:p>
    <w:p w14:paraId="605F5997" w14:textId="77777777" w:rsidR="00022E6D" w:rsidRPr="00ED50C8" w:rsidRDefault="00022E6D" w:rsidP="00022E6D">
      <w:r w:rsidRPr="00ED50C8">
        <w:t>Un procès-verbal consigne le résultat des mesures et des essais réalisés.</w:t>
      </w:r>
    </w:p>
    <w:p w14:paraId="3686F9FC" w14:textId="1B0D8CA0" w:rsidR="00022E6D" w:rsidRPr="00022E6D" w:rsidRDefault="00022E6D" w:rsidP="00022E6D">
      <w:pPr>
        <w:pStyle w:val="Titre2"/>
      </w:pPr>
      <w:bookmarkStart w:id="9801" w:name="_Toc385650258"/>
      <w:bookmarkStart w:id="9802" w:name="_Toc385927440"/>
      <w:bookmarkStart w:id="9803" w:name="_Toc389528983"/>
      <w:bookmarkStart w:id="9804" w:name="_Toc10605250"/>
      <w:bookmarkStart w:id="9805" w:name="_Toc11041834"/>
      <w:bookmarkStart w:id="9806" w:name="_Toc197165019"/>
      <w:bookmarkStart w:id="9807" w:name="_Toc231017553"/>
      <w:bookmarkStart w:id="9808" w:name="_Toc154132383"/>
      <w:bookmarkStart w:id="9809" w:name="_Toc160530667"/>
      <w:bookmarkStart w:id="9810" w:name="_Toc160531025"/>
      <w:bookmarkStart w:id="9811" w:name="_Toc160634665"/>
      <w:bookmarkStart w:id="9812" w:name="_Toc160693923"/>
      <w:bookmarkStart w:id="9813" w:name="_Toc160694290"/>
      <w:bookmarkStart w:id="9814" w:name="_Toc160694645"/>
      <w:bookmarkStart w:id="9815" w:name="_Toc160695000"/>
      <w:bookmarkStart w:id="9816" w:name="_Toc160695355"/>
      <w:bookmarkStart w:id="9817" w:name="_Toc160695710"/>
      <w:bookmarkStart w:id="9818" w:name="_Toc160696065"/>
      <w:bookmarkStart w:id="9819" w:name="_Toc160696775"/>
      <w:bookmarkStart w:id="9820" w:name="_Toc160697485"/>
      <w:bookmarkStart w:id="9821" w:name="_Toc160697840"/>
      <w:bookmarkStart w:id="9822" w:name="_Toc160698195"/>
      <w:bookmarkStart w:id="9823" w:name="_Toc160698550"/>
      <w:bookmarkStart w:id="9824" w:name="_Toc160698905"/>
      <w:bookmarkStart w:id="9825" w:name="_Toc160700756"/>
      <w:bookmarkStart w:id="9826" w:name="_Toc160701115"/>
      <w:bookmarkStart w:id="9827" w:name="_Toc160719635"/>
      <w:bookmarkStart w:id="9828" w:name="_Toc160719993"/>
      <w:bookmarkStart w:id="9829" w:name="_Toc160720348"/>
      <w:bookmarkStart w:id="9830" w:name="_Toc160720705"/>
      <w:bookmarkStart w:id="9831" w:name="_Toc160721060"/>
      <w:bookmarkStart w:id="9832" w:name="_Toc160721416"/>
      <w:bookmarkStart w:id="9833" w:name="_Toc160721772"/>
      <w:bookmarkStart w:id="9834" w:name="_Toc160722128"/>
      <w:bookmarkStart w:id="9835" w:name="_Toc160722484"/>
      <w:bookmarkStart w:id="9836" w:name="_Toc160723195"/>
      <w:bookmarkStart w:id="9837" w:name="_Toc160723551"/>
      <w:bookmarkStart w:id="9838" w:name="_Toc176267567"/>
      <w:bookmarkStart w:id="9839" w:name="_Toc176270970"/>
      <w:bookmarkStart w:id="9840" w:name="_Toc195716385"/>
      <w:bookmarkStart w:id="9841" w:name="_Toc195716758"/>
      <w:bookmarkStart w:id="9842" w:name="_Toc195717565"/>
      <w:bookmarkStart w:id="9843" w:name="_Toc195717894"/>
      <w:bookmarkStart w:id="9844" w:name="_Toc195718212"/>
      <w:bookmarkStart w:id="9845" w:name="_Toc195718605"/>
      <w:bookmarkStart w:id="9846" w:name="_Toc195718978"/>
      <w:bookmarkStart w:id="9847" w:name="_Toc195719351"/>
      <w:bookmarkStart w:id="9848" w:name="_Toc195719724"/>
      <w:bookmarkStart w:id="9849" w:name="_Toc195720097"/>
      <w:bookmarkStart w:id="9850" w:name="_Toc195720470"/>
      <w:bookmarkStart w:id="9851" w:name="_Toc195720843"/>
      <w:bookmarkStart w:id="9852" w:name="_Toc195721216"/>
      <w:bookmarkStart w:id="9853" w:name="_Toc210899296"/>
      <w:bookmarkStart w:id="9854" w:name="_Toc210914564"/>
      <w:r w:rsidRPr="006B3941">
        <w:t>GARANTIES</w:t>
      </w:r>
      <w:bookmarkEnd w:id="9801"/>
      <w:bookmarkEnd w:id="9802"/>
      <w:bookmarkEnd w:id="9803"/>
      <w:bookmarkEnd w:id="9804"/>
      <w:bookmarkEnd w:id="9805"/>
      <w:bookmarkEnd w:id="9806"/>
      <w:bookmarkEnd w:id="9807"/>
      <w:bookmarkEnd w:id="9808"/>
      <w:bookmarkEnd w:id="9809"/>
      <w:bookmarkEnd w:id="9810"/>
      <w:bookmarkEnd w:id="9811"/>
      <w:bookmarkEnd w:id="9812"/>
      <w:bookmarkEnd w:id="9813"/>
      <w:bookmarkEnd w:id="9814"/>
      <w:bookmarkEnd w:id="9815"/>
      <w:bookmarkEnd w:id="9816"/>
      <w:bookmarkEnd w:id="9817"/>
      <w:bookmarkEnd w:id="9818"/>
      <w:bookmarkEnd w:id="9819"/>
      <w:bookmarkEnd w:id="9820"/>
      <w:bookmarkEnd w:id="9821"/>
      <w:bookmarkEnd w:id="9822"/>
      <w:bookmarkEnd w:id="9823"/>
      <w:bookmarkEnd w:id="9824"/>
      <w:bookmarkEnd w:id="9825"/>
      <w:bookmarkEnd w:id="9826"/>
      <w:bookmarkEnd w:id="9827"/>
      <w:bookmarkEnd w:id="9828"/>
      <w:bookmarkEnd w:id="9829"/>
      <w:bookmarkEnd w:id="9830"/>
      <w:bookmarkEnd w:id="9831"/>
      <w:bookmarkEnd w:id="9832"/>
      <w:bookmarkEnd w:id="9833"/>
      <w:bookmarkEnd w:id="9834"/>
      <w:bookmarkEnd w:id="9835"/>
      <w:bookmarkEnd w:id="9836"/>
      <w:bookmarkEnd w:id="9837"/>
      <w:bookmarkEnd w:id="9838"/>
      <w:bookmarkEnd w:id="9839"/>
      <w:bookmarkEnd w:id="9840"/>
      <w:bookmarkEnd w:id="9841"/>
      <w:bookmarkEnd w:id="9842"/>
      <w:bookmarkEnd w:id="9843"/>
      <w:bookmarkEnd w:id="9844"/>
      <w:bookmarkEnd w:id="9845"/>
      <w:bookmarkEnd w:id="9846"/>
      <w:bookmarkEnd w:id="9847"/>
      <w:bookmarkEnd w:id="9848"/>
      <w:bookmarkEnd w:id="9849"/>
      <w:bookmarkEnd w:id="9850"/>
      <w:bookmarkEnd w:id="9851"/>
      <w:bookmarkEnd w:id="9852"/>
      <w:bookmarkEnd w:id="9853"/>
      <w:bookmarkEnd w:id="9854"/>
    </w:p>
    <w:p w14:paraId="733112D5" w14:textId="77777777" w:rsidR="00022E6D" w:rsidRPr="00022E6D" w:rsidRDefault="00022E6D" w:rsidP="00022E6D">
      <w:pPr>
        <w:pStyle w:val="Puce1"/>
      </w:pPr>
      <w:r w:rsidRPr="00ED50C8">
        <w:t>Puissance</w:t>
      </w:r>
      <w:r w:rsidRPr="00022E6D">
        <w:t xml:space="preserve"> continue,</w:t>
      </w:r>
    </w:p>
    <w:p w14:paraId="3CAC70DC" w14:textId="77777777" w:rsidR="00022E6D" w:rsidRPr="00022E6D" w:rsidRDefault="00022E6D" w:rsidP="00022E6D">
      <w:pPr>
        <w:pStyle w:val="Puce1"/>
      </w:pPr>
      <w:r w:rsidRPr="00ED50C8">
        <w:t>Puissance</w:t>
      </w:r>
      <w:r w:rsidRPr="00022E6D">
        <w:t xml:space="preserve"> secours,</w:t>
      </w:r>
    </w:p>
    <w:p w14:paraId="3E728EF3" w14:textId="77777777" w:rsidR="00022E6D" w:rsidRPr="00022E6D" w:rsidRDefault="00022E6D" w:rsidP="00022E6D">
      <w:pPr>
        <w:pStyle w:val="Puce1"/>
      </w:pPr>
      <w:r w:rsidRPr="00ED50C8">
        <w:t>Consommations</w:t>
      </w:r>
      <w:r w:rsidRPr="00022E6D">
        <w:t xml:space="preserve"> de fuel et d’huile,</w:t>
      </w:r>
    </w:p>
    <w:p w14:paraId="4BE2D0C0" w14:textId="77777777" w:rsidR="00022E6D" w:rsidRPr="00022E6D" w:rsidRDefault="00022E6D" w:rsidP="00022E6D">
      <w:pPr>
        <w:pStyle w:val="Puce1"/>
      </w:pPr>
      <w:r w:rsidRPr="00ED50C8">
        <w:t>Niveaux</w:t>
      </w:r>
      <w:r w:rsidRPr="00022E6D">
        <w:t xml:space="preserve"> de bruit intérieur et extérieur,</w:t>
      </w:r>
    </w:p>
    <w:p w14:paraId="576F32BC" w14:textId="77777777" w:rsidR="00022E6D" w:rsidRPr="00022E6D" w:rsidRDefault="00022E6D" w:rsidP="00022E6D">
      <w:pPr>
        <w:pStyle w:val="Puce1"/>
      </w:pPr>
      <w:r w:rsidRPr="00ED50C8">
        <w:t>Conformité</w:t>
      </w:r>
      <w:r w:rsidRPr="00022E6D">
        <w:t xml:space="preserve"> des rejets à l’échappement avec les normes en vigueur.</w:t>
      </w:r>
    </w:p>
    <w:p w14:paraId="5FFA4018" w14:textId="77777777" w:rsidR="00022E6D" w:rsidRPr="00ED50C8" w:rsidRDefault="00022E6D" w:rsidP="00022E6D"/>
    <w:p w14:paraId="1E79C4D8" w14:textId="77777777" w:rsidR="00022E6D" w:rsidRPr="00ED50C8" w:rsidRDefault="00022E6D" w:rsidP="00022E6D">
      <w:pPr>
        <w:sectPr w:rsidR="00022E6D" w:rsidRPr="00ED50C8" w:rsidSect="0029556B">
          <w:headerReference w:type="even" r:id="rId48"/>
          <w:headerReference w:type="default" r:id="rId49"/>
          <w:footerReference w:type="even" r:id="rId50"/>
          <w:headerReference w:type="first" r:id="rId51"/>
          <w:footerReference w:type="first" r:id="rId52"/>
          <w:pgSz w:w="11906" w:h="16838" w:code="9"/>
          <w:pgMar w:top="1016" w:right="1418" w:bottom="851" w:left="1418" w:header="283" w:footer="680" w:gutter="0"/>
          <w:cols w:space="720"/>
          <w:docGrid w:linePitch="299"/>
        </w:sectPr>
      </w:pPr>
    </w:p>
    <w:p w14:paraId="40814A11" w14:textId="598D9EFF" w:rsidR="00022E6D" w:rsidRPr="00022E6D" w:rsidRDefault="00C97CA2" w:rsidP="00B11FE2">
      <w:pPr>
        <w:pStyle w:val="Titre1"/>
        <w:spacing w:before="3000"/>
      </w:pPr>
      <w:bookmarkStart w:id="9855" w:name="_Toc154132384"/>
      <w:bookmarkStart w:id="9856" w:name="_Toc155278258"/>
      <w:bookmarkStart w:id="9857" w:name="_Toc160530668"/>
      <w:bookmarkStart w:id="9858" w:name="_Toc160531026"/>
      <w:bookmarkStart w:id="9859" w:name="_Toc160634666"/>
      <w:bookmarkStart w:id="9860" w:name="_Toc160693924"/>
      <w:bookmarkStart w:id="9861" w:name="_Toc160694291"/>
      <w:bookmarkStart w:id="9862" w:name="_Toc160694646"/>
      <w:bookmarkStart w:id="9863" w:name="_Toc160695001"/>
      <w:bookmarkStart w:id="9864" w:name="_Toc160695356"/>
      <w:bookmarkStart w:id="9865" w:name="_Toc160695711"/>
      <w:bookmarkStart w:id="9866" w:name="_Toc160696066"/>
      <w:bookmarkStart w:id="9867" w:name="_Toc160696776"/>
      <w:bookmarkStart w:id="9868" w:name="_Toc160697486"/>
      <w:bookmarkStart w:id="9869" w:name="_Toc160697841"/>
      <w:bookmarkStart w:id="9870" w:name="_Toc160698196"/>
      <w:bookmarkStart w:id="9871" w:name="_Toc160698551"/>
      <w:bookmarkStart w:id="9872" w:name="_Toc160698906"/>
      <w:bookmarkStart w:id="9873" w:name="_Toc160700757"/>
      <w:bookmarkStart w:id="9874" w:name="_Toc160701116"/>
      <w:bookmarkStart w:id="9875" w:name="_Toc160719636"/>
      <w:bookmarkStart w:id="9876" w:name="_Toc160719994"/>
      <w:bookmarkStart w:id="9877" w:name="_Toc160720349"/>
      <w:bookmarkStart w:id="9878" w:name="_Toc160720706"/>
      <w:bookmarkStart w:id="9879" w:name="_Toc160721061"/>
      <w:bookmarkStart w:id="9880" w:name="_Toc160721417"/>
      <w:bookmarkStart w:id="9881" w:name="_Toc160721773"/>
      <w:bookmarkStart w:id="9882" w:name="_Toc160722129"/>
      <w:bookmarkStart w:id="9883" w:name="_Toc160722485"/>
      <w:bookmarkStart w:id="9884" w:name="_Toc160722841"/>
      <w:bookmarkStart w:id="9885" w:name="_Toc160723196"/>
      <w:bookmarkStart w:id="9886" w:name="_Toc160723552"/>
      <w:bookmarkStart w:id="9887" w:name="_Toc176267568"/>
      <w:bookmarkStart w:id="9888" w:name="_Toc176270971"/>
      <w:bookmarkStart w:id="9889" w:name="_Toc176271837"/>
      <w:bookmarkStart w:id="9890" w:name="_Toc195716386"/>
      <w:bookmarkStart w:id="9891" w:name="_Toc195716759"/>
      <w:bookmarkStart w:id="9892" w:name="_Toc195717566"/>
      <w:bookmarkStart w:id="9893" w:name="_Toc195717895"/>
      <w:bookmarkStart w:id="9894" w:name="_Toc195718213"/>
      <w:bookmarkStart w:id="9895" w:name="_Toc195718606"/>
      <w:bookmarkStart w:id="9896" w:name="_Toc195718979"/>
      <w:bookmarkStart w:id="9897" w:name="_Toc195719352"/>
      <w:bookmarkStart w:id="9898" w:name="_Toc195719725"/>
      <w:bookmarkStart w:id="9899" w:name="_Toc195720098"/>
      <w:bookmarkStart w:id="9900" w:name="_Toc195720471"/>
      <w:bookmarkStart w:id="9901" w:name="_Toc195720844"/>
      <w:bookmarkStart w:id="9902" w:name="_Toc195721217"/>
      <w:bookmarkStart w:id="9903" w:name="_Toc208228303"/>
      <w:bookmarkStart w:id="9904" w:name="_Toc210899297"/>
      <w:bookmarkStart w:id="9905" w:name="_Toc210914565"/>
      <w:r>
        <w:rPr>
          <w:noProof/>
          <w:lang w:eastAsia="fr-FR"/>
        </w:rPr>
        <w:lastRenderedPageBreak/>
        <mc:AlternateContent>
          <mc:Choice Requires="wpg">
            <w:drawing>
              <wp:anchor distT="0" distB="0" distL="114300" distR="114300" simplePos="0" relativeHeight="251731968" behindDoc="0" locked="0" layoutInCell="1" allowOverlap="1" wp14:anchorId="51393FFE" wp14:editId="51C7AF7C">
                <wp:simplePos x="0" y="0"/>
                <wp:positionH relativeFrom="column">
                  <wp:posOffset>2313785</wp:posOffset>
                </wp:positionH>
                <wp:positionV relativeFrom="paragraph">
                  <wp:posOffset>-344166</wp:posOffset>
                </wp:positionV>
                <wp:extent cx="3864729" cy="2048808"/>
                <wp:effectExtent l="0" t="0" r="2540" b="8890"/>
                <wp:wrapNone/>
                <wp:docPr id="1950901643" name="Groupe 1950901643"/>
                <wp:cNvGraphicFramePr/>
                <a:graphic xmlns:a="http://schemas.openxmlformats.org/drawingml/2006/main">
                  <a:graphicData uri="http://schemas.microsoft.com/office/word/2010/wordprocessingGroup">
                    <wpg:wgp>
                      <wpg:cNvGrpSpPr/>
                      <wpg:grpSpPr>
                        <a:xfrm>
                          <a:off x="0" y="0"/>
                          <a:ext cx="3864729" cy="2048808"/>
                          <a:chOff x="0" y="0"/>
                          <a:chExt cx="3864729" cy="2048808"/>
                        </a:xfrm>
                      </wpg:grpSpPr>
                      <wps:wsp>
                        <wps:cNvPr id="1950901644" name="Triangle rectangle 10"/>
                        <wps:cNvSpPr/>
                        <wps:spPr>
                          <a:xfrm rot="16200000">
                            <a:off x="907961" y="-907961"/>
                            <a:ext cx="2048808" cy="3864729"/>
                          </a:xfrm>
                          <a:custGeom>
                            <a:avLst/>
                            <a:gdLst>
                              <a:gd name="connsiteX0" fmla="*/ 0 w 2443845"/>
                              <a:gd name="connsiteY0" fmla="*/ 4257674 h 4257674"/>
                              <a:gd name="connsiteX1" fmla="*/ 0 w 2443845"/>
                              <a:gd name="connsiteY1" fmla="*/ 0 h 4257674"/>
                              <a:gd name="connsiteX2" fmla="*/ 2443845 w 2443845"/>
                              <a:gd name="connsiteY2" fmla="*/ 4257674 h 4257674"/>
                              <a:gd name="connsiteX3" fmla="*/ 0 w 2443845"/>
                              <a:gd name="connsiteY3" fmla="*/ 4257674 h 4257674"/>
                              <a:gd name="connsiteX0" fmla="*/ 0 w 2443847"/>
                              <a:gd name="connsiteY0" fmla="*/ 4257674 h 4257677"/>
                              <a:gd name="connsiteX1" fmla="*/ 0 w 2443847"/>
                              <a:gd name="connsiteY1" fmla="*/ 0 h 4257677"/>
                              <a:gd name="connsiteX2" fmla="*/ 2443847 w 2443847"/>
                              <a:gd name="connsiteY2" fmla="*/ 4257677 h 4257677"/>
                              <a:gd name="connsiteX3" fmla="*/ 0 w 2443847"/>
                              <a:gd name="connsiteY3" fmla="*/ 4257674 h 4257677"/>
                              <a:gd name="connsiteX0" fmla="*/ 0 w 2443848"/>
                              <a:gd name="connsiteY0" fmla="*/ 4257674 h 4257677"/>
                              <a:gd name="connsiteX1" fmla="*/ 0 w 2443848"/>
                              <a:gd name="connsiteY1" fmla="*/ 0 h 4257677"/>
                              <a:gd name="connsiteX2" fmla="*/ 2443848 w 2443848"/>
                              <a:gd name="connsiteY2" fmla="*/ 4257677 h 4257677"/>
                              <a:gd name="connsiteX3" fmla="*/ 0 w 2443848"/>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 name="connsiteX0" fmla="*/ 0 w 2443849"/>
                              <a:gd name="connsiteY0" fmla="*/ 4257674 h 4257677"/>
                              <a:gd name="connsiteX1" fmla="*/ 0 w 2443849"/>
                              <a:gd name="connsiteY1" fmla="*/ 0 h 4257677"/>
                              <a:gd name="connsiteX2" fmla="*/ 2443849 w 2443849"/>
                              <a:gd name="connsiteY2" fmla="*/ 4257677 h 4257677"/>
                              <a:gd name="connsiteX3" fmla="*/ 0 w 2443849"/>
                              <a:gd name="connsiteY3" fmla="*/ 4257674 h 4257677"/>
                            </a:gdLst>
                            <a:ahLst/>
                            <a:cxnLst>
                              <a:cxn ang="0">
                                <a:pos x="connsiteX0" y="connsiteY0"/>
                              </a:cxn>
                              <a:cxn ang="0">
                                <a:pos x="connsiteX1" y="connsiteY1"/>
                              </a:cxn>
                              <a:cxn ang="0">
                                <a:pos x="connsiteX2" y="connsiteY2"/>
                              </a:cxn>
                              <a:cxn ang="0">
                                <a:pos x="connsiteX3" y="connsiteY3"/>
                              </a:cxn>
                            </a:cxnLst>
                            <a:rect l="l" t="t" r="r" b="b"/>
                            <a:pathLst>
                              <a:path w="2443849" h="4257677">
                                <a:moveTo>
                                  <a:pt x="0" y="4257674"/>
                                </a:moveTo>
                                <a:lnTo>
                                  <a:pt x="0" y="0"/>
                                </a:lnTo>
                                <a:lnTo>
                                  <a:pt x="2443849" y="4257677"/>
                                </a:lnTo>
                                <a:cubicBezTo>
                                  <a:pt x="1619134" y="4237472"/>
                                  <a:pt x="814616" y="4257675"/>
                                  <a:pt x="0" y="4257674"/>
                                </a:cubicBezTo>
                                <a:close/>
                              </a:path>
                            </a:pathLst>
                          </a:custGeom>
                          <a:solidFill>
                            <a:srgbClr val="EFAA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0901645" name="Zone de texte 6"/>
                        <wps:cNvSpPr txBox="1"/>
                        <wps:spPr>
                          <a:xfrm>
                            <a:off x="1519245" y="1279526"/>
                            <a:ext cx="2135495" cy="530788"/>
                          </a:xfrm>
                          <a:prstGeom prst="rect">
                            <a:avLst/>
                          </a:prstGeom>
                          <a:noFill/>
                          <a:ln w="6350">
                            <a:noFill/>
                          </a:ln>
                        </wps:spPr>
                        <wps:txbx>
                          <w:txbxContent>
                            <w:p w14:paraId="4A35BB87" w14:textId="77777777" w:rsidR="0059593A" w:rsidRPr="00806D6E" w:rsidRDefault="0059593A" w:rsidP="00C97CA2">
                              <w:pPr>
                                <w:jc w:val="center"/>
                                <w:rPr>
                                  <w:b/>
                                  <w:bCs/>
                                  <w:color w:val="FFFFFF" w:themeColor="background1"/>
                                  <w:sz w:val="72"/>
                                  <w:szCs w:val="72"/>
                                </w:rPr>
                              </w:pPr>
                              <w:r w:rsidRPr="00806D6E">
                                <w:rPr>
                                  <w:b/>
                                  <w:bCs/>
                                  <w:color w:val="FFFFFF" w:themeColor="background1"/>
                                  <w:sz w:val="72"/>
                                  <w:szCs w:val="72"/>
                                </w:rPr>
                                <w:t>Sommaire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51393FFE" id="Groupe 1950901643" o:spid="_x0000_s1049" style="position:absolute;left:0;text-align:left;margin-left:182.2pt;margin-top:-27.1pt;width:304.3pt;height:161.3pt;z-index:251731968" coordsize="38647,20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">
                <v:shape id="Triangle rectangle 10" o:spid="_x0000_s1050" style="position:absolute;left:9080;top:-9080;width:20488;height:38647;rotation:-90;visibility:visible;mso-wrap-style:square;v-text-anchor:middle" coordsize="2443849,4257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" path="m,4257674l,,2443849,4257677v-824715,-20205,-1629233,-2,-2443849,-3xe" fillcolor="#efaa00" stroked="f" strokeweight="1pt">
                  <v:stroke joinstyle="miter"/>
                  <v:path arrowok="t" o:connecttype="custom" o:connectlocs="0,3864726;0,0;2048808,3864729;0,3864726" o:connectangles="0,0,0,0"/>
                </v:shape>
                <v:shape id="Zone de texte 6" o:spid="_x0000_s1051" type="#_x0000_t202" style="position:absolute;left:15192;top:12795;width:21355;height:5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" filled="f" stroked="f" strokeweight=".5pt">
                  <v:textbox>
                    <w:txbxContent>
                      <w:p w14:paraId="4A35BB87" w14:textId="77777777" w:rsidR="0059593A" w:rsidRPr="00806D6E" w:rsidRDefault="0059593A" w:rsidP="00C97CA2">
                        <w:pPr>
                          <w:jc w:val="center"/>
                          <w:rPr>
                            <w:b/>
                            <w:bCs/>
                            <w:color w:val="FFFFFF" w:themeColor="background1"/>
                            <w:sz w:val="72"/>
                            <w:szCs w:val="72"/>
                          </w:rPr>
                        </w:pPr>
                        <w:r w:rsidRPr="00806D6E">
                          <w:rPr>
                            <w:b/>
                            <w:bCs/>
                            <w:color w:val="FFFFFF" w:themeColor="background1"/>
                            <w:sz w:val="72"/>
                            <w:szCs w:val="72"/>
                          </w:rPr>
                          <w:t>Sommaire</w:t>
                        </w:r>
                      </w:p>
                    </w:txbxContent>
                  </v:textbox>
                </v:shape>
              </v:group>
            </w:pict>
          </mc:Fallback>
        </mc:AlternateContent>
      </w:r>
      <w:r w:rsidR="000148E3">
        <w:t>INSTALLATIONS ELECTRIQUES -</w:t>
      </w:r>
      <w:r w:rsidR="00022E6D" w:rsidRPr="00ED50C8">
        <w:t xml:space="preserve"> ECLAIRAGE ET PRISES DE COURANT : 104-GEN-SG-1-510-</w:t>
      </w:r>
      <w:r w:rsidR="00022E6D" w:rsidRPr="00022E6D">
        <w:t>C</w:t>
      </w:r>
      <w:bookmarkStart w:id="9906" w:name="_Toc231357034"/>
      <w:bookmarkEnd w:id="9855"/>
      <w:bookmarkEnd w:id="9856"/>
      <w:bookmarkEnd w:id="9857"/>
      <w:bookmarkEnd w:id="9858"/>
      <w:bookmarkEnd w:id="9859"/>
      <w:bookmarkEnd w:id="9860"/>
      <w:bookmarkEnd w:id="9861"/>
      <w:bookmarkEnd w:id="9862"/>
      <w:bookmarkEnd w:id="9863"/>
      <w:bookmarkEnd w:id="9864"/>
      <w:bookmarkEnd w:id="9865"/>
      <w:bookmarkEnd w:id="9866"/>
      <w:bookmarkEnd w:id="9867"/>
      <w:bookmarkEnd w:id="9868"/>
      <w:bookmarkEnd w:id="9869"/>
      <w:bookmarkEnd w:id="9870"/>
      <w:bookmarkEnd w:id="9871"/>
      <w:bookmarkEnd w:id="9872"/>
      <w:bookmarkEnd w:id="9873"/>
      <w:bookmarkEnd w:id="9874"/>
      <w:bookmarkEnd w:id="9875"/>
      <w:bookmarkEnd w:id="9876"/>
      <w:bookmarkEnd w:id="9877"/>
      <w:bookmarkEnd w:id="9878"/>
      <w:bookmarkEnd w:id="9879"/>
      <w:bookmarkEnd w:id="9880"/>
      <w:bookmarkEnd w:id="9881"/>
      <w:bookmarkEnd w:id="9882"/>
      <w:bookmarkEnd w:id="9883"/>
      <w:bookmarkEnd w:id="9884"/>
      <w:bookmarkEnd w:id="9885"/>
      <w:bookmarkEnd w:id="9886"/>
      <w:bookmarkEnd w:id="9887"/>
      <w:bookmarkEnd w:id="9888"/>
      <w:bookmarkEnd w:id="9889"/>
      <w:bookmarkEnd w:id="9890"/>
      <w:bookmarkEnd w:id="9891"/>
      <w:bookmarkEnd w:id="9892"/>
      <w:bookmarkEnd w:id="9893"/>
      <w:bookmarkEnd w:id="9894"/>
      <w:bookmarkEnd w:id="9895"/>
      <w:bookmarkEnd w:id="9896"/>
      <w:bookmarkEnd w:id="9897"/>
      <w:bookmarkEnd w:id="9898"/>
      <w:bookmarkEnd w:id="9899"/>
      <w:bookmarkEnd w:id="9900"/>
      <w:bookmarkEnd w:id="9901"/>
      <w:bookmarkEnd w:id="9902"/>
      <w:bookmarkEnd w:id="9903"/>
      <w:bookmarkEnd w:id="9904"/>
      <w:bookmarkEnd w:id="9905"/>
      <w:bookmarkEnd w:id="9906"/>
    </w:p>
    <w:p w14:paraId="6CE590C6" w14:textId="3DD1559E" w:rsidR="00C82734" w:rsidRDefault="00022E6D" w:rsidP="00C82734">
      <w:pPr>
        <w:pStyle w:val="TM1"/>
        <w:rPr>
          <w:rFonts w:eastAsiaTheme="minorEastAsia" w:cstheme="minorBidi"/>
          <w:b w:val="0"/>
          <w:bCs w:val="0"/>
          <w:caps w:val="0"/>
          <w:color w:val="auto"/>
          <w:kern w:val="0"/>
          <w:sz w:val="22"/>
          <w:szCs w:val="22"/>
          <w:lang w:eastAsia="fr-FR"/>
          <w14:ligatures w14:val="none"/>
        </w:rPr>
      </w:pPr>
      <w:r>
        <w:fldChar w:fldCharType="begin"/>
      </w:r>
      <w:r>
        <w:instrText xml:space="preserve"> TOC \o "1-3" \h \z \u </w:instrText>
      </w:r>
      <w:r>
        <w:fldChar w:fldCharType="separate"/>
      </w:r>
    </w:p>
    <w:p w14:paraId="3DEFE2E2" w14:textId="72E90E91" w:rsidR="00C82734" w:rsidRDefault="0059593A">
      <w:pPr>
        <w:pStyle w:val="TM2"/>
        <w:rPr>
          <w:rFonts w:eastAsiaTheme="minorEastAsia" w:cstheme="minorBidi"/>
          <w:b w:val="0"/>
          <w:bCs w:val="0"/>
          <w:color w:val="auto"/>
          <w:kern w:val="0"/>
          <w:sz w:val="22"/>
          <w:szCs w:val="22"/>
          <w14:ligatures w14:val="none"/>
        </w:rPr>
      </w:pPr>
      <w:hyperlink w:anchor="_Toc195720472" w:history="1">
        <w:r w:rsidR="00C82734" w:rsidRPr="00514D4C">
          <w:rPr>
            <w:rStyle w:val="Lienhypertexte"/>
          </w:rPr>
          <w:t>XI.1.</w:t>
        </w:r>
        <w:r w:rsidR="00C82734">
          <w:rPr>
            <w:rFonts w:eastAsiaTheme="minorEastAsia" w:cstheme="minorBidi"/>
            <w:b w:val="0"/>
            <w:bCs w:val="0"/>
            <w:color w:val="auto"/>
            <w:kern w:val="0"/>
            <w:sz w:val="22"/>
            <w:szCs w:val="22"/>
            <w14:ligatures w14:val="none"/>
          </w:rPr>
          <w:tab/>
        </w:r>
        <w:r w:rsidR="00C82734" w:rsidRPr="00514D4C">
          <w:rPr>
            <w:rStyle w:val="Lienhypertexte"/>
          </w:rPr>
          <w:t>OBJET</w:t>
        </w:r>
        <w:r w:rsidR="00C82734">
          <w:rPr>
            <w:webHidden/>
          </w:rPr>
          <w:tab/>
        </w:r>
        <w:r w:rsidR="00C82734">
          <w:rPr>
            <w:webHidden/>
          </w:rPr>
          <w:fldChar w:fldCharType="begin"/>
        </w:r>
        <w:r w:rsidR="00C82734">
          <w:rPr>
            <w:webHidden/>
          </w:rPr>
          <w:instrText xml:space="preserve"> PAGEREF _Toc195720472 \h </w:instrText>
        </w:r>
        <w:r w:rsidR="00C82734">
          <w:rPr>
            <w:webHidden/>
          </w:rPr>
        </w:r>
        <w:r w:rsidR="00C82734">
          <w:rPr>
            <w:webHidden/>
          </w:rPr>
          <w:fldChar w:fldCharType="separate"/>
        </w:r>
        <w:r w:rsidR="00662CFB">
          <w:rPr>
            <w:webHidden/>
          </w:rPr>
          <w:t>105</w:t>
        </w:r>
        <w:r w:rsidR="00C82734">
          <w:rPr>
            <w:webHidden/>
          </w:rPr>
          <w:fldChar w:fldCharType="end"/>
        </w:r>
      </w:hyperlink>
    </w:p>
    <w:p w14:paraId="36DFC1C2" w14:textId="564495BB" w:rsidR="00C82734" w:rsidRDefault="0059593A">
      <w:pPr>
        <w:pStyle w:val="TM2"/>
        <w:rPr>
          <w:rFonts w:eastAsiaTheme="minorEastAsia" w:cstheme="minorBidi"/>
          <w:b w:val="0"/>
          <w:bCs w:val="0"/>
          <w:color w:val="auto"/>
          <w:kern w:val="0"/>
          <w:sz w:val="22"/>
          <w:szCs w:val="22"/>
          <w14:ligatures w14:val="none"/>
        </w:rPr>
      </w:pPr>
      <w:hyperlink w:anchor="_Toc195720473" w:history="1">
        <w:r w:rsidR="00C82734" w:rsidRPr="00514D4C">
          <w:rPr>
            <w:rStyle w:val="Lienhypertexte"/>
          </w:rPr>
          <w:t>XI.2.</w:t>
        </w:r>
        <w:r w:rsidR="00C82734">
          <w:rPr>
            <w:rFonts w:eastAsiaTheme="minorEastAsia" w:cstheme="minorBidi"/>
            <w:b w:val="0"/>
            <w:bCs w:val="0"/>
            <w:color w:val="auto"/>
            <w:kern w:val="0"/>
            <w:sz w:val="22"/>
            <w:szCs w:val="22"/>
            <w14:ligatures w14:val="none"/>
          </w:rPr>
          <w:tab/>
        </w:r>
        <w:r w:rsidR="00C82734" w:rsidRPr="00514D4C">
          <w:rPr>
            <w:rStyle w:val="Lienhypertexte"/>
          </w:rPr>
          <w:t>NORMES ET REGLEMENTS</w:t>
        </w:r>
        <w:r w:rsidR="00C82734">
          <w:rPr>
            <w:webHidden/>
          </w:rPr>
          <w:tab/>
        </w:r>
        <w:r w:rsidR="00C82734">
          <w:rPr>
            <w:webHidden/>
          </w:rPr>
          <w:fldChar w:fldCharType="begin"/>
        </w:r>
        <w:r w:rsidR="00C82734">
          <w:rPr>
            <w:webHidden/>
          </w:rPr>
          <w:instrText xml:space="preserve"> PAGEREF _Toc195720473 \h </w:instrText>
        </w:r>
        <w:r w:rsidR="00C82734">
          <w:rPr>
            <w:webHidden/>
          </w:rPr>
        </w:r>
        <w:r w:rsidR="00C82734">
          <w:rPr>
            <w:webHidden/>
          </w:rPr>
          <w:fldChar w:fldCharType="separate"/>
        </w:r>
        <w:r w:rsidR="00662CFB">
          <w:rPr>
            <w:webHidden/>
          </w:rPr>
          <w:t>105</w:t>
        </w:r>
        <w:r w:rsidR="00C82734">
          <w:rPr>
            <w:webHidden/>
          </w:rPr>
          <w:fldChar w:fldCharType="end"/>
        </w:r>
      </w:hyperlink>
    </w:p>
    <w:p w14:paraId="4118F828" w14:textId="15EE5B76" w:rsidR="00C82734" w:rsidRDefault="0059593A">
      <w:pPr>
        <w:pStyle w:val="TM2"/>
        <w:rPr>
          <w:rFonts w:eastAsiaTheme="minorEastAsia" w:cstheme="minorBidi"/>
          <w:b w:val="0"/>
          <w:bCs w:val="0"/>
          <w:color w:val="auto"/>
          <w:kern w:val="0"/>
          <w:sz w:val="22"/>
          <w:szCs w:val="22"/>
          <w14:ligatures w14:val="none"/>
        </w:rPr>
      </w:pPr>
      <w:hyperlink w:anchor="_Toc195720474" w:history="1">
        <w:r w:rsidR="00C82734" w:rsidRPr="00514D4C">
          <w:rPr>
            <w:rStyle w:val="Lienhypertexte"/>
          </w:rPr>
          <w:t>XI.3.</w:t>
        </w:r>
        <w:r w:rsidR="00C82734">
          <w:rPr>
            <w:rFonts w:eastAsiaTheme="minorEastAsia" w:cstheme="minorBidi"/>
            <w:b w:val="0"/>
            <w:bCs w:val="0"/>
            <w:color w:val="auto"/>
            <w:kern w:val="0"/>
            <w:sz w:val="22"/>
            <w:szCs w:val="22"/>
            <w14:ligatures w14:val="none"/>
          </w:rPr>
          <w:tab/>
        </w:r>
        <w:r w:rsidR="00C82734" w:rsidRPr="00514D4C">
          <w:rPr>
            <w:rStyle w:val="Lienhypertexte"/>
          </w:rPr>
          <w:t>DOCUMENTS DE REFERENCE</w:t>
        </w:r>
        <w:r w:rsidR="00C82734">
          <w:rPr>
            <w:webHidden/>
          </w:rPr>
          <w:tab/>
        </w:r>
        <w:r w:rsidR="00C82734">
          <w:rPr>
            <w:webHidden/>
          </w:rPr>
          <w:fldChar w:fldCharType="begin"/>
        </w:r>
        <w:r w:rsidR="00C82734">
          <w:rPr>
            <w:webHidden/>
          </w:rPr>
          <w:instrText xml:space="preserve"> PAGEREF _Toc195720474 \h </w:instrText>
        </w:r>
        <w:r w:rsidR="00C82734">
          <w:rPr>
            <w:webHidden/>
          </w:rPr>
        </w:r>
        <w:r w:rsidR="00C82734">
          <w:rPr>
            <w:webHidden/>
          </w:rPr>
          <w:fldChar w:fldCharType="separate"/>
        </w:r>
        <w:r w:rsidR="00662CFB">
          <w:rPr>
            <w:webHidden/>
          </w:rPr>
          <w:t>105</w:t>
        </w:r>
        <w:r w:rsidR="00C82734">
          <w:rPr>
            <w:webHidden/>
          </w:rPr>
          <w:fldChar w:fldCharType="end"/>
        </w:r>
      </w:hyperlink>
    </w:p>
    <w:p w14:paraId="75F4F7B6" w14:textId="11A1A500" w:rsidR="00C82734" w:rsidRDefault="0059593A">
      <w:pPr>
        <w:pStyle w:val="TM2"/>
        <w:rPr>
          <w:rFonts w:eastAsiaTheme="minorEastAsia" w:cstheme="minorBidi"/>
          <w:b w:val="0"/>
          <w:bCs w:val="0"/>
          <w:color w:val="auto"/>
          <w:kern w:val="0"/>
          <w:sz w:val="22"/>
          <w:szCs w:val="22"/>
          <w14:ligatures w14:val="none"/>
        </w:rPr>
      </w:pPr>
      <w:hyperlink w:anchor="_Toc195720475" w:history="1">
        <w:r w:rsidR="00C82734" w:rsidRPr="00514D4C">
          <w:rPr>
            <w:rStyle w:val="Lienhypertexte"/>
          </w:rPr>
          <w:t>XI.4.</w:t>
        </w:r>
        <w:r w:rsidR="00C82734">
          <w:rPr>
            <w:rFonts w:eastAsiaTheme="minorEastAsia" w:cstheme="minorBidi"/>
            <w:b w:val="0"/>
            <w:bCs w:val="0"/>
            <w:color w:val="auto"/>
            <w:kern w:val="0"/>
            <w:sz w:val="22"/>
            <w:szCs w:val="22"/>
            <w14:ligatures w14:val="none"/>
          </w:rPr>
          <w:tab/>
        </w:r>
        <w:r w:rsidR="00C82734" w:rsidRPr="00514D4C">
          <w:rPr>
            <w:rStyle w:val="Lienhypertexte"/>
          </w:rPr>
          <w:t>CONDITIONS NORMALES dE SERVICE</w:t>
        </w:r>
        <w:r w:rsidR="00C82734">
          <w:rPr>
            <w:webHidden/>
          </w:rPr>
          <w:tab/>
        </w:r>
        <w:r w:rsidR="00C82734">
          <w:rPr>
            <w:webHidden/>
          </w:rPr>
          <w:fldChar w:fldCharType="begin"/>
        </w:r>
        <w:r w:rsidR="00C82734">
          <w:rPr>
            <w:webHidden/>
          </w:rPr>
          <w:instrText xml:space="preserve"> PAGEREF _Toc195720475 \h </w:instrText>
        </w:r>
        <w:r w:rsidR="00C82734">
          <w:rPr>
            <w:webHidden/>
          </w:rPr>
        </w:r>
        <w:r w:rsidR="00C82734">
          <w:rPr>
            <w:webHidden/>
          </w:rPr>
          <w:fldChar w:fldCharType="separate"/>
        </w:r>
        <w:r w:rsidR="00662CFB">
          <w:rPr>
            <w:webHidden/>
          </w:rPr>
          <w:t>105</w:t>
        </w:r>
        <w:r w:rsidR="00C82734">
          <w:rPr>
            <w:webHidden/>
          </w:rPr>
          <w:fldChar w:fldCharType="end"/>
        </w:r>
      </w:hyperlink>
    </w:p>
    <w:p w14:paraId="51CFF182" w14:textId="1D54139D" w:rsidR="00C82734" w:rsidRDefault="0059593A">
      <w:pPr>
        <w:pStyle w:val="TM2"/>
        <w:rPr>
          <w:rFonts w:eastAsiaTheme="minorEastAsia" w:cstheme="minorBidi"/>
          <w:b w:val="0"/>
          <w:bCs w:val="0"/>
          <w:color w:val="auto"/>
          <w:kern w:val="0"/>
          <w:sz w:val="22"/>
          <w:szCs w:val="22"/>
          <w14:ligatures w14:val="none"/>
        </w:rPr>
      </w:pPr>
      <w:hyperlink w:anchor="_Toc195720476" w:history="1">
        <w:r w:rsidR="00C82734" w:rsidRPr="00514D4C">
          <w:rPr>
            <w:rStyle w:val="Lienhypertexte"/>
          </w:rPr>
          <w:t>XI.5.</w:t>
        </w:r>
        <w:r w:rsidR="00C82734">
          <w:rPr>
            <w:rFonts w:eastAsiaTheme="minorEastAsia" w:cstheme="minorBidi"/>
            <w:b w:val="0"/>
            <w:bCs w:val="0"/>
            <w:color w:val="auto"/>
            <w:kern w:val="0"/>
            <w:sz w:val="22"/>
            <w:szCs w:val="22"/>
            <w14:ligatures w14:val="none"/>
          </w:rPr>
          <w:tab/>
        </w:r>
        <w:r w:rsidR="00C82734" w:rsidRPr="00514D4C">
          <w:rPr>
            <w:rStyle w:val="Lienhypertexte"/>
          </w:rPr>
          <w:t>DESCRIPTION DES INSTALLATIONS</w:t>
        </w:r>
        <w:r w:rsidR="00C82734">
          <w:rPr>
            <w:webHidden/>
          </w:rPr>
          <w:tab/>
        </w:r>
        <w:r w:rsidR="00C82734">
          <w:rPr>
            <w:webHidden/>
          </w:rPr>
          <w:fldChar w:fldCharType="begin"/>
        </w:r>
        <w:r w:rsidR="00C82734">
          <w:rPr>
            <w:webHidden/>
          </w:rPr>
          <w:instrText xml:space="preserve"> PAGEREF _Toc195720476 \h </w:instrText>
        </w:r>
        <w:r w:rsidR="00C82734">
          <w:rPr>
            <w:webHidden/>
          </w:rPr>
        </w:r>
        <w:r w:rsidR="00C82734">
          <w:rPr>
            <w:webHidden/>
          </w:rPr>
          <w:fldChar w:fldCharType="separate"/>
        </w:r>
        <w:r w:rsidR="00662CFB">
          <w:rPr>
            <w:webHidden/>
          </w:rPr>
          <w:t>105</w:t>
        </w:r>
        <w:r w:rsidR="00C82734">
          <w:rPr>
            <w:webHidden/>
          </w:rPr>
          <w:fldChar w:fldCharType="end"/>
        </w:r>
      </w:hyperlink>
    </w:p>
    <w:p w14:paraId="3170F3C0" w14:textId="1E5CB6DA" w:rsidR="00C82734" w:rsidRDefault="0059593A" w:rsidP="00C82734">
      <w:pPr>
        <w:pStyle w:val="TM3"/>
        <w:rPr>
          <w:rFonts w:eastAsiaTheme="minorEastAsia" w:cstheme="minorBidi"/>
          <w:color w:val="auto"/>
          <w:kern w:val="0"/>
          <w:sz w:val="22"/>
          <w:szCs w:val="22"/>
          <w:lang w:eastAsia="fr-FR"/>
          <w14:ligatures w14:val="none"/>
        </w:rPr>
      </w:pPr>
      <w:hyperlink w:anchor="_Toc195720477" w:history="1">
        <w:r w:rsidR="00C82734" w:rsidRPr="00514D4C">
          <w:rPr>
            <w:rStyle w:val="Lienhypertexte"/>
          </w:rPr>
          <w:t>XI.5.1.</w:t>
        </w:r>
        <w:r w:rsidR="00C82734">
          <w:rPr>
            <w:rFonts w:eastAsiaTheme="minorEastAsia" w:cstheme="minorBidi"/>
            <w:color w:val="auto"/>
            <w:kern w:val="0"/>
            <w:sz w:val="22"/>
            <w:szCs w:val="22"/>
            <w:lang w:eastAsia="fr-FR"/>
            <w14:ligatures w14:val="none"/>
          </w:rPr>
          <w:tab/>
        </w:r>
        <w:r w:rsidR="00C82734" w:rsidRPr="00514D4C">
          <w:rPr>
            <w:rStyle w:val="Lienhypertexte"/>
          </w:rPr>
          <w:t>Eclairage normal intérieur</w:t>
        </w:r>
        <w:r w:rsidR="00C82734">
          <w:rPr>
            <w:webHidden/>
          </w:rPr>
          <w:tab/>
        </w:r>
        <w:r w:rsidR="00C82734">
          <w:rPr>
            <w:webHidden/>
          </w:rPr>
          <w:fldChar w:fldCharType="begin"/>
        </w:r>
        <w:r w:rsidR="00C82734">
          <w:rPr>
            <w:webHidden/>
          </w:rPr>
          <w:instrText xml:space="preserve"> PAGEREF _Toc195720477 \h </w:instrText>
        </w:r>
        <w:r w:rsidR="00C82734">
          <w:rPr>
            <w:webHidden/>
          </w:rPr>
        </w:r>
        <w:r w:rsidR="00C82734">
          <w:rPr>
            <w:webHidden/>
          </w:rPr>
          <w:fldChar w:fldCharType="separate"/>
        </w:r>
        <w:r w:rsidR="00662CFB">
          <w:rPr>
            <w:webHidden/>
          </w:rPr>
          <w:t>105</w:t>
        </w:r>
        <w:r w:rsidR="00C82734">
          <w:rPr>
            <w:webHidden/>
          </w:rPr>
          <w:fldChar w:fldCharType="end"/>
        </w:r>
      </w:hyperlink>
    </w:p>
    <w:p w14:paraId="5543D953" w14:textId="4B653125" w:rsidR="00C82734" w:rsidRDefault="0059593A" w:rsidP="00C82734">
      <w:pPr>
        <w:pStyle w:val="TM3"/>
        <w:rPr>
          <w:rFonts w:eastAsiaTheme="minorEastAsia" w:cstheme="minorBidi"/>
          <w:color w:val="auto"/>
          <w:kern w:val="0"/>
          <w:sz w:val="22"/>
          <w:szCs w:val="22"/>
          <w:lang w:eastAsia="fr-FR"/>
          <w14:ligatures w14:val="none"/>
        </w:rPr>
      </w:pPr>
      <w:hyperlink w:anchor="_Toc195720478" w:history="1">
        <w:r w:rsidR="00C82734" w:rsidRPr="00514D4C">
          <w:rPr>
            <w:rStyle w:val="Lienhypertexte"/>
          </w:rPr>
          <w:t>XI.5.2.</w:t>
        </w:r>
        <w:r w:rsidR="00C82734">
          <w:rPr>
            <w:rFonts w:eastAsiaTheme="minorEastAsia" w:cstheme="minorBidi"/>
            <w:color w:val="auto"/>
            <w:kern w:val="0"/>
            <w:sz w:val="22"/>
            <w:szCs w:val="22"/>
            <w:lang w:eastAsia="fr-FR"/>
            <w14:ligatures w14:val="none"/>
          </w:rPr>
          <w:tab/>
        </w:r>
        <w:r w:rsidR="00C82734" w:rsidRPr="00514D4C">
          <w:rPr>
            <w:rStyle w:val="Lienhypertexte"/>
          </w:rPr>
          <w:t>Eclairage extérieur</w:t>
        </w:r>
        <w:r w:rsidR="00C82734">
          <w:rPr>
            <w:webHidden/>
          </w:rPr>
          <w:tab/>
        </w:r>
        <w:r w:rsidR="00C82734">
          <w:rPr>
            <w:webHidden/>
          </w:rPr>
          <w:fldChar w:fldCharType="begin"/>
        </w:r>
        <w:r w:rsidR="00C82734">
          <w:rPr>
            <w:webHidden/>
          </w:rPr>
          <w:instrText xml:space="preserve"> PAGEREF _Toc195720478 \h </w:instrText>
        </w:r>
        <w:r w:rsidR="00C82734">
          <w:rPr>
            <w:webHidden/>
          </w:rPr>
        </w:r>
        <w:r w:rsidR="00C82734">
          <w:rPr>
            <w:webHidden/>
          </w:rPr>
          <w:fldChar w:fldCharType="separate"/>
        </w:r>
        <w:r w:rsidR="00662CFB">
          <w:rPr>
            <w:webHidden/>
          </w:rPr>
          <w:t>106</w:t>
        </w:r>
        <w:r w:rsidR="00C82734">
          <w:rPr>
            <w:webHidden/>
          </w:rPr>
          <w:fldChar w:fldCharType="end"/>
        </w:r>
      </w:hyperlink>
    </w:p>
    <w:p w14:paraId="26F5376B" w14:textId="238718C5" w:rsidR="00C82734" w:rsidRDefault="0059593A" w:rsidP="00C82734">
      <w:pPr>
        <w:pStyle w:val="TM3"/>
        <w:rPr>
          <w:rFonts w:eastAsiaTheme="minorEastAsia" w:cstheme="minorBidi"/>
          <w:color w:val="auto"/>
          <w:kern w:val="0"/>
          <w:sz w:val="22"/>
          <w:szCs w:val="22"/>
          <w:lang w:eastAsia="fr-FR"/>
          <w14:ligatures w14:val="none"/>
        </w:rPr>
      </w:pPr>
      <w:hyperlink w:anchor="_Toc195720479" w:history="1">
        <w:r w:rsidR="00C82734" w:rsidRPr="00514D4C">
          <w:rPr>
            <w:rStyle w:val="Lienhypertexte"/>
          </w:rPr>
          <w:t>XI.5.3.</w:t>
        </w:r>
        <w:r w:rsidR="00C82734">
          <w:rPr>
            <w:rFonts w:eastAsiaTheme="minorEastAsia" w:cstheme="minorBidi"/>
            <w:color w:val="auto"/>
            <w:kern w:val="0"/>
            <w:sz w:val="22"/>
            <w:szCs w:val="22"/>
            <w:lang w:eastAsia="fr-FR"/>
            <w14:ligatures w14:val="none"/>
          </w:rPr>
          <w:tab/>
        </w:r>
        <w:r w:rsidR="00C82734" w:rsidRPr="00514D4C">
          <w:rPr>
            <w:rStyle w:val="Lienhypertexte"/>
          </w:rPr>
          <w:t>Eclairage de sécurité</w:t>
        </w:r>
        <w:r w:rsidR="00C82734">
          <w:rPr>
            <w:webHidden/>
          </w:rPr>
          <w:tab/>
        </w:r>
        <w:r w:rsidR="00C82734">
          <w:rPr>
            <w:webHidden/>
          </w:rPr>
          <w:fldChar w:fldCharType="begin"/>
        </w:r>
        <w:r w:rsidR="00C82734">
          <w:rPr>
            <w:webHidden/>
          </w:rPr>
          <w:instrText xml:space="preserve"> PAGEREF _Toc195720479 \h </w:instrText>
        </w:r>
        <w:r w:rsidR="00C82734">
          <w:rPr>
            <w:webHidden/>
          </w:rPr>
        </w:r>
        <w:r w:rsidR="00C82734">
          <w:rPr>
            <w:webHidden/>
          </w:rPr>
          <w:fldChar w:fldCharType="separate"/>
        </w:r>
        <w:r w:rsidR="00662CFB">
          <w:rPr>
            <w:webHidden/>
          </w:rPr>
          <w:t>107</w:t>
        </w:r>
        <w:r w:rsidR="00C82734">
          <w:rPr>
            <w:webHidden/>
          </w:rPr>
          <w:fldChar w:fldCharType="end"/>
        </w:r>
      </w:hyperlink>
    </w:p>
    <w:p w14:paraId="285BDDC9" w14:textId="48711B7C" w:rsidR="00C82734" w:rsidRDefault="0059593A" w:rsidP="00C82734">
      <w:pPr>
        <w:pStyle w:val="TM3"/>
        <w:rPr>
          <w:rFonts w:eastAsiaTheme="minorEastAsia" w:cstheme="minorBidi"/>
          <w:color w:val="auto"/>
          <w:kern w:val="0"/>
          <w:sz w:val="22"/>
          <w:szCs w:val="22"/>
          <w:lang w:eastAsia="fr-FR"/>
          <w14:ligatures w14:val="none"/>
        </w:rPr>
      </w:pPr>
      <w:hyperlink w:anchor="_Toc195720480" w:history="1">
        <w:r w:rsidR="00C82734" w:rsidRPr="00514D4C">
          <w:rPr>
            <w:rStyle w:val="Lienhypertexte"/>
          </w:rPr>
          <w:t>XI.5.4.</w:t>
        </w:r>
        <w:r w:rsidR="00C82734">
          <w:rPr>
            <w:rFonts w:eastAsiaTheme="minorEastAsia" w:cstheme="minorBidi"/>
            <w:color w:val="auto"/>
            <w:kern w:val="0"/>
            <w:sz w:val="22"/>
            <w:szCs w:val="22"/>
            <w:lang w:eastAsia="fr-FR"/>
            <w14:ligatures w14:val="none"/>
          </w:rPr>
          <w:tab/>
        </w:r>
        <w:r w:rsidR="00C82734" w:rsidRPr="00514D4C">
          <w:rPr>
            <w:rStyle w:val="Lienhypertexte"/>
          </w:rPr>
          <w:t>Prise de courant</w:t>
        </w:r>
        <w:r w:rsidR="00C82734">
          <w:rPr>
            <w:webHidden/>
          </w:rPr>
          <w:tab/>
        </w:r>
        <w:r w:rsidR="00C82734">
          <w:rPr>
            <w:webHidden/>
          </w:rPr>
          <w:fldChar w:fldCharType="begin"/>
        </w:r>
        <w:r w:rsidR="00C82734">
          <w:rPr>
            <w:webHidden/>
          </w:rPr>
          <w:instrText xml:space="preserve"> PAGEREF _Toc195720480 \h </w:instrText>
        </w:r>
        <w:r w:rsidR="00C82734">
          <w:rPr>
            <w:webHidden/>
          </w:rPr>
        </w:r>
        <w:r w:rsidR="00C82734">
          <w:rPr>
            <w:webHidden/>
          </w:rPr>
          <w:fldChar w:fldCharType="separate"/>
        </w:r>
        <w:r w:rsidR="00662CFB">
          <w:rPr>
            <w:webHidden/>
          </w:rPr>
          <w:t>107</w:t>
        </w:r>
        <w:r w:rsidR="00C82734">
          <w:rPr>
            <w:webHidden/>
          </w:rPr>
          <w:fldChar w:fldCharType="end"/>
        </w:r>
      </w:hyperlink>
    </w:p>
    <w:p w14:paraId="675840A8" w14:textId="28BEC737" w:rsidR="00C82734" w:rsidRDefault="0059593A">
      <w:pPr>
        <w:pStyle w:val="TM2"/>
        <w:rPr>
          <w:rFonts w:eastAsiaTheme="minorEastAsia" w:cstheme="minorBidi"/>
          <w:b w:val="0"/>
          <w:bCs w:val="0"/>
          <w:color w:val="auto"/>
          <w:kern w:val="0"/>
          <w:sz w:val="22"/>
          <w:szCs w:val="22"/>
          <w14:ligatures w14:val="none"/>
        </w:rPr>
      </w:pPr>
      <w:hyperlink w:anchor="_Toc195720481" w:history="1">
        <w:r w:rsidR="00C82734" w:rsidRPr="00514D4C">
          <w:rPr>
            <w:rStyle w:val="Lienhypertexte"/>
          </w:rPr>
          <w:t>XI.6.</w:t>
        </w:r>
        <w:r w:rsidR="00C82734">
          <w:rPr>
            <w:rFonts w:eastAsiaTheme="minorEastAsia" w:cstheme="minorBidi"/>
            <w:b w:val="0"/>
            <w:bCs w:val="0"/>
            <w:color w:val="auto"/>
            <w:kern w:val="0"/>
            <w:sz w:val="22"/>
            <w:szCs w:val="22"/>
            <w14:ligatures w14:val="none"/>
          </w:rPr>
          <w:tab/>
        </w:r>
        <w:r w:rsidR="00C82734" w:rsidRPr="00514D4C">
          <w:rPr>
            <w:rStyle w:val="Lienhypertexte"/>
          </w:rPr>
          <w:t>NIVEAUX D’ECLAIREMENT</w:t>
        </w:r>
        <w:r w:rsidR="00C82734">
          <w:rPr>
            <w:webHidden/>
          </w:rPr>
          <w:tab/>
        </w:r>
        <w:r w:rsidR="00C82734">
          <w:rPr>
            <w:webHidden/>
          </w:rPr>
          <w:fldChar w:fldCharType="begin"/>
        </w:r>
        <w:r w:rsidR="00C82734">
          <w:rPr>
            <w:webHidden/>
          </w:rPr>
          <w:instrText xml:space="preserve"> PAGEREF _Toc195720481 \h </w:instrText>
        </w:r>
        <w:r w:rsidR="00C82734">
          <w:rPr>
            <w:webHidden/>
          </w:rPr>
        </w:r>
        <w:r w:rsidR="00C82734">
          <w:rPr>
            <w:webHidden/>
          </w:rPr>
          <w:fldChar w:fldCharType="separate"/>
        </w:r>
        <w:r w:rsidR="00662CFB">
          <w:rPr>
            <w:webHidden/>
          </w:rPr>
          <w:t>107</w:t>
        </w:r>
        <w:r w:rsidR="00C82734">
          <w:rPr>
            <w:webHidden/>
          </w:rPr>
          <w:fldChar w:fldCharType="end"/>
        </w:r>
      </w:hyperlink>
    </w:p>
    <w:p w14:paraId="3FB568AA" w14:textId="5DDEBE8B" w:rsidR="00C82734" w:rsidRDefault="0059593A">
      <w:pPr>
        <w:pStyle w:val="TM2"/>
        <w:rPr>
          <w:rFonts w:eastAsiaTheme="minorEastAsia" w:cstheme="minorBidi"/>
          <w:b w:val="0"/>
          <w:bCs w:val="0"/>
          <w:color w:val="auto"/>
          <w:kern w:val="0"/>
          <w:sz w:val="22"/>
          <w:szCs w:val="22"/>
          <w14:ligatures w14:val="none"/>
        </w:rPr>
      </w:pPr>
      <w:hyperlink w:anchor="_Toc195720482" w:history="1">
        <w:r w:rsidR="00C82734" w:rsidRPr="00514D4C">
          <w:rPr>
            <w:rStyle w:val="Lienhypertexte"/>
          </w:rPr>
          <w:t>XI.7.</w:t>
        </w:r>
        <w:r w:rsidR="00C82734">
          <w:rPr>
            <w:rFonts w:eastAsiaTheme="minorEastAsia" w:cstheme="minorBidi"/>
            <w:b w:val="0"/>
            <w:bCs w:val="0"/>
            <w:color w:val="auto"/>
            <w:kern w:val="0"/>
            <w:sz w:val="22"/>
            <w:szCs w:val="22"/>
            <w14:ligatures w14:val="none"/>
          </w:rPr>
          <w:tab/>
        </w:r>
        <w:r w:rsidR="00C82734" w:rsidRPr="00514D4C">
          <w:rPr>
            <w:rStyle w:val="Lienhypertexte"/>
          </w:rPr>
          <w:t>COMMANDE D’ECLAIRAGE</w:t>
        </w:r>
        <w:r w:rsidR="00C82734">
          <w:rPr>
            <w:webHidden/>
          </w:rPr>
          <w:tab/>
        </w:r>
        <w:r w:rsidR="00C82734">
          <w:rPr>
            <w:webHidden/>
          </w:rPr>
          <w:fldChar w:fldCharType="begin"/>
        </w:r>
        <w:r w:rsidR="00C82734">
          <w:rPr>
            <w:webHidden/>
          </w:rPr>
          <w:instrText xml:space="preserve"> PAGEREF _Toc195720482 \h </w:instrText>
        </w:r>
        <w:r w:rsidR="00C82734">
          <w:rPr>
            <w:webHidden/>
          </w:rPr>
        </w:r>
        <w:r w:rsidR="00C82734">
          <w:rPr>
            <w:webHidden/>
          </w:rPr>
          <w:fldChar w:fldCharType="separate"/>
        </w:r>
        <w:r w:rsidR="00662CFB">
          <w:rPr>
            <w:webHidden/>
          </w:rPr>
          <w:t>108</w:t>
        </w:r>
        <w:r w:rsidR="00C82734">
          <w:rPr>
            <w:webHidden/>
          </w:rPr>
          <w:fldChar w:fldCharType="end"/>
        </w:r>
      </w:hyperlink>
    </w:p>
    <w:p w14:paraId="2D7D105C" w14:textId="62104DD9" w:rsidR="00C82734" w:rsidRDefault="0059593A" w:rsidP="00C82734">
      <w:pPr>
        <w:pStyle w:val="TM3"/>
        <w:rPr>
          <w:rFonts w:eastAsiaTheme="minorEastAsia" w:cstheme="minorBidi"/>
          <w:color w:val="auto"/>
          <w:kern w:val="0"/>
          <w:sz w:val="22"/>
          <w:szCs w:val="22"/>
          <w:lang w:eastAsia="fr-FR"/>
          <w14:ligatures w14:val="none"/>
        </w:rPr>
      </w:pPr>
      <w:hyperlink w:anchor="_Toc195720483" w:history="1">
        <w:r w:rsidR="00C82734" w:rsidRPr="00514D4C">
          <w:rPr>
            <w:rStyle w:val="Lienhypertexte"/>
          </w:rPr>
          <w:t>XI.7.1.</w:t>
        </w:r>
        <w:r w:rsidR="00C82734">
          <w:rPr>
            <w:rFonts w:eastAsiaTheme="minorEastAsia" w:cstheme="minorBidi"/>
            <w:color w:val="auto"/>
            <w:kern w:val="0"/>
            <w:sz w:val="22"/>
            <w:szCs w:val="22"/>
            <w:lang w:eastAsia="fr-FR"/>
            <w14:ligatures w14:val="none"/>
          </w:rPr>
          <w:tab/>
        </w:r>
        <w:r w:rsidR="00C82734" w:rsidRPr="00514D4C">
          <w:rPr>
            <w:rStyle w:val="Lienhypertexte"/>
          </w:rPr>
          <w:t>Locaux sociaux et administratifs</w:t>
        </w:r>
        <w:r w:rsidR="00C82734">
          <w:rPr>
            <w:webHidden/>
          </w:rPr>
          <w:tab/>
        </w:r>
        <w:r w:rsidR="00C82734">
          <w:rPr>
            <w:webHidden/>
          </w:rPr>
          <w:fldChar w:fldCharType="begin"/>
        </w:r>
        <w:r w:rsidR="00C82734">
          <w:rPr>
            <w:webHidden/>
          </w:rPr>
          <w:instrText xml:space="preserve"> PAGEREF _Toc195720483 \h </w:instrText>
        </w:r>
        <w:r w:rsidR="00C82734">
          <w:rPr>
            <w:webHidden/>
          </w:rPr>
        </w:r>
        <w:r w:rsidR="00C82734">
          <w:rPr>
            <w:webHidden/>
          </w:rPr>
          <w:fldChar w:fldCharType="separate"/>
        </w:r>
        <w:r w:rsidR="00662CFB">
          <w:rPr>
            <w:webHidden/>
          </w:rPr>
          <w:t>108</w:t>
        </w:r>
        <w:r w:rsidR="00C82734">
          <w:rPr>
            <w:webHidden/>
          </w:rPr>
          <w:fldChar w:fldCharType="end"/>
        </w:r>
      </w:hyperlink>
    </w:p>
    <w:p w14:paraId="31E961A7" w14:textId="327A44CD" w:rsidR="00C82734" w:rsidRDefault="0059593A" w:rsidP="00C82734">
      <w:pPr>
        <w:pStyle w:val="TM3"/>
        <w:rPr>
          <w:rFonts w:eastAsiaTheme="minorEastAsia" w:cstheme="minorBidi"/>
          <w:color w:val="auto"/>
          <w:kern w:val="0"/>
          <w:sz w:val="22"/>
          <w:szCs w:val="22"/>
          <w:lang w:eastAsia="fr-FR"/>
          <w14:ligatures w14:val="none"/>
        </w:rPr>
      </w:pPr>
      <w:hyperlink w:anchor="_Toc195720484" w:history="1">
        <w:r w:rsidR="00C82734" w:rsidRPr="00514D4C">
          <w:rPr>
            <w:rStyle w:val="Lienhypertexte"/>
          </w:rPr>
          <w:t>XI.7.2.</w:t>
        </w:r>
        <w:r w:rsidR="00C82734">
          <w:rPr>
            <w:rFonts w:eastAsiaTheme="minorEastAsia" w:cstheme="minorBidi"/>
            <w:color w:val="auto"/>
            <w:kern w:val="0"/>
            <w:sz w:val="22"/>
            <w:szCs w:val="22"/>
            <w:lang w:eastAsia="fr-FR"/>
            <w14:ligatures w14:val="none"/>
          </w:rPr>
          <w:tab/>
        </w:r>
        <w:r w:rsidR="00C82734" w:rsidRPr="00514D4C">
          <w:rPr>
            <w:rStyle w:val="Lienhypertexte"/>
          </w:rPr>
          <w:t>Locaux process et techniques</w:t>
        </w:r>
        <w:r w:rsidR="00C82734">
          <w:rPr>
            <w:webHidden/>
          </w:rPr>
          <w:tab/>
        </w:r>
        <w:r w:rsidR="00C82734">
          <w:rPr>
            <w:webHidden/>
          </w:rPr>
          <w:fldChar w:fldCharType="begin"/>
        </w:r>
        <w:r w:rsidR="00C82734">
          <w:rPr>
            <w:webHidden/>
          </w:rPr>
          <w:instrText xml:space="preserve"> PAGEREF _Toc195720484 \h </w:instrText>
        </w:r>
        <w:r w:rsidR="00C82734">
          <w:rPr>
            <w:webHidden/>
          </w:rPr>
        </w:r>
        <w:r w:rsidR="00C82734">
          <w:rPr>
            <w:webHidden/>
          </w:rPr>
          <w:fldChar w:fldCharType="separate"/>
        </w:r>
        <w:r w:rsidR="00662CFB">
          <w:rPr>
            <w:webHidden/>
          </w:rPr>
          <w:t>108</w:t>
        </w:r>
        <w:r w:rsidR="00C82734">
          <w:rPr>
            <w:webHidden/>
          </w:rPr>
          <w:fldChar w:fldCharType="end"/>
        </w:r>
      </w:hyperlink>
    </w:p>
    <w:p w14:paraId="61542167" w14:textId="142B1878" w:rsidR="00C82734" w:rsidRDefault="0059593A">
      <w:pPr>
        <w:pStyle w:val="TM2"/>
        <w:rPr>
          <w:rFonts w:eastAsiaTheme="minorEastAsia" w:cstheme="minorBidi"/>
          <w:b w:val="0"/>
          <w:bCs w:val="0"/>
          <w:color w:val="auto"/>
          <w:kern w:val="0"/>
          <w:sz w:val="22"/>
          <w:szCs w:val="22"/>
          <w14:ligatures w14:val="none"/>
        </w:rPr>
      </w:pPr>
      <w:hyperlink w:anchor="_Toc195720485" w:history="1">
        <w:r w:rsidR="00C82734" w:rsidRPr="00514D4C">
          <w:rPr>
            <w:rStyle w:val="Lienhypertexte"/>
          </w:rPr>
          <w:t>XI.8.</w:t>
        </w:r>
        <w:r w:rsidR="00C82734">
          <w:rPr>
            <w:rFonts w:eastAsiaTheme="minorEastAsia" w:cstheme="minorBidi"/>
            <w:b w:val="0"/>
            <w:bCs w:val="0"/>
            <w:color w:val="auto"/>
            <w:kern w:val="0"/>
            <w:sz w:val="22"/>
            <w:szCs w:val="22"/>
            <w14:ligatures w14:val="none"/>
          </w:rPr>
          <w:tab/>
        </w:r>
        <w:r w:rsidR="00C82734" w:rsidRPr="00514D4C">
          <w:rPr>
            <w:rStyle w:val="Lienhypertexte"/>
          </w:rPr>
          <w:t>HYGIENE ET SECURITE</w:t>
        </w:r>
        <w:r w:rsidR="00C82734">
          <w:rPr>
            <w:webHidden/>
          </w:rPr>
          <w:tab/>
        </w:r>
        <w:r w:rsidR="00C82734">
          <w:rPr>
            <w:webHidden/>
          </w:rPr>
          <w:fldChar w:fldCharType="begin"/>
        </w:r>
        <w:r w:rsidR="00C82734">
          <w:rPr>
            <w:webHidden/>
          </w:rPr>
          <w:instrText xml:space="preserve"> PAGEREF _Toc195720485 \h </w:instrText>
        </w:r>
        <w:r w:rsidR="00C82734">
          <w:rPr>
            <w:webHidden/>
          </w:rPr>
        </w:r>
        <w:r w:rsidR="00C82734">
          <w:rPr>
            <w:webHidden/>
          </w:rPr>
          <w:fldChar w:fldCharType="separate"/>
        </w:r>
        <w:r w:rsidR="00662CFB">
          <w:rPr>
            <w:webHidden/>
          </w:rPr>
          <w:t>109</w:t>
        </w:r>
        <w:r w:rsidR="00C82734">
          <w:rPr>
            <w:webHidden/>
          </w:rPr>
          <w:fldChar w:fldCharType="end"/>
        </w:r>
      </w:hyperlink>
    </w:p>
    <w:p w14:paraId="73924F2C" w14:textId="144971DB" w:rsidR="00C82734" w:rsidRDefault="0059593A">
      <w:pPr>
        <w:pStyle w:val="TM2"/>
        <w:rPr>
          <w:rFonts w:eastAsiaTheme="minorEastAsia" w:cstheme="minorBidi"/>
          <w:b w:val="0"/>
          <w:bCs w:val="0"/>
          <w:color w:val="auto"/>
          <w:kern w:val="0"/>
          <w:sz w:val="22"/>
          <w:szCs w:val="22"/>
          <w14:ligatures w14:val="none"/>
        </w:rPr>
      </w:pPr>
      <w:hyperlink w:anchor="_Toc195720486" w:history="1">
        <w:r w:rsidR="00C82734" w:rsidRPr="00514D4C">
          <w:rPr>
            <w:rStyle w:val="Lienhypertexte"/>
          </w:rPr>
          <w:t>XI.9.</w:t>
        </w:r>
        <w:r w:rsidR="00C82734">
          <w:rPr>
            <w:rFonts w:eastAsiaTheme="minorEastAsia" w:cstheme="minorBidi"/>
            <w:b w:val="0"/>
            <w:bCs w:val="0"/>
            <w:color w:val="auto"/>
            <w:kern w:val="0"/>
            <w:sz w:val="22"/>
            <w:szCs w:val="22"/>
            <w14:ligatures w14:val="none"/>
          </w:rPr>
          <w:tab/>
        </w:r>
        <w:r w:rsidR="00C82734" w:rsidRPr="00514D4C">
          <w:rPr>
            <w:rStyle w:val="Lienhypertexte"/>
          </w:rPr>
          <w:t>PROTECTION - PEINTURE</w:t>
        </w:r>
        <w:r w:rsidR="00C82734">
          <w:rPr>
            <w:webHidden/>
          </w:rPr>
          <w:tab/>
        </w:r>
        <w:r w:rsidR="00C82734">
          <w:rPr>
            <w:webHidden/>
          </w:rPr>
          <w:fldChar w:fldCharType="begin"/>
        </w:r>
        <w:r w:rsidR="00C82734">
          <w:rPr>
            <w:webHidden/>
          </w:rPr>
          <w:instrText xml:space="preserve"> PAGEREF _Toc195720486 \h </w:instrText>
        </w:r>
        <w:r w:rsidR="00C82734">
          <w:rPr>
            <w:webHidden/>
          </w:rPr>
        </w:r>
        <w:r w:rsidR="00C82734">
          <w:rPr>
            <w:webHidden/>
          </w:rPr>
          <w:fldChar w:fldCharType="separate"/>
        </w:r>
        <w:r w:rsidR="00662CFB">
          <w:rPr>
            <w:webHidden/>
          </w:rPr>
          <w:t>109</w:t>
        </w:r>
        <w:r w:rsidR="00C82734">
          <w:rPr>
            <w:webHidden/>
          </w:rPr>
          <w:fldChar w:fldCharType="end"/>
        </w:r>
      </w:hyperlink>
    </w:p>
    <w:p w14:paraId="4EF43442" w14:textId="34E46CFB" w:rsidR="00C82734" w:rsidRDefault="0059593A">
      <w:pPr>
        <w:pStyle w:val="TM2"/>
        <w:rPr>
          <w:rFonts w:eastAsiaTheme="minorEastAsia" w:cstheme="minorBidi"/>
          <w:b w:val="0"/>
          <w:bCs w:val="0"/>
          <w:color w:val="auto"/>
          <w:kern w:val="0"/>
          <w:sz w:val="22"/>
          <w:szCs w:val="22"/>
          <w14:ligatures w14:val="none"/>
        </w:rPr>
      </w:pPr>
      <w:hyperlink w:anchor="_Toc195720487" w:history="1">
        <w:r w:rsidR="00C82734" w:rsidRPr="00514D4C">
          <w:rPr>
            <w:rStyle w:val="Lienhypertexte"/>
          </w:rPr>
          <w:t>XI.10.</w:t>
        </w:r>
        <w:r w:rsidR="00C82734">
          <w:rPr>
            <w:rFonts w:eastAsiaTheme="minorEastAsia" w:cstheme="minorBidi"/>
            <w:b w:val="0"/>
            <w:bCs w:val="0"/>
            <w:color w:val="auto"/>
            <w:kern w:val="0"/>
            <w:sz w:val="22"/>
            <w:szCs w:val="22"/>
            <w14:ligatures w14:val="none"/>
          </w:rPr>
          <w:tab/>
        </w:r>
        <w:r w:rsidR="00C82734" w:rsidRPr="00514D4C">
          <w:rPr>
            <w:rStyle w:val="Lienhypertexte"/>
          </w:rPr>
          <w:t>ESSAIS</w:t>
        </w:r>
        <w:r w:rsidR="00C82734">
          <w:rPr>
            <w:webHidden/>
          </w:rPr>
          <w:tab/>
        </w:r>
        <w:r w:rsidR="00C82734">
          <w:rPr>
            <w:webHidden/>
          </w:rPr>
          <w:fldChar w:fldCharType="begin"/>
        </w:r>
        <w:r w:rsidR="00C82734">
          <w:rPr>
            <w:webHidden/>
          </w:rPr>
          <w:instrText xml:space="preserve"> PAGEREF _Toc195720487 \h </w:instrText>
        </w:r>
        <w:r w:rsidR="00C82734">
          <w:rPr>
            <w:webHidden/>
          </w:rPr>
        </w:r>
        <w:r w:rsidR="00C82734">
          <w:rPr>
            <w:webHidden/>
          </w:rPr>
          <w:fldChar w:fldCharType="separate"/>
        </w:r>
        <w:r w:rsidR="00662CFB">
          <w:rPr>
            <w:webHidden/>
          </w:rPr>
          <w:t>109</w:t>
        </w:r>
        <w:r w:rsidR="00C82734">
          <w:rPr>
            <w:webHidden/>
          </w:rPr>
          <w:fldChar w:fldCharType="end"/>
        </w:r>
      </w:hyperlink>
    </w:p>
    <w:p w14:paraId="0985A9C3" w14:textId="37F3EC6E" w:rsidR="00C82734" w:rsidRDefault="0059593A">
      <w:pPr>
        <w:pStyle w:val="TM2"/>
        <w:rPr>
          <w:rFonts w:eastAsiaTheme="minorEastAsia" w:cstheme="minorBidi"/>
          <w:b w:val="0"/>
          <w:bCs w:val="0"/>
          <w:color w:val="auto"/>
          <w:kern w:val="0"/>
          <w:sz w:val="22"/>
          <w:szCs w:val="22"/>
          <w14:ligatures w14:val="none"/>
        </w:rPr>
      </w:pPr>
      <w:hyperlink w:anchor="_Toc195720488" w:history="1">
        <w:r w:rsidR="00C82734" w:rsidRPr="00514D4C">
          <w:rPr>
            <w:rStyle w:val="Lienhypertexte"/>
          </w:rPr>
          <w:t>XI.11.</w:t>
        </w:r>
        <w:r w:rsidR="00C82734">
          <w:rPr>
            <w:rFonts w:eastAsiaTheme="minorEastAsia" w:cstheme="minorBidi"/>
            <w:b w:val="0"/>
            <w:bCs w:val="0"/>
            <w:color w:val="auto"/>
            <w:kern w:val="0"/>
            <w:sz w:val="22"/>
            <w:szCs w:val="22"/>
            <w14:ligatures w14:val="none"/>
          </w:rPr>
          <w:tab/>
        </w:r>
        <w:r w:rsidR="00C82734" w:rsidRPr="00514D4C">
          <w:rPr>
            <w:rStyle w:val="Lienhypertexte"/>
          </w:rPr>
          <w:t>GARANTIES</w:t>
        </w:r>
        <w:r w:rsidR="00C82734">
          <w:rPr>
            <w:webHidden/>
          </w:rPr>
          <w:tab/>
        </w:r>
        <w:r w:rsidR="00C82734">
          <w:rPr>
            <w:webHidden/>
          </w:rPr>
          <w:fldChar w:fldCharType="begin"/>
        </w:r>
        <w:r w:rsidR="00C82734">
          <w:rPr>
            <w:webHidden/>
          </w:rPr>
          <w:instrText xml:space="preserve"> PAGEREF _Toc195720488 \h </w:instrText>
        </w:r>
        <w:r w:rsidR="00C82734">
          <w:rPr>
            <w:webHidden/>
          </w:rPr>
        </w:r>
        <w:r w:rsidR="00C82734">
          <w:rPr>
            <w:webHidden/>
          </w:rPr>
          <w:fldChar w:fldCharType="separate"/>
        </w:r>
        <w:r w:rsidR="00662CFB">
          <w:rPr>
            <w:webHidden/>
          </w:rPr>
          <w:t>109</w:t>
        </w:r>
        <w:r w:rsidR="00C82734">
          <w:rPr>
            <w:webHidden/>
          </w:rPr>
          <w:fldChar w:fldCharType="end"/>
        </w:r>
      </w:hyperlink>
    </w:p>
    <w:p w14:paraId="4B270C75" w14:textId="32FEB472" w:rsidR="00022E6D" w:rsidRPr="00022E6D" w:rsidRDefault="00022E6D" w:rsidP="003C4E19">
      <w:pPr>
        <w:pStyle w:val="TM1"/>
      </w:pPr>
      <w:r>
        <w:fldChar w:fldCharType="end"/>
      </w:r>
      <w:r>
        <w:fldChar w:fldCharType="begin"/>
      </w:r>
      <w:r>
        <w:instrText xml:space="preserve"> TOC \o "1-3" \h \z \u </w:instrText>
      </w:r>
      <w:r>
        <w:fldChar w:fldCharType="separate"/>
      </w:r>
    </w:p>
    <w:p w14:paraId="402F1749" w14:textId="05840953" w:rsidR="00C82734" w:rsidRDefault="00022E6D" w:rsidP="00022E6D">
      <w:r>
        <w:fldChar w:fldCharType="end"/>
      </w:r>
    </w:p>
    <w:p w14:paraId="44E0F782" w14:textId="77777777" w:rsidR="00C25DAE" w:rsidRDefault="00C25DAE" w:rsidP="00022E6D"/>
    <w:p w14:paraId="046870E9" w14:textId="3586D1B6" w:rsidR="00C25DAE" w:rsidRDefault="00C25DAE" w:rsidP="00022E6D"/>
    <w:p w14:paraId="10281520" w14:textId="4C2519D7" w:rsidR="00C82734" w:rsidRDefault="00C82734" w:rsidP="00022E6D"/>
    <w:p w14:paraId="465D2B8D" w14:textId="77777777" w:rsidR="00C82734" w:rsidRDefault="00C82734" w:rsidP="00022E6D"/>
    <w:tbl>
      <w:tblPr>
        <w:tblStyle w:val="Grilledutableau"/>
        <w:tblW w:w="0" w:type="auto"/>
        <w:tblBorders>
          <w:top w:val="none" w:sz="0" w:space="0" w:color="auto"/>
          <w:left w:val="none" w:sz="0" w:space="0" w:color="auto"/>
          <w:bottom w:val="single" w:sz="4" w:space="0" w:color="083E5E" w:themeColor="text2"/>
          <w:right w:val="none" w:sz="0" w:space="0" w:color="auto"/>
          <w:insideH w:val="single" w:sz="4" w:space="0" w:color="083E5E" w:themeColor="text2"/>
          <w:insideV w:val="none" w:sz="0" w:space="0" w:color="auto"/>
        </w:tblBorders>
        <w:tblLook w:val="04A0" w:firstRow="1" w:lastRow="0" w:firstColumn="1" w:lastColumn="0" w:noHBand="0" w:noVBand="1"/>
      </w:tblPr>
      <w:tblGrid>
        <w:gridCol w:w="1812"/>
        <w:gridCol w:w="1812"/>
        <w:gridCol w:w="1812"/>
        <w:gridCol w:w="1813"/>
        <w:gridCol w:w="1813"/>
      </w:tblGrid>
      <w:tr w:rsidR="00A141B9" w:rsidRPr="00CB69B6" w14:paraId="702F801E" w14:textId="77777777" w:rsidTr="00C25DAE">
        <w:trPr>
          <w:trHeight w:val="397"/>
        </w:trPr>
        <w:tc>
          <w:tcPr>
            <w:tcW w:w="1812" w:type="dxa"/>
            <w:tcBorders>
              <w:bottom w:val="single" w:sz="4" w:space="0" w:color="083E5E" w:themeColor="text2"/>
            </w:tcBorders>
            <w:vAlign w:val="center"/>
          </w:tcPr>
          <w:p w14:paraId="73D3687B"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Indice</w:t>
            </w:r>
          </w:p>
        </w:tc>
        <w:tc>
          <w:tcPr>
            <w:tcW w:w="1812" w:type="dxa"/>
            <w:tcBorders>
              <w:bottom w:val="single" w:sz="4" w:space="0" w:color="083E5E" w:themeColor="text2"/>
            </w:tcBorders>
            <w:vAlign w:val="center"/>
          </w:tcPr>
          <w:p w14:paraId="105C2355"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 xml:space="preserve">Établi par </w:t>
            </w:r>
          </w:p>
        </w:tc>
        <w:tc>
          <w:tcPr>
            <w:tcW w:w="1812" w:type="dxa"/>
            <w:tcBorders>
              <w:bottom w:val="single" w:sz="4" w:space="0" w:color="083E5E" w:themeColor="text2"/>
            </w:tcBorders>
            <w:vAlign w:val="center"/>
          </w:tcPr>
          <w:p w14:paraId="39C4360B"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 xml:space="preserve">Approuvé par </w:t>
            </w:r>
          </w:p>
        </w:tc>
        <w:tc>
          <w:tcPr>
            <w:tcW w:w="1813" w:type="dxa"/>
            <w:tcBorders>
              <w:bottom w:val="single" w:sz="4" w:space="0" w:color="083E5E" w:themeColor="text2"/>
            </w:tcBorders>
            <w:vAlign w:val="center"/>
          </w:tcPr>
          <w:p w14:paraId="375A0662"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Le</w:t>
            </w:r>
          </w:p>
        </w:tc>
        <w:tc>
          <w:tcPr>
            <w:tcW w:w="1813" w:type="dxa"/>
            <w:tcBorders>
              <w:bottom w:val="single" w:sz="4" w:space="0" w:color="083E5E" w:themeColor="text2"/>
            </w:tcBorders>
            <w:vAlign w:val="center"/>
          </w:tcPr>
          <w:p w14:paraId="13B3B4E5" w14:textId="77777777" w:rsidR="00A141B9" w:rsidRPr="00CB69B6" w:rsidRDefault="00A141B9" w:rsidP="00C25DAE">
            <w:pPr>
              <w:rPr>
                <w:rFonts w:asciiTheme="minorHAnsi" w:hAnsiTheme="minorHAnsi" w:cstheme="minorHAnsi"/>
                <w:b/>
                <w:bCs/>
                <w:color w:val="083E5E" w:themeColor="text2"/>
              </w:rPr>
            </w:pPr>
            <w:r w:rsidRPr="00CB69B6">
              <w:rPr>
                <w:rFonts w:asciiTheme="minorHAnsi" w:hAnsiTheme="minorHAnsi" w:cstheme="minorHAnsi"/>
                <w:b/>
                <w:bCs/>
                <w:color w:val="083E5E" w:themeColor="text2"/>
              </w:rPr>
              <w:t>Objet révision</w:t>
            </w:r>
          </w:p>
        </w:tc>
      </w:tr>
      <w:tr w:rsidR="00C965A2" w:rsidRPr="00C965A2" w14:paraId="4D55F8A9" w14:textId="77777777" w:rsidTr="00C25DAE">
        <w:trPr>
          <w:trHeight w:val="397"/>
        </w:trPr>
        <w:tc>
          <w:tcPr>
            <w:tcW w:w="1812" w:type="dxa"/>
            <w:tcBorders>
              <w:top w:val="single" w:sz="4" w:space="0" w:color="083E5E" w:themeColor="text2"/>
            </w:tcBorders>
            <w:vAlign w:val="center"/>
          </w:tcPr>
          <w:p w14:paraId="6952F150" w14:textId="00F034EF" w:rsidR="00C965A2" w:rsidRPr="00C965A2" w:rsidRDefault="00C965A2" w:rsidP="00C965A2">
            <w:pPr>
              <w:rPr>
                <w:rFonts w:asciiTheme="minorHAnsi" w:hAnsiTheme="minorHAnsi" w:cstheme="minorHAnsi"/>
                <w:color w:val="083E5E" w:themeColor="text2"/>
                <w:szCs w:val="22"/>
              </w:rPr>
            </w:pPr>
            <w:r w:rsidRPr="00C965A2">
              <w:rPr>
                <w:rFonts w:asciiTheme="minorHAnsi" w:hAnsiTheme="minorHAnsi" w:cstheme="minorHAnsi"/>
                <w:color w:val="083E5E" w:themeColor="text2"/>
                <w:szCs w:val="22"/>
              </w:rPr>
              <w:t>A</w:t>
            </w:r>
          </w:p>
        </w:tc>
        <w:tc>
          <w:tcPr>
            <w:tcW w:w="1812" w:type="dxa"/>
            <w:tcBorders>
              <w:top w:val="single" w:sz="4" w:space="0" w:color="083E5E" w:themeColor="text2"/>
            </w:tcBorders>
            <w:vAlign w:val="center"/>
          </w:tcPr>
          <w:p w14:paraId="2E0071FD" w14:textId="1A2B68D4" w:rsidR="00C965A2" w:rsidRPr="00C965A2" w:rsidRDefault="00C965A2" w:rsidP="00C965A2">
            <w:pPr>
              <w:rPr>
                <w:rFonts w:asciiTheme="minorHAnsi" w:hAnsiTheme="minorHAnsi" w:cstheme="minorHAnsi"/>
                <w:color w:val="083E5E" w:themeColor="text2"/>
                <w:szCs w:val="22"/>
              </w:rPr>
            </w:pPr>
            <w:r w:rsidRPr="00C965A2">
              <w:rPr>
                <w:rFonts w:asciiTheme="minorHAnsi" w:hAnsiTheme="minorHAnsi" w:cstheme="minorHAnsi"/>
                <w:color w:val="083E5E" w:themeColor="text2"/>
                <w:szCs w:val="22"/>
              </w:rPr>
              <w:t>G. PERRIN</w:t>
            </w:r>
          </w:p>
        </w:tc>
        <w:tc>
          <w:tcPr>
            <w:tcW w:w="1812" w:type="dxa"/>
            <w:tcBorders>
              <w:top w:val="single" w:sz="4" w:space="0" w:color="083E5E" w:themeColor="text2"/>
            </w:tcBorders>
            <w:vAlign w:val="center"/>
          </w:tcPr>
          <w:p w14:paraId="6221CE46" w14:textId="0E6142BE" w:rsidR="00C965A2" w:rsidRPr="00C965A2" w:rsidRDefault="00C965A2" w:rsidP="00C965A2">
            <w:pPr>
              <w:rPr>
                <w:rFonts w:asciiTheme="minorHAnsi" w:hAnsiTheme="minorHAnsi" w:cstheme="minorHAnsi"/>
                <w:color w:val="083E5E" w:themeColor="text2"/>
                <w:szCs w:val="22"/>
              </w:rPr>
            </w:pPr>
            <w:r w:rsidRPr="00C965A2">
              <w:rPr>
                <w:rFonts w:asciiTheme="minorHAnsi" w:hAnsiTheme="minorHAnsi" w:cstheme="minorHAnsi"/>
                <w:color w:val="083E5E" w:themeColor="text2"/>
                <w:szCs w:val="22"/>
              </w:rPr>
              <w:t>M. CRESPY</w:t>
            </w:r>
          </w:p>
        </w:tc>
        <w:tc>
          <w:tcPr>
            <w:tcW w:w="1813" w:type="dxa"/>
            <w:tcBorders>
              <w:top w:val="single" w:sz="4" w:space="0" w:color="083E5E" w:themeColor="text2"/>
            </w:tcBorders>
            <w:vAlign w:val="center"/>
          </w:tcPr>
          <w:p w14:paraId="45F34BB1" w14:textId="444A3B11" w:rsidR="00C965A2" w:rsidRPr="00C965A2" w:rsidRDefault="00C965A2" w:rsidP="00C965A2">
            <w:pPr>
              <w:rPr>
                <w:rFonts w:asciiTheme="minorHAnsi" w:hAnsiTheme="minorHAnsi" w:cstheme="minorHAnsi"/>
                <w:color w:val="083E5E" w:themeColor="text2"/>
                <w:szCs w:val="22"/>
              </w:rPr>
            </w:pPr>
            <w:r w:rsidRPr="00C965A2">
              <w:rPr>
                <w:rFonts w:asciiTheme="minorHAnsi" w:hAnsiTheme="minorHAnsi" w:cstheme="minorHAnsi"/>
                <w:color w:val="083E5E" w:themeColor="text2"/>
                <w:szCs w:val="22"/>
              </w:rPr>
              <w:t>04/2002</w:t>
            </w:r>
          </w:p>
        </w:tc>
        <w:tc>
          <w:tcPr>
            <w:tcW w:w="1813" w:type="dxa"/>
            <w:tcBorders>
              <w:top w:val="single" w:sz="4" w:space="0" w:color="083E5E" w:themeColor="text2"/>
            </w:tcBorders>
            <w:vAlign w:val="center"/>
          </w:tcPr>
          <w:p w14:paraId="21AB8D3C" w14:textId="0DAAD321" w:rsidR="00C965A2" w:rsidRPr="00C965A2" w:rsidRDefault="00C965A2" w:rsidP="00C965A2">
            <w:pPr>
              <w:rPr>
                <w:rFonts w:asciiTheme="minorHAnsi" w:hAnsiTheme="minorHAnsi" w:cstheme="minorHAnsi"/>
                <w:color w:val="083E5E" w:themeColor="text2"/>
                <w:szCs w:val="22"/>
              </w:rPr>
            </w:pPr>
            <w:r w:rsidRPr="00C965A2">
              <w:rPr>
                <w:rFonts w:asciiTheme="minorHAnsi" w:hAnsiTheme="minorHAnsi" w:cstheme="minorHAnsi"/>
                <w:color w:val="083E5E" w:themeColor="text2"/>
                <w:szCs w:val="22"/>
              </w:rPr>
              <w:t>1</w:t>
            </w:r>
            <w:r w:rsidRPr="00C965A2">
              <w:rPr>
                <w:rFonts w:asciiTheme="minorHAnsi" w:hAnsiTheme="minorHAnsi" w:cstheme="minorHAnsi"/>
                <w:color w:val="083E5E" w:themeColor="text2"/>
                <w:szCs w:val="22"/>
                <w:vertAlign w:val="superscript"/>
              </w:rPr>
              <w:t>ère</w:t>
            </w:r>
            <w:r w:rsidRPr="00C965A2">
              <w:rPr>
                <w:rFonts w:asciiTheme="minorHAnsi" w:hAnsiTheme="minorHAnsi" w:cstheme="minorHAnsi"/>
                <w:color w:val="083E5E" w:themeColor="text2"/>
                <w:szCs w:val="22"/>
              </w:rPr>
              <w:t xml:space="preserve"> émission</w:t>
            </w:r>
          </w:p>
        </w:tc>
      </w:tr>
      <w:tr w:rsidR="00C965A2" w:rsidRPr="00CB69B6" w14:paraId="58CA36F0" w14:textId="77777777" w:rsidTr="00C25DAE">
        <w:trPr>
          <w:trHeight w:val="397"/>
        </w:trPr>
        <w:tc>
          <w:tcPr>
            <w:tcW w:w="1812" w:type="dxa"/>
            <w:tcBorders>
              <w:top w:val="single" w:sz="4" w:space="0" w:color="083E5E" w:themeColor="text2"/>
            </w:tcBorders>
            <w:vAlign w:val="center"/>
          </w:tcPr>
          <w:p w14:paraId="76313845" w14:textId="6EC8DAAB" w:rsidR="00C965A2" w:rsidRPr="00CB69B6" w:rsidRDefault="00C965A2" w:rsidP="00C965A2">
            <w:pPr>
              <w:rPr>
                <w:rFonts w:asciiTheme="minorHAnsi" w:hAnsiTheme="minorHAnsi" w:cstheme="minorHAnsi"/>
                <w:color w:val="083E5E" w:themeColor="text2"/>
              </w:rPr>
            </w:pPr>
            <w:r>
              <w:rPr>
                <w:rFonts w:asciiTheme="minorHAnsi" w:hAnsiTheme="minorHAnsi" w:cstheme="minorHAnsi"/>
                <w:color w:val="083E5E" w:themeColor="text2"/>
              </w:rPr>
              <w:t>B</w:t>
            </w:r>
          </w:p>
        </w:tc>
        <w:tc>
          <w:tcPr>
            <w:tcW w:w="1812" w:type="dxa"/>
            <w:tcBorders>
              <w:top w:val="single" w:sz="4" w:space="0" w:color="083E5E" w:themeColor="text2"/>
            </w:tcBorders>
            <w:vAlign w:val="center"/>
          </w:tcPr>
          <w:p w14:paraId="594896D7" w14:textId="0322CEB6" w:rsidR="00C965A2" w:rsidRPr="00CB69B6" w:rsidRDefault="00C965A2" w:rsidP="00C965A2">
            <w:pPr>
              <w:rPr>
                <w:rFonts w:asciiTheme="minorHAnsi" w:hAnsiTheme="minorHAnsi" w:cstheme="minorHAnsi"/>
                <w:color w:val="083E5E" w:themeColor="text2"/>
              </w:rPr>
            </w:pPr>
            <w:r>
              <w:rPr>
                <w:rFonts w:asciiTheme="minorHAnsi" w:hAnsiTheme="minorHAnsi" w:cstheme="minorHAnsi"/>
                <w:color w:val="083E5E" w:themeColor="text2"/>
              </w:rPr>
              <w:t>M. BAIN</w:t>
            </w:r>
          </w:p>
        </w:tc>
        <w:tc>
          <w:tcPr>
            <w:tcW w:w="1812" w:type="dxa"/>
            <w:tcBorders>
              <w:top w:val="single" w:sz="4" w:space="0" w:color="083E5E" w:themeColor="text2"/>
            </w:tcBorders>
            <w:vAlign w:val="center"/>
          </w:tcPr>
          <w:p w14:paraId="50CFA5F9" w14:textId="22F3DDFC" w:rsidR="00C965A2" w:rsidRPr="00CB69B6" w:rsidRDefault="00C965A2" w:rsidP="00C965A2">
            <w:pPr>
              <w:rPr>
                <w:rFonts w:asciiTheme="minorHAnsi" w:hAnsiTheme="minorHAnsi" w:cstheme="minorHAnsi"/>
                <w:color w:val="083E5E" w:themeColor="text2"/>
              </w:rPr>
            </w:pPr>
            <w:r>
              <w:rPr>
                <w:rFonts w:asciiTheme="minorHAnsi" w:hAnsiTheme="minorHAnsi" w:cstheme="minorHAnsi"/>
                <w:color w:val="083E5E" w:themeColor="text2"/>
              </w:rPr>
              <w:t>G. PERRIN</w:t>
            </w:r>
          </w:p>
        </w:tc>
        <w:tc>
          <w:tcPr>
            <w:tcW w:w="1813" w:type="dxa"/>
            <w:tcBorders>
              <w:top w:val="single" w:sz="4" w:space="0" w:color="083E5E" w:themeColor="text2"/>
            </w:tcBorders>
            <w:vAlign w:val="center"/>
          </w:tcPr>
          <w:p w14:paraId="491F2290" w14:textId="3237CA13" w:rsidR="00C965A2" w:rsidRPr="00CB69B6" w:rsidRDefault="00C965A2" w:rsidP="00C965A2">
            <w:pPr>
              <w:rPr>
                <w:rFonts w:asciiTheme="minorHAnsi" w:hAnsiTheme="minorHAnsi" w:cstheme="minorHAnsi"/>
                <w:color w:val="083E5E" w:themeColor="text2"/>
              </w:rPr>
            </w:pPr>
            <w:r>
              <w:rPr>
                <w:rFonts w:asciiTheme="minorHAnsi" w:hAnsiTheme="minorHAnsi" w:cstheme="minorHAnsi"/>
                <w:color w:val="083E5E" w:themeColor="text2"/>
              </w:rPr>
              <w:t>03/2019</w:t>
            </w:r>
          </w:p>
        </w:tc>
        <w:tc>
          <w:tcPr>
            <w:tcW w:w="1813" w:type="dxa"/>
            <w:tcBorders>
              <w:top w:val="single" w:sz="4" w:space="0" w:color="083E5E" w:themeColor="text2"/>
            </w:tcBorders>
            <w:vAlign w:val="center"/>
          </w:tcPr>
          <w:p w14:paraId="4A7DD7BC" w14:textId="4577D9E4" w:rsidR="00C965A2" w:rsidRPr="00CB69B6" w:rsidRDefault="00C965A2" w:rsidP="00C965A2">
            <w:pPr>
              <w:rPr>
                <w:rFonts w:asciiTheme="minorHAnsi" w:hAnsiTheme="minorHAnsi" w:cstheme="minorHAnsi"/>
                <w:color w:val="083E5E" w:themeColor="text2"/>
              </w:rPr>
            </w:pPr>
            <w:r>
              <w:rPr>
                <w:rFonts w:asciiTheme="minorHAnsi" w:hAnsiTheme="minorHAnsi" w:cstheme="minorHAnsi"/>
                <w:color w:val="083E5E" w:themeColor="text2"/>
              </w:rPr>
              <w:t>Mise à jour</w:t>
            </w:r>
          </w:p>
        </w:tc>
      </w:tr>
      <w:tr w:rsidR="00C965A2" w:rsidRPr="00CB69B6" w14:paraId="164221B0" w14:textId="77777777" w:rsidTr="00C25DAE">
        <w:trPr>
          <w:trHeight w:val="397"/>
        </w:trPr>
        <w:tc>
          <w:tcPr>
            <w:tcW w:w="1812" w:type="dxa"/>
            <w:tcBorders>
              <w:top w:val="single" w:sz="4" w:space="0" w:color="083E5E" w:themeColor="text2"/>
            </w:tcBorders>
            <w:vAlign w:val="center"/>
          </w:tcPr>
          <w:p w14:paraId="60AA87C0" w14:textId="65991846" w:rsidR="00C965A2" w:rsidRPr="00C965A2" w:rsidRDefault="00C965A2" w:rsidP="00C965A2">
            <w:pPr>
              <w:rPr>
                <w:rFonts w:asciiTheme="minorHAnsi" w:hAnsiTheme="minorHAnsi" w:cstheme="minorHAnsi"/>
                <w:color w:val="083E5E" w:themeColor="text2"/>
              </w:rPr>
            </w:pPr>
            <w:r w:rsidRPr="00C965A2">
              <w:rPr>
                <w:rFonts w:asciiTheme="minorHAnsi" w:hAnsiTheme="minorHAnsi" w:cstheme="minorHAnsi"/>
                <w:color w:val="083E5E" w:themeColor="text2"/>
              </w:rPr>
              <w:t>C</w:t>
            </w:r>
          </w:p>
        </w:tc>
        <w:tc>
          <w:tcPr>
            <w:tcW w:w="1812" w:type="dxa"/>
            <w:tcBorders>
              <w:top w:val="single" w:sz="4" w:space="0" w:color="083E5E" w:themeColor="text2"/>
            </w:tcBorders>
            <w:vAlign w:val="center"/>
          </w:tcPr>
          <w:p w14:paraId="0926C68A" w14:textId="675F2917" w:rsidR="00C965A2" w:rsidRPr="00C965A2" w:rsidRDefault="00C965A2" w:rsidP="00C965A2">
            <w:pPr>
              <w:rPr>
                <w:rFonts w:asciiTheme="minorHAnsi" w:hAnsiTheme="minorHAnsi" w:cstheme="minorHAnsi"/>
                <w:color w:val="083E5E" w:themeColor="text2"/>
              </w:rPr>
            </w:pPr>
            <w:r>
              <w:rPr>
                <w:rFonts w:asciiTheme="minorHAnsi" w:hAnsiTheme="minorHAnsi" w:cstheme="minorHAnsi"/>
                <w:color w:val="083E5E" w:themeColor="text2"/>
              </w:rPr>
              <w:t>G. PERRIN</w:t>
            </w:r>
          </w:p>
        </w:tc>
        <w:tc>
          <w:tcPr>
            <w:tcW w:w="1812" w:type="dxa"/>
            <w:tcBorders>
              <w:top w:val="single" w:sz="4" w:space="0" w:color="083E5E" w:themeColor="text2"/>
            </w:tcBorders>
            <w:vAlign w:val="center"/>
          </w:tcPr>
          <w:p w14:paraId="2F9B644A" w14:textId="71854B35" w:rsidR="00C965A2" w:rsidRPr="00C965A2" w:rsidRDefault="00C965A2" w:rsidP="00C965A2">
            <w:pPr>
              <w:rPr>
                <w:rFonts w:asciiTheme="minorHAnsi" w:hAnsiTheme="minorHAnsi" w:cstheme="minorHAnsi"/>
                <w:color w:val="083E5E" w:themeColor="text2"/>
              </w:rPr>
            </w:pPr>
            <w:r>
              <w:rPr>
                <w:rFonts w:asciiTheme="minorHAnsi" w:hAnsiTheme="minorHAnsi" w:cstheme="minorHAnsi"/>
                <w:color w:val="083E5E" w:themeColor="text2"/>
              </w:rPr>
              <w:t>M. BAIN</w:t>
            </w:r>
          </w:p>
        </w:tc>
        <w:tc>
          <w:tcPr>
            <w:tcW w:w="1813" w:type="dxa"/>
            <w:tcBorders>
              <w:top w:val="single" w:sz="4" w:space="0" w:color="083E5E" w:themeColor="text2"/>
            </w:tcBorders>
            <w:vAlign w:val="center"/>
          </w:tcPr>
          <w:p w14:paraId="776341A6" w14:textId="0B6000AA" w:rsidR="00C965A2" w:rsidRPr="00C965A2" w:rsidRDefault="00C965A2" w:rsidP="00C965A2">
            <w:pPr>
              <w:rPr>
                <w:rFonts w:asciiTheme="minorHAnsi" w:hAnsiTheme="minorHAnsi" w:cstheme="minorHAnsi"/>
                <w:color w:val="083E5E" w:themeColor="text2"/>
              </w:rPr>
            </w:pPr>
            <w:r>
              <w:rPr>
                <w:rFonts w:asciiTheme="minorHAnsi" w:hAnsiTheme="minorHAnsi" w:cstheme="minorHAnsi"/>
                <w:color w:val="083E5E" w:themeColor="text2"/>
              </w:rPr>
              <w:t>08/2024</w:t>
            </w:r>
          </w:p>
        </w:tc>
        <w:tc>
          <w:tcPr>
            <w:tcW w:w="1813" w:type="dxa"/>
            <w:tcBorders>
              <w:top w:val="single" w:sz="4" w:space="0" w:color="083E5E" w:themeColor="text2"/>
            </w:tcBorders>
            <w:vAlign w:val="center"/>
          </w:tcPr>
          <w:p w14:paraId="35DA642F" w14:textId="5957EF3A" w:rsidR="00C965A2" w:rsidRPr="00C965A2" w:rsidRDefault="00C965A2" w:rsidP="00C965A2">
            <w:pPr>
              <w:rPr>
                <w:rFonts w:asciiTheme="minorHAnsi" w:hAnsiTheme="minorHAnsi" w:cstheme="minorHAnsi"/>
                <w:color w:val="083E5E" w:themeColor="text2"/>
              </w:rPr>
            </w:pPr>
            <w:r>
              <w:rPr>
                <w:rFonts w:asciiTheme="minorHAnsi" w:hAnsiTheme="minorHAnsi" w:cstheme="minorHAnsi"/>
                <w:color w:val="083E5E" w:themeColor="text2"/>
              </w:rPr>
              <w:t>Mise à jour</w:t>
            </w:r>
          </w:p>
        </w:tc>
      </w:tr>
    </w:tbl>
    <w:p w14:paraId="3415C34A" w14:textId="755F18D7" w:rsidR="00022E6D" w:rsidRDefault="00022E6D" w:rsidP="00022E6D"/>
    <w:p w14:paraId="41F1BF1B" w14:textId="2F7C4674" w:rsidR="00C82734" w:rsidRDefault="00C82734">
      <w:pPr>
        <w:spacing w:after="0"/>
        <w:jc w:val="left"/>
      </w:pPr>
      <w:r>
        <w:br w:type="page"/>
      </w:r>
    </w:p>
    <w:p w14:paraId="0737FDE0" w14:textId="209D2ED6" w:rsidR="00022E6D" w:rsidRPr="00022E6D" w:rsidRDefault="00022E6D" w:rsidP="00022E6D">
      <w:pPr>
        <w:pStyle w:val="Titre2"/>
      </w:pPr>
      <w:bookmarkStart w:id="9907" w:name="_Toc197748177"/>
      <w:bookmarkStart w:id="9908" w:name="_Toc231357035"/>
      <w:bookmarkStart w:id="9909" w:name="_Toc154132385"/>
      <w:bookmarkStart w:id="9910" w:name="_Toc160530669"/>
      <w:bookmarkStart w:id="9911" w:name="_Toc160531027"/>
      <w:bookmarkStart w:id="9912" w:name="_Toc160634667"/>
      <w:bookmarkStart w:id="9913" w:name="_Toc160693925"/>
      <w:bookmarkStart w:id="9914" w:name="_Toc160694292"/>
      <w:bookmarkStart w:id="9915" w:name="_Toc160694647"/>
      <w:bookmarkStart w:id="9916" w:name="_Toc160695002"/>
      <w:bookmarkStart w:id="9917" w:name="_Toc160695357"/>
      <w:bookmarkStart w:id="9918" w:name="_Toc160695712"/>
      <w:bookmarkStart w:id="9919" w:name="_Toc160696067"/>
      <w:bookmarkStart w:id="9920" w:name="_Toc160696777"/>
      <w:bookmarkStart w:id="9921" w:name="_Toc160697487"/>
      <w:bookmarkStart w:id="9922" w:name="_Toc160697842"/>
      <w:bookmarkStart w:id="9923" w:name="_Toc160698197"/>
      <w:bookmarkStart w:id="9924" w:name="_Toc160698552"/>
      <w:bookmarkStart w:id="9925" w:name="_Toc160698907"/>
      <w:bookmarkStart w:id="9926" w:name="_Toc160700758"/>
      <w:bookmarkStart w:id="9927" w:name="_Toc160701117"/>
      <w:bookmarkStart w:id="9928" w:name="_Toc160719637"/>
      <w:bookmarkStart w:id="9929" w:name="_Toc160719995"/>
      <w:bookmarkStart w:id="9930" w:name="_Toc160720350"/>
      <w:bookmarkStart w:id="9931" w:name="_Toc160720707"/>
      <w:bookmarkStart w:id="9932" w:name="_Toc160721062"/>
      <w:bookmarkStart w:id="9933" w:name="_Toc160721418"/>
      <w:bookmarkStart w:id="9934" w:name="_Toc160721774"/>
      <w:bookmarkStart w:id="9935" w:name="_Toc160722130"/>
      <w:bookmarkStart w:id="9936" w:name="_Toc160722486"/>
      <w:bookmarkStart w:id="9937" w:name="_Toc160722842"/>
      <w:bookmarkStart w:id="9938" w:name="_Toc160723553"/>
      <w:bookmarkStart w:id="9939" w:name="_Toc176267569"/>
      <w:bookmarkStart w:id="9940" w:name="_Toc195716387"/>
      <w:bookmarkStart w:id="9941" w:name="_Toc195716760"/>
      <w:bookmarkStart w:id="9942" w:name="_Toc195717567"/>
      <w:bookmarkStart w:id="9943" w:name="_Toc195717896"/>
      <w:bookmarkStart w:id="9944" w:name="_Toc195718214"/>
      <w:bookmarkStart w:id="9945" w:name="_Toc195718607"/>
      <w:bookmarkStart w:id="9946" w:name="_Toc195718980"/>
      <w:bookmarkStart w:id="9947" w:name="_Toc195719353"/>
      <w:bookmarkStart w:id="9948" w:name="_Toc195719726"/>
      <w:bookmarkStart w:id="9949" w:name="_Toc195720099"/>
      <w:bookmarkStart w:id="9950" w:name="_Toc195720472"/>
      <w:bookmarkStart w:id="9951" w:name="_Toc195720845"/>
      <w:bookmarkStart w:id="9952" w:name="_Toc195721218"/>
      <w:bookmarkStart w:id="9953" w:name="_Toc210899298"/>
      <w:bookmarkStart w:id="9954" w:name="_Toc210914566"/>
      <w:r w:rsidRPr="006B3941">
        <w:lastRenderedPageBreak/>
        <w:t>OBJET</w:t>
      </w:r>
      <w:bookmarkEnd w:id="9907"/>
      <w:bookmarkEnd w:id="9908"/>
      <w:bookmarkEnd w:id="9909"/>
      <w:bookmarkEnd w:id="9910"/>
      <w:bookmarkEnd w:id="9911"/>
      <w:bookmarkEnd w:id="9912"/>
      <w:bookmarkEnd w:id="9913"/>
      <w:bookmarkEnd w:id="9914"/>
      <w:bookmarkEnd w:id="9915"/>
      <w:bookmarkEnd w:id="9916"/>
      <w:bookmarkEnd w:id="9917"/>
      <w:bookmarkEnd w:id="9918"/>
      <w:bookmarkEnd w:id="9919"/>
      <w:bookmarkEnd w:id="9920"/>
      <w:bookmarkEnd w:id="9921"/>
      <w:bookmarkEnd w:id="9922"/>
      <w:bookmarkEnd w:id="9923"/>
      <w:bookmarkEnd w:id="9924"/>
      <w:bookmarkEnd w:id="9925"/>
      <w:bookmarkEnd w:id="9926"/>
      <w:bookmarkEnd w:id="9927"/>
      <w:bookmarkEnd w:id="9928"/>
      <w:bookmarkEnd w:id="9929"/>
      <w:bookmarkEnd w:id="9930"/>
      <w:bookmarkEnd w:id="9931"/>
      <w:bookmarkEnd w:id="9932"/>
      <w:bookmarkEnd w:id="9933"/>
      <w:bookmarkEnd w:id="9934"/>
      <w:bookmarkEnd w:id="9935"/>
      <w:bookmarkEnd w:id="9936"/>
      <w:bookmarkEnd w:id="9937"/>
      <w:bookmarkEnd w:id="9938"/>
      <w:bookmarkEnd w:id="9939"/>
      <w:bookmarkEnd w:id="9940"/>
      <w:bookmarkEnd w:id="9941"/>
      <w:bookmarkEnd w:id="9942"/>
      <w:bookmarkEnd w:id="9943"/>
      <w:bookmarkEnd w:id="9944"/>
      <w:bookmarkEnd w:id="9945"/>
      <w:bookmarkEnd w:id="9946"/>
      <w:bookmarkEnd w:id="9947"/>
      <w:bookmarkEnd w:id="9948"/>
      <w:bookmarkEnd w:id="9949"/>
      <w:bookmarkEnd w:id="9950"/>
      <w:bookmarkEnd w:id="9951"/>
      <w:bookmarkEnd w:id="9952"/>
      <w:bookmarkEnd w:id="9953"/>
      <w:bookmarkEnd w:id="9954"/>
    </w:p>
    <w:p w14:paraId="0A131F8B" w14:textId="77777777" w:rsidR="00022E6D" w:rsidRPr="00ED50C8" w:rsidRDefault="00022E6D" w:rsidP="00022E6D">
      <w:r w:rsidRPr="00ED50C8">
        <w:t>La présente spécification générale précise les contraintes de définition et d’installation des réseaux d’éclairage et de prises de courant.</w:t>
      </w:r>
    </w:p>
    <w:p w14:paraId="1AADCE92" w14:textId="77777777" w:rsidR="00022E6D" w:rsidRPr="00ED50C8" w:rsidRDefault="00022E6D" w:rsidP="00022E6D">
      <w:r w:rsidRPr="00ED50C8">
        <w:t>Si une spécification particulière (SP) est émise, et si des contradictions apparaissent entre la présente spécification et la spécification particulière, cette dernière fait foi.</w:t>
      </w:r>
    </w:p>
    <w:p w14:paraId="18DA7DED" w14:textId="1BE113FB" w:rsidR="00022E6D" w:rsidRPr="00022E6D" w:rsidRDefault="00022E6D" w:rsidP="00022E6D">
      <w:pPr>
        <w:pStyle w:val="Titre2"/>
      </w:pPr>
      <w:bookmarkStart w:id="9955" w:name="_Toc387467948"/>
      <w:bookmarkStart w:id="9956" w:name="_Toc389529425"/>
      <w:bookmarkStart w:id="9957" w:name="_Toc4819861"/>
      <w:bookmarkStart w:id="9958" w:name="_Toc7841984"/>
      <w:bookmarkStart w:id="9959" w:name="_Toc11041837"/>
      <w:bookmarkStart w:id="9960" w:name="_Toc197748178"/>
      <w:bookmarkStart w:id="9961" w:name="_Toc231357036"/>
      <w:bookmarkStart w:id="9962" w:name="_Toc154132386"/>
      <w:bookmarkStart w:id="9963" w:name="_Toc160530670"/>
      <w:bookmarkStart w:id="9964" w:name="_Toc160531028"/>
      <w:bookmarkStart w:id="9965" w:name="_Toc160634668"/>
      <w:bookmarkStart w:id="9966" w:name="_Toc160693926"/>
      <w:bookmarkStart w:id="9967" w:name="_Toc160694293"/>
      <w:bookmarkStart w:id="9968" w:name="_Toc160694648"/>
      <w:bookmarkStart w:id="9969" w:name="_Toc160695003"/>
      <w:bookmarkStart w:id="9970" w:name="_Toc160695358"/>
      <w:bookmarkStart w:id="9971" w:name="_Toc160695713"/>
      <w:bookmarkStart w:id="9972" w:name="_Toc160696068"/>
      <w:bookmarkStart w:id="9973" w:name="_Toc160696778"/>
      <w:bookmarkStart w:id="9974" w:name="_Toc160697488"/>
      <w:bookmarkStart w:id="9975" w:name="_Toc160697843"/>
      <w:bookmarkStart w:id="9976" w:name="_Toc160698198"/>
      <w:bookmarkStart w:id="9977" w:name="_Toc160698553"/>
      <w:bookmarkStart w:id="9978" w:name="_Toc160698908"/>
      <w:bookmarkStart w:id="9979" w:name="_Toc160700759"/>
      <w:bookmarkStart w:id="9980" w:name="_Toc160701118"/>
      <w:bookmarkStart w:id="9981" w:name="_Toc160719638"/>
      <w:bookmarkStart w:id="9982" w:name="_Toc160719996"/>
      <w:bookmarkStart w:id="9983" w:name="_Toc160720351"/>
      <w:bookmarkStart w:id="9984" w:name="_Toc160720708"/>
      <w:bookmarkStart w:id="9985" w:name="_Toc160721063"/>
      <w:bookmarkStart w:id="9986" w:name="_Toc160721419"/>
      <w:bookmarkStart w:id="9987" w:name="_Toc160721775"/>
      <w:bookmarkStart w:id="9988" w:name="_Toc160722131"/>
      <w:bookmarkStart w:id="9989" w:name="_Toc160722487"/>
      <w:bookmarkStart w:id="9990" w:name="_Toc160722843"/>
      <w:bookmarkStart w:id="9991" w:name="_Toc160723554"/>
      <w:bookmarkStart w:id="9992" w:name="_Toc176267570"/>
      <w:bookmarkStart w:id="9993" w:name="_Toc195716388"/>
      <w:bookmarkStart w:id="9994" w:name="_Toc195716761"/>
      <w:bookmarkStart w:id="9995" w:name="_Toc195717568"/>
      <w:bookmarkStart w:id="9996" w:name="_Toc195717897"/>
      <w:bookmarkStart w:id="9997" w:name="_Toc195718215"/>
      <w:bookmarkStart w:id="9998" w:name="_Toc195718608"/>
      <w:bookmarkStart w:id="9999" w:name="_Toc195718981"/>
      <w:bookmarkStart w:id="10000" w:name="_Toc195719354"/>
      <w:bookmarkStart w:id="10001" w:name="_Toc195719727"/>
      <w:bookmarkStart w:id="10002" w:name="_Toc195720100"/>
      <w:bookmarkStart w:id="10003" w:name="_Toc195720473"/>
      <w:bookmarkStart w:id="10004" w:name="_Toc195720846"/>
      <w:bookmarkStart w:id="10005" w:name="_Toc195721219"/>
      <w:bookmarkStart w:id="10006" w:name="_Toc210899299"/>
      <w:bookmarkStart w:id="10007" w:name="_Toc210914567"/>
      <w:r w:rsidRPr="006B3941">
        <w:t>NORMES ET REGLEMENTS</w:t>
      </w:r>
      <w:bookmarkEnd w:id="9955"/>
      <w:bookmarkEnd w:id="9956"/>
      <w:bookmarkEnd w:id="9957"/>
      <w:bookmarkEnd w:id="9958"/>
      <w:bookmarkEnd w:id="9959"/>
      <w:bookmarkEnd w:id="9960"/>
      <w:bookmarkEnd w:id="9961"/>
      <w:bookmarkEnd w:id="9962"/>
      <w:bookmarkEnd w:id="9963"/>
      <w:bookmarkEnd w:id="9964"/>
      <w:bookmarkEnd w:id="9965"/>
      <w:bookmarkEnd w:id="9966"/>
      <w:bookmarkEnd w:id="9967"/>
      <w:bookmarkEnd w:id="9968"/>
      <w:bookmarkEnd w:id="9969"/>
      <w:bookmarkEnd w:id="9970"/>
      <w:bookmarkEnd w:id="9971"/>
      <w:bookmarkEnd w:id="9972"/>
      <w:bookmarkEnd w:id="9973"/>
      <w:bookmarkEnd w:id="9974"/>
      <w:bookmarkEnd w:id="9975"/>
      <w:bookmarkEnd w:id="9976"/>
      <w:bookmarkEnd w:id="9977"/>
      <w:bookmarkEnd w:id="9978"/>
      <w:bookmarkEnd w:id="9979"/>
      <w:bookmarkEnd w:id="9980"/>
      <w:bookmarkEnd w:id="9981"/>
      <w:bookmarkEnd w:id="9982"/>
      <w:bookmarkEnd w:id="9983"/>
      <w:bookmarkEnd w:id="9984"/>
      <w:bookmarkEnd w:id="9985"/>
      <w:bookmarkEnd w:id="9986"/>
      <w:bookmarkEnd w:id="9987"/>
      <w:bookmarkEnd w:id="9988"/>
      <w:bookmarkEnd w:id="9989"/>
      <w:bookmarkEnd w:id="9990"/>
      <w:bookmarkEnd w:id="9991"/>
      <w:bookmarkEnd w:id="9992"/>
      <w:bookmarkEnd w:id="9993"/>
      <w:bookmarkEnd w:id="9994"/>
      <w:bookmarkEnd w:id="9995"/>
      <w:bookmarkEnd w:id="9996"/>
      <w:bookmarkEnd w:id="9997"/>
      <w:bookmarkEnd w:id="9998"/>
      <w:bookmarkEnd w:id="9999"/>
      <w:bookmarkEnd w:id="10000"/>
      <w:bookmarkEnd w:id="10001"/>
      <w:bookmarkEnd w:id="10002"/>
      <w:bookmarkEnd w:id="10003"/>
      <w:bookmarkEnd w:id="10004"/>
      <w:bookmarkEnd w:id="10005"/>
      <w:bookmarkEnd w:id="10006"/>
      <w:bookmarkEnd w:id="10007"/>
    </w:p>
    <w:p w14:paraId="111D9A22" w14:textId="77777777" w:rsidR="00022E6D" w:rsidRPr="00ED50C8" w:rsidRDefault="00022E6D" w:rsidP="00022E6D">
      <w:r w:rsidRPr="00ED50C8">
        <w:t>Les installations sont réalisées suivant les règles de l’art, conformément aux normes et recommandations en vigueur, notamment celles publiées par l’UTE ou la CEI, et en tenant compte du classement de l’établissement (ERP par exemple).</w:t>
      </w:r>
    </w:p>
    <w:p w14:paraId="37AEC432" w14:textId="39736655" w:rsidR="00022E6D" w:rsidRPr="00022E6D" w:rsidRDefault="00022E6D" w:rsidP="00022E6D">
      <w:pPr>
        <w:pStyle w:val="Titre2"/>
      </w:pPr>
      <w:bookmarkStart w:id="10008" w:name="_Toc387467949"/>
      <w:bookmarkStart w:id="10009" w:name="_Toc389529426"/>
      <w:bookmarkStart w:id="10010" w:name="_Toc4819862"/>
      <w:bookmarkStart w:id="10011" w:name="_Toc7841985"/>
      <w:bookmarkStart w:id="10012" w:name="_Toc11041838"/>
      <w:bookmarkStart w:id="10013" w:name="_Toc197748179"/>
      <w:bookmarkStart w:id="10014" w:name="_Toc231357037"/>
      <w:bookmarkStart w:id="10015" w:name="_Toc154132387"/>
      <w:bookmarkStart w:id="10016" w:name="_Toc160530671"/>
      <w:bookmarkStart w:id="10017" w:name="_Toc160531029"/>
      <w:bookmarkStart w:id="10018" w:name="_Toc160634669"/>
      <w:bookmarkStart w:id="10019" w:name="_Toc160693927"/>
      <w:bookmarkStart w:id="10020" w:name="_Toc160694294"/>
      <w:bookmarkStart w:id="10021" w:name="_Toc160694649"/>
      <w:bookmarkStart w:id="10022" w:name="_Toc160695004"/>
      <w:bookmarkStart w:id="10023" w:name="_Toc160695359"/>
      <w:bookmarkStart w:id="10024" w:name="_Toc160695714"/>
      <w:bookmarkStart w:id="10025" w:name="_Toc160696069"/>
      <w:bookmarkStart w:id="10026" w:name="_Toc160696779"/>
      <w:bookmarkStart w:id="10027" w:name="_Toc160697489"/>
      <w:bookmarkStart w:id="10028" w:name="_Toc160697844"/>
      <w:bookmarkStart w:id="10029" w:name="_Toc160698199"/>
      <w:bookmarkStart w:id="10030" w:name="_Toc160698554"/>
      <w:bookmarkStart w:id="10031" w:name="_Toc160698909"/>
      <w:bookmarkStart w:id="10032" w:name="_Toc160700760"/>
      <w:bookmarkStart w:id="10033" w:name="_Toc160701119"/>
      <w:bookmarkStart w:id="10034" w:name="_Toc160719639"/>
      <w:bookmarkStart w:id="10035" w:name="_Toc160719997"/>
      <w:bookmarkStart w:id="10036" w:name="_Toc160720352"/>
      <w:bookmarkStart w:id="10037" w:name="_Toc160720709"/>
      <w:bookmarkStart w:id="10038" w:name="_Toc160721064"/>
      <w:bookmarkStart w:id="10039" w:name="_Toc160721420"/>
      <w:bookmarkStart w:id="10040" w:name="_Toc160721776"/>
      <w:bookmarkStart w:id="10041" w:name="_Toc160722132"/>
      <w:bookmarkStart w:id="10042" w:name="_Toc160722488"/>
      <w:bookmarkStart w:id="10043" w:name="_Toc160722844"/>
      <w:bookmarkStart w:id="10044" w:name="_Toc160723555"/>
      <w:bookmarkStart w:id="10045" w:name="_Toc176267571"/>
      <w:bookmarkStart w:id="10046" w:name="_Toc195716389"/>
      <w:bookmarkStart w:id="10047" w:name="_Toc195716762"/>
      <w:bookmarkStart w:id="10048" w:name="_Toc195717569"/>
      <w:bookmarkStart w:id="10049" w:name="_Toc195717898"/>
      <w:bookmarkStart w:id="10050" w:name="_Toc195718216"/>
      <w:bookmarkStart w:id="10051" w:name="_Toc195718609"/>
      <w:bookmarkStart w:id="10052" w:name="_Toc195718982"/>
      <w:bookmarkStart w:id="10053" w:name="_Toc195719355"/>
      <w:bookmarkStart w:id="10054" w:name="_Toc195719728"/>
      <w:bookmarkStart w:id="10055" w:name="_Toc195720101"/>
      <w:bookmarkStart w:id="10056" w:name="_Toc195720474"/>
      <w:bookmarkStart w:id="10057" w:name="_Toc195720847"/>
      <w:bookmarkStart w:id="10058" w:name="_Toc195721220"/>
      <w:bookmarkStart w:id="10059" w:name="_Toc210899300"/>
      <w:bookmarkStart w:id="10060" w:name="_Toc210914568"/>
      <w:r w:rsidRPr="006B3941">
        <w:t>DOCUMENTS DE REFERENCE</w:t>
      </w:r>
      <w:bookmarkEnd w:id="10008"/>
      <w:bookmarkEnd w:id="10009"/>
      <w:bookmarkEnd w:id="10010"/>
      <w:bookmarkEnd w:id="10011"/>
      <w:bookmarkEnd w:id="10012"/>
      <w:bookmarkEnd w:id="10013"/>
      <w:bookmarkEnd w:id="10014"/>
      <w:bookmarkEnd w:id="10015"/>
      <w:bookmarkEnd w:id="10016"/>
      <w:bookmarkEnd w:id="10017"/>
      <w:bookmarkEnd w:id="10018"/>
      <w:bookmarkEnd w:id="10019"/>
      <w:bookmarkEnd w:id="10020"/>
      <w:bookmarkEnd w:id="10021"/>
      <w:bookmarkEnd w:id="10022"/>
      <w:bookmarkEnd w:id="10023"/>
      <w:bookmarkEnd w:id="10024"/>
      <w:bookmarkEnd w:id="10025"/>
      <w:bookmarkEnd w:id="10026"/>
      <w:bookmarkEnd w:id="10027"/>
      <w:bookmarkEnd w:id="10028"/>
      <w:bookmarkEnd w:id="10029"/>
      <w:bookmarkEnd w:id="10030"/>
      <w:bookmarkEnd w:id="10031"/>
      <w:bookmarkEnd w:id="10032"/>
      <w:bookmarkEnd w:id="10033"/>
      <w:bookmarkEnd w:id="10034"/>
      <w:bookmarkEnd w:id="10035"/>
      <w:bookmarkEnd w:id="10036"/>
      <w:bookmarkEnd w:id="10037"/>
      <w:bookmarkEnd w:id="10038"/>
      <w:bookmarkEnd w:id="10039"/>
      <w:bookmarkEnd w:id="10040"/>
      <w:bookmarkEnd w:id="10041"/>
      <w:bookmarkEnd w:id="10042"/>
      <w:bookmarkEnd w:id="10043"/>
      <w:bookmarkEnd w:id="10044"/>
      <w:bookmarkEnd w:id="10045"/>
      <w:bookmarkEnd w:id="10046"/>
      <w:bookmarkEnd w:id="10047"/>
      <w:bookmarkEnd w:id="10048"/>
      <w:bookmarkEnd w:id="10049"/>
      <w:bookmarkEnd w:id="10050"/>
      <w:bookmarkEnd w:id="10051"/>
      <w:bookmarkEnd w:id="10052"/>
      <w:bookmarkEnd w:id="10053"/>
      <w:bookmarkEnd w:id="10054"/>
      <w:bookmarkEnd w:id="10055"/>
      <w:bookmarkEnd w:id="10056"/>
      <w:bookmarkEnd w:id="10057"/>
      <w:bookmarkEnd w:id="10058"/>
      <w:bookmarkEnd w:id="10059"/>
      <w:bookmarkEnd w:id="10060"/>
    </w:p>
    <w:p w14:paraId="46A994B2" w14:textId="77777777" w:rsidR="00022E6D" w:rsidRPr="00ED50C8" w:rsidRDefault="00022E6D" w:rsidP="00022E6D">
      <w:r w:rsidRPr="00ED50C8">
        <w:t>Sans objet.</w:t>
      </w:r>
    </w:p>
    <w:p w14:paraId="72BA4508" w14:textId="0896DCD4" w:rsidR="00022E6D" w:rsidRPr="00022E6D" w:rsidRDefault="00022E6D" w:rsidP="00022E6D">
      <w:pPr>
        <w:pStyle w:val="Titre2"/>
      </w:pPr>
      <w:bookmarkStart w:id="10061" w:name="_Toc387467950"/>
      <w:bookmarkStart w:id="10062" w:name="_Toc389529427"/>
      <w:bookmarkStart w:id="10063" w:name="_Toc4819863"/>
      <w:bookmarkStart w:id="10064" w:name="_Toc7841986"/>
      <w:bookmarkStart w:id="10065" w:name="_Toc11041839"/>
      <w:bookmarkStart w:id="10066" w:name="_Toc197748180"/>
      <w:bookmarkStart w:id="10067" w:name="_Toc231357038"/>
      <w:bookmarkStart w:id="10068" w:name="_Toc154132388"/>
      <w:bookmarkStart w:id="10069" w:name="_Toc160530672"/>
      <w:bookmarkStart w:id="10070" w:name="_Toc160531030"/>
      <w:bookmarkStart w:id="10071" w:name="_Toc160634670"/>
      <w:bookmarkStart w:id="10072" w:name="_Toc160693928"/>
      <w:bookmarkStart w:id="10073" w:name="_Toc160694295"/>
      <w:bookmarkStart w:id="10074" w:name="_Toc160694650"/>
      <w:bookmarkStart w:id="10075" w:name="_Toc160695005"/>
      <w:bookmarkStart w:id="10076" w:name="_Toc160695360"/>
      <w:bookmarkStart w:id="10077" w:name="_Toc160695715"/>
      <w:bookmarkStart w:id="10078" w:name="_Toc160696070"/>
      <w:bookmarkStart w:id="10079" w:name="_Toc160696780"/>
      <w:bookmarkStart w:id="10080" w:name="_Toc160697490"/>
      <w:bookmarkStart w:id="10081" w:name="_Toc160697845"/>
      <w:bookmarkStart w:id="10082" w:name="_Toc160698200"/>
      <w:bookmarkStart w:id="10083" w:name="_Toc160698555"/>
      <w:bookmarkStart w:id="10084" w:name="_Toc160698910"/>
      <w:bookmarkStart w:id="10085" w:name="_Toc160700761"/>
      <w:bookmarkStart w:id="10086" w:name="_Toc160701120"/>
      <w:bookmarkStart w:id="10087" w:name="_Toc160719640"/>
      <w:bookmarkStart w:id="10088" w:name="_Toc160719998"/>
      <w:bookmarkStart w:id="10089" w:name="_Toc160720353"/>
      <w:bookmarkStart w:id="10090" w:name="_Toc160720710"/>
      <w:bookmarkStart w:id="10091" w:name="_Toc160721065"/>
      <w:bookmarkStart w:id="10092" w:name="_Toc160721421"/>
      <w:bookmarkStart w:id="10093" w:name="_Toc160721777"/>
      <w:bookmarkStart w:id="10094" w:name="_Toc160722133"/>
      <w:bookmarkStart w:id="10095" w:name="_Toc160722489"/>
      <w:bookmarkStart w:id="10096" w:name="_Toc160722845"/>
      <w:bookmarkStart w:id="10097" w:name="_Toc160723556"/>
      <w:bookmarkStart w:id="10098" w:name="_Toc176267572"/>
      <w:bookmarkStart w:id="10099" w:name="_Toc195716390"/>
      <w:bookmarkStart w:id="10100" w:name="_Toc195716763"/>
      <w:bookmarkStart w:id="10101" w:name="_Toc195717570"/>
      <w:bookmarkStart w:id="10102" w:name="_Toc195717899"/>
      <w:bookmarkStart w:id="10103" w:name="_Toc195718217"/>
      <w:bookmarkStart w:id="10104" w:name="_Toc195718610"/>
      <w:bookmarkStart w:id="10105" w:name="_Toc195718983"/>
      <w:bookmarkStart w:id="10106" w:name="_Toc195719356"/>
      <w:bookmarkStart w:id="10107" w:name="_Toc195719729"/>
      <w:bookmarkStart w:id="10108" w:name="_Toc195720102"/>
      <w:bookmarkStart w:id="10109" w:name="_Toc195720475"/>
      <w:bookmarkStart w:id="10110" w:name="_Toc195720848"/>
      <w:bookmarkStart w:id="10111" w:name="_Toc195721221"/>
      <w:bookmarkStart w:id="10112" w:name="_Toc210899301"/>
      <w:bookmarkStart w:id="10113" w:name="_Toc210914569"/>
      <w:r w:rsidRPr="006B3941">
        <w:t>CONDITIONS NORM</w:t>
      </w:r>
      <w:r w:rsidRPr="00022E6D">
        <w:t xml:space="preserve">ALES </w:t>
      </w:r>
      <w:proofErr w:type="spellStart"/>
      <w:r w:rsidRPr="00022E6D">
        <w:t>dE</w:t>
      </w:r>
      <w:proofErr w:type="spellEnd"/>
      <w:r w:rsidRPr="00022E6D">
        <w:t xml:space="preserve"> SERVICE</w:t>
      </w:r>
      <w:bookmarkEnd w:id="10061"/>
      <w:bookmarkEnd w:id="10062"/>
      <w:bookmarkEnd w:id="10063"/>
      <w:bookmarkEnd w:id="10064"/>
      <w:bookmarkEnd w:id="10065"/>
      <w:bookmarkEnd w:id="10066"/>
      <w:bookmarkEnd w:id="10067"/>
      <w:bookmarkEnd w:id="10068"/>
      <w:bookmarkEnd w:id="10069"/>
      <w:bookmarkEnd w:id="10070"/>
      <w:bookmarkEnd w:id="10071"/>
      <w:bookmarkEnd w:id="10072"/>
      <w:bookmarkEnd w:id="10073"/>
      <w:bookmarkEnd w:id="10074"/>
      <w:bookmarkEnd w:id="10075"/>
      <w:bookmarkEnd w:id="10076"/>
      <w:bookmarkEnd w:id="10077"/>
      <w:bookmarkEnd w:id="10078"/>
      <w:bookmarkEnd w:id="10079"/>
      <w:bookmarkEnd w:id="10080"/>
      <w:bookmarkEnd w:id="10081"/>
      <w:bookmarkEnd w:id="10082"/>
      <w:bookmarkEnd w:id="10083"/>
      <w:bookmarkEnd w:id="10084"/>
      <w:bookmarkEnd w:id="10085"/>
      <w:bookmarkEnd w:id="10086"/>
      <w:bookmarkEnd w:id="10087"/>
      <w:bookmarkEnd w:id="10088"/>
      <w:bookmarkEnd w:id="10089"/>
      <w:bookmarkEnd w:id="10090"/>
      <w:bookmarkEnd w:id="10091"/>
      <w:bookmarkEnd w:id="10092"/>
      <w:bookmarkEnd w:id="10093"/>
      <w:bookmarkEnd w:id="10094"/>
      <w:bookmarkEnd w:id="10095"/>
      <w:bookmarkEnd w:id="10096"/>
      <w:bookmarkEnd w:id="10097"/>
      <w:bookmarkEnd w:id="10098"/>
      <w:bookmarkEnd w:id="10099"/>
      <w:bookmarkEnd w:id="10100"/>
      <w:bookmarkEnd w:id="10101"/>
      <w:bookmarkEnd w:id="10102"/>
      <w:bookmarkEnd w:id="10103"/>
      <w:bookmarkEnd w:id="10104"/>
      <w:bookmarkEnd w:id="10105"/>
      <w:bookmarkEnd w:id="10106"/>
      <w:bookmarkEnd w:id="10107"/>
      <w:bookmarkEnd w:id="10108"/>
      <w:bookmarkEnd w:id="10109"/>
      <w:bookmarkEnd w:id="10110"/>
      <w:bookmarkEnd w:id="10111"/>
      <w:bookmarkEnd w:id="10112"/>
      <w:bookmarkEnd w:id="10113"/>
    </w:p>
    <w:p w14:paraId="6EF731F9" w14:textId="77777777" w:rsidR="00022E6D" w:rsidRPr="00022E6D" w:rsidRDefault="00022E6D" w:rsidP="00022E6D">
      <w:pPr>
        <w:pStyle w:val="Puce1"/>
      </w:pPr>
      <w:r w:rsidRPr="00ED50C8">
        <w:t>Température comprise entre - 10° C et + 50° C,</w:t>
      </w:r>
    </w:p>
    <w:p w14:paraId="1C451738" w14:textId="77777777" w:rsidR="00022E6D" w:rsidRPr="00022E6D" w:rsidRDefault="00022E6D" w:rsidP="00022E6D">
      <w:pPr>
        <w:pStyle w:val="Puce1"/>
      </w:pPr>
      <w:r w:rsidRPr="00ED50C8">
        <w:t>Humidité relative inférieure ou égale à 95 % à 20° C</w:t>
      </w:r>
    </w:p>
    <w:p w14:paraId="21987944" w14:textId="77777777" w:rsidR="00022E6D" w:rsidRPr="00022E6D" w:rsidRDefault="00022E6D" w:rsidP="00022E6D">
      <w:pPr>
        <w:pStyle w:val="Puce1"/>
      </w:pPr>
      <w:r w:rsidRPr="00ED50C8">
        <w:t>Altitude inférieure à 1 000 mètres.</w:t>
      </w:r>
    </w:p>
    <w:p w14:paraId="7170E8D6" w14:textId="4C7B17E1" w:rsidR="00022E6D" w:rsidRPr="00022E6D" w:rsidRDefault="00022E6D" w:rsidP="00022E6D">
      <w:pPr>
        <w:pStyle w:val="Titre2"/>
      </w:pPr>
      <w:bookmarkStart w:id="10114" w:name="_Toc387467951"/>
      <w:bookmarkStart w:id="10115" w:name="_Toc389529428"/>
      <w:bookmarkStart w:id="10116" w:name="_Toc4819864"/>
      <w:bookmarkStart w:id="10117" w:name="_Toc7841987"/>
      <w:bookmarkStart w:id="10118" w:name="_Toc11041840"/>
      <w:bookmarkStart w:id="10119" w:name="_Toc197748181"/>
      <w:bookmarkStart w:id="10120" w:name="_Toc231357039"/>
      <w:bookmarkStart w:id="10121" w:name="_Toc154132389"/>
      <w:bookmarkStart w:id="10122" w:name="_Toc160530673"/>
      <w:bookmarkStart w:id="10123" w:name="_Toc160531031"/>
      <w:bookmarkStart w:id="10124" w:name="_Toc160634671"/>
      <w:bookmarkStart w:id="10125" w:name="_Toc160693929"/>
      <w:bookmarkStart w:id="10126" w:name="_Toc160694296"/>
      <w:bookmarkStart w:id="10127" w:name="_Toc160694651"/>
      <w:bookmarkStart w:id="10128" w:name="_Toc160695006"/>
      <w:bookmarkStart w:id="10129" w:name="_Toc160695361"/>
      <w:bookmarkStart w:id="10130" w:name="_Toc160695716"/>
      <w:bookmarkStart w:id="10131" w:name="_Toc160696071"/>
      <w:bookmarkStart w:id="10132" w:name="_Toc160696781"/>
      <w:bookmarkStart w:id="10133" w:name="_Toc160697491"/>
      <w:bookmarkStart w:id="10134" w:name="_Toc160697846"/>
      <w:bookmarkStart w:id="10135" w:name="_Toc160698201"/>
      <w:bookmarkStart w:id="10136" w:name="_Toc160698556"/>
      <w:bookmarkStart w:id="10137" w:name="_Toc160698911"/>
      <w:bookmarkStart w:id="10138" w:name="_Toc160700762"/>
      <w:bookmarkStart w:id="10139" w:name="_Toc160701121"/>
      <w:bookmarkStart w:id="10140" w:name="_Toc160719641"/>
      <w:bookmarkStart w:id="10141" w:name="_Toc160719999"/>
      <w:bookmarkStart w:id="10142" w:name="_Toc160720354"/>
      <w:bookmarkStart w:id="10143" w:name="_Toc160720711"/>
      <w:bookmarkStart w:id="10144" w:name="_Toc160721066"/>
      <w:bookmarkStart w:id="10145" w:name="_Toc160721422"/>
      <w:bookmarkStart w:id="10146" w:name="_Toc160721778"/>
      <w:bookmarkStart w:id="10147" w:name="_Toc160722134"/>
      <w:bookmarkStart w:id="10148" w:name="_Toc160722490"/>
      <w:bookmarkStart w:id="10149" w:name="_Toc160722846"/>
      <w:bookmarkStart w:id="10150" w:name="_Toc160723557"/>
      <w:bookmarkStart w:id="10151" w:name="_Toc176267573"/>
      <w:bookmarkStart w:id="10152" w:name="_Toc195716391"/>
      <w:bookmarkStart w:id="10153" w:name="_Toc195716764"/>
      <w:bookmarkStart w:id="10154" w:name="_Toc195717571"/>
      <w:bookmarkStart w:id="10155" w:name="_Toc195717900"/>
      <w:bookmarkStart w:id="10156" w:name="_Toc195718218"/>
      <w:bookmarkStart w:id="10157" w:name="_Toc195718611"/>
      <w:bookmarkStart w:id="10158" w:name="_Toc195718984"/>
      <w:bookmarkStart w:id="10159" w:name="_Toc195719357"/>
      <w:bookmarkStart w:id="10160" w:name="_Toc195719730"/>
      <w:bookmarkStart w:id="10161" w:name="_Toc195720103"/>
      <w:bookmarkStart w:id="10162" w:name="_Toc195720476"/>
      <w:bookmarkStart w:id="10163" w:name="_Toc195720849"/>
      <w:bookmarkStart w:id="10164" w:name="_Toc195721222"/>
      <w:bookmarkStart w:id="10165" w:name="_Toc210899302"/>
      <w:bookmarkStart w:id="10166" w:name="_Toc210914570"/>
      <w:r w:rsidRPr="006B3941">
        <w:t>DESCRIPTION</w:t>
      </w:r>
      <w:r w:rsidRPr="00022E6D">
        <w:t xml:space="preserve"> DES INSTALLATIONS</w:t>
      </w:r>
      <w:bookmarkEnd w:id="10114"/>
      <w:bookmarkEnd w:id="10115"/>
      <w:bookmarkEnd w:id="10116"/>
      <w:bookmarkEnd w:id="10117"/>
      <w:bookmarkEnd w:id="10118"/>
      <w:bookmarkEnd w:id="10119"/>
      <w:bookmarkEnd w:id="10120"/>
      <w:bookmarkEnd w:id="10121"/>
      <w:bookmarkEnd w:id="10122"/>
      <w:bookmarkEnd w:id="10123"/>
      <w:bookmarkEnd w:id="10124"/>
      <w:bookmarkEnd w:id="10125"/>
      <w:bookmarkEnd w:id="10126"/>
      <w:bookmarkEnd w:id="10127"/>
      <w:bookmarkEnd w:id="10128"/>
      <w:bookmarkEnd w:id="10129"/>
      <w:bookmarkEnd w:id="10130"/>
      <w:bookmarkEnd w:id="10131"/>
      <w:bookmarkEnd w:id="10132"/>
      <w:bookmarkEnd w:id="10133"/>
      <w:bookmarkEnd w:id="10134"/>
      <w:bookmarkEnd w:id="10135"/>
      <w:bookmarkEnd w:id="10136"/>
      <w:bookmarkEnd w:id="10137"/>
      <w:bookmarkEnd w:id="10138"/>
      <w:bookmarkEnd w:id="10139"/>
      <w:bookmarkEnd w:id="10140"/>
      <w:bookmarkEnd w:id="10141"/>
      <w:bookmarkEnd w:id="10142"/>
      <w:bookmarkEnd w:id="10143"/>
      <w:bookmarkEnd w:id="10144"/>
      <w:bookmarkEnd w:id="10145"/>
      <w:bookmarkEnd w:id="10146"/>
      <w:bookmarkEnd w:id="10147"/>
      <w:bookmarkEnd w:id="10148"/>
      <w:bookmarkEnd w:id="10149"/>
      <w:bookmarkEnd w:id="10150"/>
      <w:bookmarkEnd w:id="10151"/>
      <w:bookmarkEnd w:id="10152"/>
      <w:bookmarkEnd w:id="10153"/>
      <w:bookmarkEnd w:id="10154"/>
      <w:bookmarkEnd w:id="10155"/>
      <w:bookmarkEnd w:id="10156"/>
      <w:bookmarkEnd w:id="10157"/>
      <w:bookmarkEnd w:id="10158"/>
      <w:bookmarkEnd w:id="10159"/>
      <w:bookmarkEnd w:id="10160"/>
      <w:bookmarkEnd w:id="10161"/>
      <w:bookmarkEnd w:id="10162"/>
      <w:bookmarkEnd w:id="10163"/>
      <w:bookmarkEnd w:id="10164"/>
      <w:bookmarkEnd w:id="10165"/>
      <w:bookmarkEnd w:id="10166"/>
    </w:p>
    <w:p w14:paraId="13A1505B" w14:textId="77777777" w:rsidR="00022E6D" w:rsidRPr="00ED50C8" w:rsidRDefault="00022E6D" w:rsidP="00022E6D">
      <w:r w:rsidRPr="00ED50C8">
        <w:t>Le système d’éclairage comporte les réseaux suivants :</w:t>
      </w:r>
    </w:p>
    <w:p w14:paraId="2E947B37" w14:textId="77777777" w:rsidR="00022E6D" w:rsidRPr="00022E6D" w:rsidRDefault="00022E6D" w:rsidP="00022E6D">
      <w:pPr>
        <w:pStyle w:val="Puce1"/>
      </w:pPr>
      <w:r w:rsidRPr="00ED50C8">
        <w:t>Éclairage</w:t>
      </w:r>
      <w:r w:rsidRPr="00022E6D">
        <w:t xml:space="preserve"> normal intérieur,</w:t>
      </w:r>
    </w:p>
    <w:p w14:paraId="1147C3C0" w14:textId="77777777" w:rsidR="00022E6D" w:rsidRPr="00022E6D" w:rsidRDefault="00022E6D" w:rsidP="00022E6D">
      <w:pPr>
        <w:pStyle w:val="Puce1"/>
      </w:pPr>
      <w:r w:rsidRPr="00ED50C8">
        <w:t>Éclairage</w:t>
      </w:r>
      <w:r w:rsidRPr="00022E6D">
        <w:t xml:space="preserve"> extérieur,</w:t>
      </w:r>
    </w:p>
    <w:p w14:paraId="092D5D44" w14:textId="77777777" w:rsidR="00022E6D" w:rsidRPr="00022E6D" w:rsidRDefault="00022E6D" w:rsidP="00022E6D">
      <w:pPr>
        <w:pStyle w:val="Puce1"/>
      </w:pPr>
      <w:r w:rsidRPr="00ED50C8">
        <w:t>Éclairage</w:t>
      </w:r>
      <w:r w:rsidRPr="00022E6D">
        <w:t xml:space="preserve"> de sécurité,</w:t>
      </w:r>
    </w:p>
    <w:p w14:paraId="2C5FBC3E" w14:textId="77777777" w:rsidR="00022E6D" w:rsidRPr="00022E6D" w:rsidRDefault="00022E6D" w:rsidP="00022E6D">
      <w:pPr>
        <w:pStyle w:val="Puce1"/>
      </w:pPr>
      <w:r w:rsidRPr="00ED50C8">
        <w:t>Prises</w:t>
      </w:r>
      <w:r w:rsidRPr="00022E6D">
        <w:t xml:space="preserve"> de courant.</w:t>
      </w:r>
    </w:p>
    <w:p w14:paraId="6FC55563" w14:textId="3D41A7A1" w:rsidR="00022E6D" w:rsidRPr="00022E6D" w:rsidRDefault="00022E6D" w:rsidP="00022E6D">
      <w:pPr>
        <w:pStyle w:val="Titre3"/>
      </w:pPr>
      <w:bookmarkStart w:id="10167" w:name="_Toc387467952"/>
      <w:bookmarkStart w:id="10168" w:name="_Toc389529429"/>
      <w:bookmarkStart w:id="10169" w:name="_Toc4819865"/>
      <w:bookmarkStart w:id="10170" w:name="_Toc7841988"/>
      <w:bookmarkStart w:id="10171" w:name="_Toc11041841"/>
      <w:bookmarkStart w:id="10172" w:name="_Toc154132390"/>
      <w:bookmarkStart w:id="10173" w:name="_Toc160530674"/>
      <w:bookmarkStart w:id="10174" w:name="_Toc160531032"/>
      <w:bookmarkStart w:id="10175" w:name="_Toc160634672"/>
      <w:bookmarkStart w:id="10176" w:name="_Toc160693930"/>
      <w:bookmarkStart w:id="10177" w:name="_Toc160694297"/>
      <w:bookmarkStart w:id="10178" w:name="_Toc160694652"/>
      <w:bookmarkStart w:id="10179" w:name="_Toc160695007"/>
      <w:bookmarkStart w:id="10180" w:name="_Toc160695362"/>
      <w:bookmarkStart w:id="10181" w:name="_Toc160695717"/>
      <w:bookmarkStart w:id="10182" w:name="_Toc160696072"/>
      <w:bookmarkStart w:id="10183" w:name="_Toc160696782"/>
      <w:bookmarkStart w:id="10184" w:name="_Toc160697492"/>
      <w:bookmarkStart w:id="10185" w:name="_Toc160697847"/>
      <w:bookmarkStart w:id="10186" w:name="_Toc160698202"/>
      <w:bookmarkStart w:id="10187" w:name="_Toc160698557"/>
      <w:bookmarkStart w:id="10188" w:name="_Toc160698912"/>
      <w:bookmarkStart w:id="10189" w:name="_Toc160700763"/>
      <w:bookmarkStart w:id="10190" w:name="_Toc160701122"/>
      <w:bookmarkStart w:id="10191" w:name="_Toc160719642"/>
      <w:bookmarkStart w:id="10192" w:name="_Toc160720000"/>
      <w:bookmarkStart w:id="10193" w:name="_Toc160720355"/>
      <w:bookmarkStart w:id="10194" w:name="_Toc160720712"/>
      <w:bookmarkStart w:id="10195" w:name="_Toc160721067"/>
      <w:bookmarkStart w:id="10196" w:name="_Toc160721423"/>
      <w:bookmarkStart w:id="10197" w:name="_Toc160721779"/>
      <w:bookmarkStart w:id="10198" w:name="_Toc160722135"/>
      <w:bookmarkStart w:id="10199" w:name="_Toc160722491"/>
      <w:bookmarkStart w:id="10200" w:name="_Toc160722847"/>
      <w:bookmarkStart w:id="10201" w:name="_Toc160723558"/>
      <w:bookmarkStart w:id="10202" w:name="_Toc176267574"/>
      <w:bookmarkStart w:id="10203" w:name="_Toc195716392"/>
      <w:bookmarkStart w:id="10204" w:name="_Toc195716765"/>
      <w:bookmarkStart w:id="10205" w:name="_Toc195717572"/>
      <w:bookmarkStart w:id="10206" w:name="_Toc195718219"/>
      <w:bookmarkStart w:id="10207" w:name="_Toc195718612"/>
      <w:bookmarkStart w:id="10208" w:name="_Toc195718985"/>
      <w:bookmarkStart w:id="10209" w:name="_Toc195719358"/>
      <w:bookmarkStart w:id="10210" w:name="_Toc195719731"/>
      <w:bookmarkStart w:id="10211" w:name="_Toc195720104"/>
      <w:bookmarkStart w:id="10212" w:name="_Toc195720477"/>
      <w:bookmarkStart w:id="10213" w:name="_Toc195720850"/>
      <w:bookmarkStart w:id="10214" w:name="_Toc195721223"/>
      <w:bookmarkStart w:id="10215" w:name="_Toc210899303"/>
      <w:r w:rsidRPr="00ED50C8">
        <w:t>Eclairage normal intérieur</w:t>
      </w:r>
      <w:bookmarkEnd w:id="10167"/>
      <w:bookmarkEnd w:id="10168"/>
      <w:bookmarkEnd w:id="10169"/>
      <w:bookmarkEnd w:id="10170"/>
      <w:bookmarkEnd w:id="10171"/>
      <w:bookmarkEnd w:id="10172"/>
      <w:bookmarkEnd w:id="10173"/>
      <w:bookmarkEnd w:id="10174"/>
      <w:bookmarkEnd w:id="10175"/>
      <w:bookmarkEnd w:id="10176"/>
      <w:bookmarkEnd w:id="10177"/>
      <w:bookmarkEnd w:id="10178"/>
      <w:bookmarkEnd w:id="10179"/>
      <w:bookmarkEnd w:id="10180"/>
      <w:bookmarkEnd w:id="10181"/>
      <w:bookmarkEnd w:id="10182"/>
      <w:bookmarkEnd w:id="10183"/>
      <w:bookmarkEnd w:id="10184"/>
      <w:bookmarkEnd w:id="10185"/>
      <w:bookmarkEnd w:id="10186"/>
      <w:bookmarkEnd w:id="10187"/>
      <w:bookmarkEnd w:id="10188"/>
      <w:bookmarkEnd w:id="10189"/>
      <w:bookmarkEnd w:id="10190"/>
      <w:bookmarkEnd w:id="10191"/>
      <w:bookmarkEnd w:id="10192"/>
      <w:bookmarkEnd w:id="10193"/>
      <w:bookmarkEnd w:id="10194"/>
      <w:bookmarkEnd w:id="10195"/>
      <w:bookmarkEnd w:id="10196"/>
      <w:bookmarkEnd w:id="10197"/>
      <w:bookmarkEnd w:id="10198"/>
      <w:bookmarkEnd w:id="10199"/>
      <w:bookmarkEnd w:id="10200"/>
      <w:bookmarkEnd w:id="10201"/>
      <w:bookmarkEnd w:id="10202"/>
      <w:bookmarkEnd w:id="10203"/>
      <w:bookmarkEnd w:id="10204"/>
      <w:bookmarkEnd w:id="10205"/>
      <w:bookmarkEnd w:id="10206"/>
      <w:bookmarkEnd w:id="10207"/>
      <w:bookmarkEnd w:id="10208"/>
      <w:bookmarkEnd w:id="10209"/>
      <w:bookmarkEnd w:id="10210"/>
      <w:bookmarkEnd w:id="10211"/>
      <w:bookmarkEnd w:id="10212"/>
      <w:bookmarkEnd w:id="10213"/>
      <w:bookmarkEnd w:id="10214"/>
      <w:bookmarkEnd w:id="10215"/>
    </w:p>
    <w:p w14:paraId="0069A005" w14:textId="77777777" w:rsidR="00022E6D" w:rsidRPr="00022E6D" w:rsidRDefault="00022E6D" w:rsidP="00B11FE2">
      <w:pPr>
        <w:pStyle w:val="Titre4"/>
      </w:pPr>
      <w:bookmarkStart w:id="10216" w:name="_Toc387467953"/>
      <w:bookmarkStart w:id="10217" w:name="_Toc389529430"/>
      <w:r w:rsidRPr="00ED50C8">
        <w:t>Eclairage des locaux sociaux ou administratifs</w:t>
      </w:r>
      <w:bookmarkEnd w:id="10216"/>
      <w:bookmarkEnd w:id="10217"/>
    </w:p>
    <w:p w14:paraId="6F2C8667" w14:textId="77777777" w:rsidR="00022E6D" w:rsidRDefault="00022E6D" w:rsidP="00022E6D">
      <w:r>
        <w:t>Dans toute la mesure du possible, chaque local comporte un éclairage naturel.</w:t>
      </w:r>
    </w:p>
    <w:p w14:paraId="1A2D0C2B" w14:textId="77777777" w:rsidR="00022E6D" w:rsidRDefault="00022E6D" w:rsidP="00022E6D">
      <w:r>
        <w:t>Celui-ci est obligatoirement complété par un éclairage artificiel réalisé :</w:t>
      </w:r>
    </w:p>
    <w:p w14:paraId="4D387AF4" w14:textId="77777777" w:rsidR="00022E6D" w:rsidRPr="00022E6D" w:rsidRDefault="00022E6D" w:rsidP="00022E6D">
      <w:pPr>
        <w:pStyle w:val="Puce1"/>
      </w:pPr>
      <w:r>
        <w:t>De façon générale par des luminaires LED,</w:t>
      </w:r>
    </w:p>
    <w:p w14:paraId="0AD1B85D" w14:textId="77777777" w:rsidR="00022E6D" w:rsidRPr="00022E6D" w:rsidRDefault="00022E6D" w:rsidP="00022E6D">
      <w:pPr>
        <w:pStyle w:val="Puce1"/>
      </w:pPr>
      <w:r>
        <w:t>Pour les petits locaux (sanitaires par exemple), par des spots LED,</w:t>
      </w:r>
    </w:p>
    <w:p w14:paraId="2A9A7378" w14:textId="77777777" w:rsidR="00022E6D" w:rsidRPr="00022E6D" w:rsidRDefault="00022E6D" w:rsidP="00022E6D">
      <w:pPr>
        <w:pStyle w:val="Puce1"/>
      </w:pPr>
      <w:r>
        <w:t xml:space="preserve">Pour les locaux nobles (salle de conférence, salle de commande, accueil, etc.…), par un double réseau de luminaires LED et de spots décoratifs, avec variation de </w:t>
      </w:r>
      <w:r w:rsidRPr="00022E6D">
        <w:t>lumière sur le circuit principal.</w:t>
      </w:r>
    </w:p>
    <w:p w14:paraId="024C9877" w14:textId="77777777" w:rsidR="00022E6D" w:rsidRDefault="00022E6D" w:rsidP="00022E6D">
      <w:r>
        <w:t>L’installation des appareils est encastrée avec un appareillage d’indice de protection minimum IP 20-IK7.</w:t>
      </w:r>
    </w:p>
    <w:p w14:paraId="4F81C6DA" w14:textId="77777777" w:rsidR="00022E6D" w:rsidRDefault="00022E6D" w:rsidP="00022E6D">
      <w:r>
        <w:t>La température de couleur des éclairages à prévoir devra être, sauf indication contraire en spécification particulière, de 3000 Kelvin.</w:t>
      </w:r>
    </w:p>
    <w:p w14:paraId="40B666D3" w14:textId="77777777" w:rsidR="00022E6D" w:rsidRPr="00022E6D" w:rsidRDefault="00022E6D" w:rsidP="00B11FE2">
      <w:pPr>
        <w:pStyle w:val="Titre4"/>
      </w:pPr>
      <w:bookmarkStart w:id="10218" w:name="_Toc387467954"/>
      <w:bookmarkStart w:id="10219" w:name="_Toc389529431"/>
      <w:r w:rsidRPr="00ED50C8">
        <w:t xml:space="preserve">Eclairage des locaux </w:t>
      </w:r>
      <w:proofErr w:type="spellStart"/>
      <w:r w:rsidRPr="00022E6D">
        <w:t>process</w:t>
      </w:r>
      <w:proofErr w:type="spellEnd"/>
      <w:r w:rsidRPr="00022E6D">
        <w:t xml:space="preserve"> et techniques</w:t>
      </w:r>
      <w:bookmarkEnd w:id="10218"/>
      <w:bookmarkEnd w:id="10219"/>
    </w:p>
    <w:p w14:paraId="30937E07" w14:textId="77777777" w:rsidR="00022E6D" w:rsidRDefault="00022E6D" w:rsidP="00022E6D">
      <w:bookmarkStart w:id="10220" w:name="_Toc387467955"/>
      <w:bookmarkStart w:id="10221" w:name="_Toc389529432"/>
      <w:bookmarkStart w:id="10222" w:name="_Toc4819866"/>
      <w:bookmarkStart w:id="10223" w:name="_Toc7841989"/>
      <w:bookmarkStart w:id="10224" w:name="_Toc11041842"/>
      <w:bookmarkStart w:id="10225" w:name="_Toc154132391"/>
      <w:bookmarkStart w:id="10226" w:name="_Toc160530675"/>
      <w:bookmarkStart w:id="10227" w:name="_Toc160531033"/>
      <w:bookmarkStart w:id="10228" w:name="_Toc160634673"/>
      <w:bookmarkStart w:id="10229" w:name="_Toc160693931"/>
      <w:bookmarkStart w:id="10230" w:name="_Toc160694298"/>
      <w:bookmarkStart w:id="10231" w:name="_Toc160694653"/>
      <w:bookmarkStart w:id="10232" w:name="_Toc160695008"/>
      <w:bookmarkStart w:id="10233" w:name="_Toc160695363"/>
      <w:bookmarkStart w:id="10234" w:name="_Toc160695718"/>
      <w:bookmarkStart w:id="10235" w:name="_Toc160696073"/>
      <w:bookmarkStart w:id="10236" w:name="_Toc160696783"/>
      <w:bookmarkStart w:id="10237" w:name="_Toc160697493"/>
      <w:bookmarkStart w:id="10238" w:name="_Toc160697848"/>
      <w:bookmarkStart w:id="10239" w:name="_Toc160698203"/>
      <w:bookmarkStart w:id="10240" w:name="_Toc160698558"/>
      <w:bookmarkStart w:id="10241" w:name="_Toc160698913"/>
      <w:bookmarkStart w:id="10242" w:name="_Toc160700764"/>
      <w:bookmarkStart w:id="10243" w:name="_Toc160701123"/>
      <w:bookmarkStart w:id="10244" w:name="_Toc160719643"/>
      <w:bookmarkStart w:id="10245" w:name="_Toc160720001"/>
      <w:bookmarkStart w:id="10246" w:name="_Toc160720356"/>
      <w:bookmarkStart w:id="10247" w:name="_Toc160720713"/>
      <w:bookmarkStart w:id="10248" w:name="_Toc160721068"/>
      <w:bookmarkStart w:id="10249" w:name="_Toc160721424"/>
      <w:bookmarkStart w:id="10250" w:name="_Toc160721780"/>
      <w:bookmarkStart w:id="10251" w:name="_Toc160722136"/>
      <w:bookmarkStart w:id="10252" w:name="_Toc160722492"/>
      <w:bookmarkStart w:id="10253" w:name="_Toc160722848"/>
      <w:bookmarkStart w:id="10254" w:name="_Toc160723559"/>
      <w:bookmarkStart w:id="10255" w:name="_Toc176267575"/>
      <w:r>
        <w:t>L’éclairage artificiel des locaux industriels est assuré par des équipements à LED (luminaires ou projecteurs).</w:t>
      </w:r>
    </w:p>
    <w:p w14:paraId="25569010" w14:textId="77777777" w:rsidR="00022E6D" w:rsidRDefault="00022E6D" w:rsidP="00022E6D">
      <w:r>
        <w:lastRenderedPageBreak/>
        <w:t>De plus, les halls ou locaux de surface &gt; 100 m2 disposent de deux réseaux séparés, protégés et pilotés de façon indépendante afin de permettre les opérations d’entretien et de maintenance sans impacter la continuité d’exploitation.</w:t>
      </w:r>
    </w:p>
    <w:p w14:paraId="04E16E2A" w14:textId="77777777" w:rsidR="00022E6D" w:rsidRDefault="00022E6D" w:rsidP="00022E6D">
      <w:r>
        <w:t>L’indice de protection des équipements est adapté aux conditions d’environnement avec au minimum IP 55 et IK 08.</w:t>
      </w:r>
    </w:p>
    <w:p w14:paraId="574BE526" w14:textId="77777777" w:rsidR="00022E6D" w:rsidRPr="00022E6D" w:rsidRDefault="00022E6D" w:rsidP="00B11FE2">
      <w:pPr>
        <w:pStyle w:val="Titre4"/>
      </w:pPr>
      <w:r>
        <w:t>Dispositions communes</w:t>
      </w:r>
    </w:p>
    <w:p w14:paraId="15A2BCDF" w14:textId="77777777" w:rsidR="00022E6D" w:rsidRDefault="00022E6D" w:rsidP="00022E6D">
      <w:r>
        <w:t>La conception des circuits d’éclairage doit respecter les contraintes ci-après :</w:t>
      </w:r>
    </w:p>
    <w:p w14:paraId="1F34773A" w14:textId="77777777" w:rsidR="00022E6D" w:rsidRPr="00022E6D" w:rsidRDefault="00022E6D" w:rsidP="00022E6D">
      <w:pPr>
        <w:pStyle w:val="Puce1"/>
      </w:pPr>
      <w:r>
        <w:t>Tous les appareils doivent être facilement accessibles depuis le sol ou depuis des passerelles, sans recours à des engins spécifiques ;</w:t>
      </w:r>
    </w:p>
    <w:p w14:paraId="3ACEB919" w14:textId="77777777" w:rsidR="00022E6D" w:rsidRPr="00022E6D" w:rsidRDefault="00022E6D" w:rsidP="00022E6D">
      <w:pPr>
        <w:pStyle w:val="Puce1"/>
      </w:pPr>
      <w:r>
        <w:t>Dans les locaux industriels, l’éclairage comporte au moins 2 réseaux indépendants pour les locaux à partir de 100 m². La subdivision en plusieurs circuits permet de n’éclairer que les zones nécessaires en phase diurne ;</w:t>
      </w:r>
    </w:p>
    <w:p w14:paraId="279FC36F" w14:textId="77777777" w:rsidR="00022E6D" w:rsidRPr="00022E6D" w:rsidRDefault="00022E6D" w:rsidP="00022E6D">
      <w:pPr>
        <w:pStyle w:val="Puce1"/>
      </w:pPr>
      <w:r>
        <w:t>Lorsqu’il existe, le groupe électrogène alimente :</w:t>
      </w:r>
    </w:p>
    <w:p w14:paraId="37193A83" w14:textId="77777777" w:rsidR="00022E6D" w:rsidRPr="00022E6D" w:rsidRDefault="00022E6D" w:rsidP="005D5831">
      <w:pPr>
        <w:pStyle w:val="Puce20"/>
      </w:pPr>
      <w:r>
        <w:t>Les zones d’accès aux bâtiments,</w:t>
      </w:r>
    </w:p>
    <w:p w14:paraId="5DE68E7A" w14:textId="77777777" w:rsidR="00022E6D" w:rsidRPr="00022E6D" w:rsidRDefault="00022E6D" w:rsidP="005D5831">
      <w:pPr>
        <w:pStyle w:val="Puce20"/>
      </w:pPr>
      <w:r>
        <w:t>La totalité de l’éclairage des locaux sociaux ou administratifs,</w:t>
      </w:r>
    </w:p>
    <w:p w14:paraId="70F4C4D2" w14:textId="77777777" w:rsidR="00022E6D" w:rsidRPr="00022E6D" w:rsidRDefault="00022E6D" w:rsidP="005D5831">
      <w:pPr>
        <w:pStyle w:val="Puce20"/>
      </w:pPr>
      <w:r>
        <w:t>1/3 de l’éclairage des locaux industriels,</w:t>
      </w:r>
    </w:p>
    <w:p w14:paraId="792F98B5" w14:textId="77777777" w:rsidR="00022E6D" w:rsidRPr="00022E6D" w:rsidRDefault="00022E6D" w:rsidP="005D5831">
      <w:pPr>
        <w:pStyle w:val="Puce20"/>
      </w:pPr>
      <w:r>
        <w:t>1/3 de l’éclairage extérieur,</w:t>
      </w:r>
    </w:p>
    <w:p w14:paraId="320251AA" w14:textId="77777777" w:rsidR="00022E6D" w:rsidRPr="00022E6D" w:rsidRDefault="00022E6D" w:rsidP="005D5831">
      <w:pPr>
        <w:pStyle w:val="Puce20"/>
      </w:pPr>
      <w:r>
        <w:t>Les circulations,</w:t>
      </w:r>
    </w:p>
    <w:p w14:paraId="1E03AE9E" w14:textId="77777777" w:rsidR="00022E6D" w:rsidRPr="00022E6D" w:rsidRDefault="00022E6D" w:rsidP="005D5831">
      <w:pPr>
        <w:pStyle w:val="Puce20"/>
      </w:pPr>
      <w:r>
        <w:t>Les blocs autonomes (recharge des batteries) ;</w:t>
      </w:r>
    </w:p>
    <w:p w14:paraId="0E4E9E4C" w14:textId="77777777" w:rsidR="00022E6D" w:rsidRPr="00022E6D" w:rsidRDefault="00022E6D" w:rsidP="00022E6D">
      <w:pPr>
        <w:pStyle w:val="Puce1"/>
      </w:pPr>
      <w:r>
        <w:t>La distribution de l’éclairage respecte l’équilibre des phases.</w:t>
      </w:r>
    </w:p>
    <w:p w14:paraId="791B743E" w14:textId="77777777" w:rsidR="00022E6D" w:rsidRDefault="00022E6D" w:rsidP="00022E6D">
      <w:r>
        <w:t>Les températures d’éclairage à LED seront harmonisées sur l’ensemble du site.</w:t>
      </w:r>
    </w:p>
    <w:p w14:paraId="2D4755ED" w14:textId="5D361101" w:rsidR="00022E6D" w:rsidRPr="00022E6D" w:rsidRDefault="00022E6D" w:rsidP="00022E6D">
      <w:pPr>
        <w:pStyle w:val="Titre3"/>
      </w:pPr>
      <w:bookmarkStart w:id="10256" w:name="_Toc195716393"/>
      <w:bookmarkStart w:id="10257" w:name="_Toc195716766"/>
      <w:bookmarkStart w:id="10258" w:name="_Toc195717573"/>
      <w:bookmarkStart w:id="10259" w:name="_Toc195718220"/>
      <w:bookmarkStart w:id="10260" w:name="_Toc195718613"/>
      <w:bookmarkStart w:id="10261" w:name="_Toc195718986"/>
      <w:bookmarkStart w:id="10262" w:name="_Toc195719359"/>
      <w:bookmarkStart w:id="10263" w:name="_Toc195719732"/>
      <w:bookmarkStart w:id="10264" w:name="_Toc195720105"/>
      <w:bookmarkStart w:id="10265" w:name="_Toc195720478"/>
      <w:bookmarkStart w:id="10266" w:name="_Toc195720851"/>
      <w:bookmarkStart w:id="10267" w:name="_Toc195721224"/>
      <w:bookmarkStart w:id="10268" w:name="_Toc210899304"/>
      <w:r w:rsidRPr="00ED50C8">
        <w:t>Eclairage extérieur</w:t>
      </w:r>
      <w:bookmarkEnd w:id="10220"/>
      <w:bookmarkEnd w:id="10221"/>
      <w:bookmarkEnd w:id="10222"/>
      <w:bookmarkEnd w:id="10223"/>
      <w:bookmarkEnd w:id="10224"/>
      <w:bookmarkEnd w:id="10225"/>
      <w:bookmarkEnd w:id="10226"/>
      <w:bookmarkEnd w:id="10227"/>
      <w:bookmarkEnd w:id="10228"/>
      <w:bookmarkEnd w:id="10229"/>
      <w:bookmarkEnd w:id="10230"/>
      <w:bookmarkEnd w:id="10231"/>
      <w:bookmarkEnd w:id="10232"/>
      <w:bookmarkEnd w:id="10233"/>
      <w:bookmarkEnd w:id="10234"/>
      <w:bookmarkEnd w:id="10235"/>
      <w:bookmarkEnd w:id="10236"/>
      <w:bookmarkEnd w:id="10237"/>
      <w:bookmarkEnd w:id="10238"/>
      <w:bookmarkEnd w:id="10239"/>
      <w:bookmarkEnd w:id="10240"/>
      <w:bookmarkEnd w:id="10241"/>
      <w:bookmarkEnd w:id="10242"/>
      <w:bookmarkEnd w:id="10243"/>
      <w:bookmarkEnd w:id="10244"/>
      <w:bookmarkEnd w:id="10245"/>
      <w:bookmarkEnd w:id="10246"/>
      <w:bookmarkEnd w:id="10247"/>
      <w:bookmarkEnd w:id="10248"/>
      <w:bookmarkEnd w:id="10249"/>
      <w:bookmarkEnd w:id="10250"/>
      <w:bookmarkEnd w:id="10251"/>
      <w:bookmarkEnd w:id="10252"/>
      <w:bookmarkEnd w:id="10253"/>
      <w:bookmarkEnd w:id="10254"/>
      <w:bookmarkEnd w:id="10255"/>
      <w:bookmarkEnd w:id="10256"/>
      <w:bookmarkEnd w:id="10257"/>
      <w:bookmarkEnd w:id="10258"/>
      <w:bookmarkEnd w:id="10259"/>
      <w:bookmarkEnd w:id="10260"/>
      <w:bookmarkEnd w:id="10261"/>
      <w:bookmarkEnd w:id="10262"/>
      <w:bookmarkEnd w:id="10263"/>
      <w:bookmarkEnd w:id="10264"/>
      <w:bookmarkEnd w:id="10265"/>
      <w:bookmarkEnd w:id="10266"/>
      <w:bookmarkEnd w:id="10267"/>
      <w:bookmarkEnd w:id="10268"/>
    </w:p>
    <w:p w14:paraId="24B8320D" w14:textId="77777777" w:rsidR="00022E6D" w:rsidRPr="00022E6D" w:rsidRDefault="00022E6D" w:rsidP="00B11FE2">
      <w:pPr>
        <w:pStyle w:val="Titre4"/>
      </w:pPr>
      <w:r>
        <w:t>Voiries, circulations et parking</w:t>
      </w:r>
    </w:p>
    <w:p w14:paraId="4964E51A" w14:textId="77777777" w:rsidR="00022E6D" w:rsidRDefault="00022E6D" w:rsidP="00022E6D">
      <w:r>
        <w:t>Le réseau d’éclairage extérieur constitue un éclairage d’ambiance et de circulation totalement séparé de l’éclairage intérieur.</w:t>
      </w:r>
    </w:p>
    <w:p w14:paraId="3EB6021E" w14:textId="77777777" w:rsidR="00022E6D" w:rsidRDefault="00022E6D" w:rsidP="00022E6D">
      <w:r>
        <w:t>Les mâts d’éclairage, du type pylônes en aluminium avec semelles coulée et renfort de base en alliage d’aluminium monté en force pour supprimer tout risque de corrosion dû aux contacts de métaux différents, supportent les projecteurs LED.</w:t>
      </w:r>
    </w:p>
    <w:p w14:paraId="677C1369" w14:textId="77777777" w:rsidR="00022E6D" w:rsidRDefault="00022E6D" w:rsidP="00022E6D">
      <w:r>
        <w:t xml:space="preserve">Les massifs, coulés en une seule fois, comportent les fourreaux nécessaires au passage des câbles d’alimentation et de la </w:t>
      </w:r>
      <w:proofErr w:type="spellStart"/>
      <w:r>
        <w:t>câblette</w:t>
      </w:r>
      <w:proofErr w:type="spellEnd"/>
      <w:r>
        <w:t xml:space="preserve"> de liaison équipotentielle.</w:t>
      </w:r>
    </w:p>
    <w:p w14:paraId="1E018D2C" w14:textId="77777777" w:rsidR="00022E6D" w:rsidRDefault="00022E6D" w:rsidP="00022E6D">
      <w:r>
        <w:t>L’Entrepreneur définit la hauteur des mâts en fonction de leur espacement et du niveau d’éclairement requis au sol, et vérifie la tenue de l’ensemble « mât + massif » soumis aux forces véliques.</w:t>
      </w:r>
    </w:p>
    <w:p w14:paraId="3C918549" w14:textId="77777777" w:rsidR="00022E6D" w:rsidRDefault="00022E6D" w:rsidP="00022E6D">
      <w:r>
        <w:t>Selon l’implantation des ouvrages et de leur architecture, des bornes d’éclairage en décoration ou balisage ainsi qu’un éclairage de signalisation pour la sécurité du trafic aérien complètent l’installation.</w:t>
      </w:r>
    </w:p>
    <w:p w14:paraId="35B3131E" w14:textId="77777777" w:rsidR="00022E6D" w:rsidRDefault="00022E6D" w:rsidP="00022E6D">
      <w:r>
        <w:t>L’éclairage se fera par lampes LED avec drivers à minima de catégorie 3 et une tenue aux chocs de 4 kV ou supérieur.</w:t>
      </w:r>
    </w:p>
    <w:p w14:paraId="31F13852" w14:textId="77777777" w:rsidR="00022E6D" w:rsidRDefault="00022E6D" w:rsidP="00022E6D">
      <w:r>
        <w:t>Les éclairages extérieurs et intérieurs ne devront pas générer des taux d’harmoniques supérieurs à 5%, et ce quel que soit le rang d’harmonique concerné.</w:t>
      </w:r>
    </w:p>
    <w:p w14:paraId="0E0A7423" w14:textId="77777777" w:rsidR="00022E6D" w:rsidRPr="00022E6D" w:rsidRDefault="00022E6D" w:rsidP="00B11FE2">
      <w:pPr>
        <w:pStyle w:val="Titre4"/>
      </w:pPr>
      <w:r>
        <w:t>Accès aux locaux</w:t>
      </w:r>
    </w:p>
    <w:p w14:paraId="42162E18" w14:textId="77777777" w:rsidR="00022E6D" w:rsidRDefault="00022E6D" w:rsidP="00022E6D">
      <w:r>
        <w:t xml:space="preserve">Les portes d’accès piétons aux locaux </w:t>
      </w:r>
      <w:proofErr w:type="spellStart"/>
      <w:r>
        <w:t>process</w:t>
      </w:r>
      <w:proofErr w:type="spellEnd"/>
      <w:r>
        <w:t>, techniques, et électriques seront équipés de hublots LED avec dispositifs de détection de présence et de luminosité intégrés.</w:t>
      </w:r>
    </w:p>
    <w:p w14:paraId="67F31E37" w14:textId="26136A55" w:rsidR="00022E6D" w:rsidRPr="00022E6D" w:rsidRDefault="00022E6D" w:rsidP="00022E6D">
      <w:pPr>
        <w:pStyle w:val="Titre3"/>
      </w:pPr>
      <w:bookmarkStart w:id="10269" w:name="_Toc387467956"/>
      <w:bookmarkStart w:id="10270" w:name="_Toc389529433"/>
      <w:bookmarkStart w:id="10271" w:name="_Toc4819867"/>
      <w:bookmarkStart w:id="10272" w:name="_Toc7841990"/>
      <w:bookmarkStart w:id="10273" w:name="_Toc11041843"/>
      <w:bookmarkStart w:id="10274" w:name="_Toc154132392"/>
      <w:bookmarkStart w:id="10275" w:name="_Toc160530676"/>
      <w:bookmarkStart w:id="10276" w:name="_Toc160531034"/>
      <w:bookmarkStart w:id="10277" w:name="_Toc160634674"/>
      <w:bookmarkStart w:id="10278" w:name="_Toc160693932"/>
      <w:bookmarkStart w:id="10279" w:name="_Toc160694299"/>
      <w:bookmarkStart w:id="10280" w:name="_Toc160694654"/>
      <w:bookmarkStart w:id="10281" w:name="_Toc160695009"/>
      <w:bookmarkStart w:id="10282" w:name="_Toc160695364"/>
      <w:bookmarkStart w:id="10283" w:name="_Toc160695719"/>
      <w:bookmarkStart w:id="10284" w:name="_Toc160696074"/>
      <w:bookmarkStart w:id="10285" w:name="_Toc160696784"/>
      <w:bookmarkStart w:id="10286" w:name="_Toc160697494"/>
      <w:bookmarkStart w:id="10287" w:name="_Toc160697849"/>
      <w:bookmarkStart w:id="10288" w:name="_Toc160698204"/>
      <w:bookmarkStart w:id="10289" w:name="_Toc160698559"/>
      <w:bookmarkStart w:id="10290" w:name="_Toc160698914"/>
      <w:bookmarkStart w:id="10291" w:name="_Toc160700765"/>
      <w:bookmarkStart w:id="10292" w:name="_Toc160701124"/>
      <w:bookmarkStart w:id="10293" w:name="_Toc160719644"/>
      <w:bookmarkStart w:id="10294" w:name="_Toc160720002"/>
      <w:bookmarkStart w:id="10295" w:name="_Toc160720357"/>
      <w:bookmarkStart w:id="10296" w:name="_Toc160720714"/>
      <w:bookmarkStart w:id="10297" w:name="_Toc160721069"/>
      <w:bookmarkStart w:id="10298" w:name="_Toc160721425"/>
      <w:bookmarkStart w:id="10299" w:name="_Toc160721781"/>
      <w:bookmarkStart w:id="10300" w:name="_Toc160722137"/>
      <w:bookmarkStart w:id="10301" w:name="_Toc160722493"/>
      <w:bookmarkStart w:id="10302" w:name="_Toc160722849"/>
      <w:bookmarkStart w:id="10303" w:name="_Toc160723560"/>
      <w:bookmarkStart w:id="10304" w:name="_Toc176267576"/>
      <w:bookmarkStart w:id="10305" w:name="_Toc195716394"/>
      <w:bookmarkStart w:id="10306" w:name="_Toc195716767"/>
      <w:bookmarkStart w:id="10307" w:name="_Toc195717574"/>
      <w:bookmarkStart w:id="10308" w:name="_Toc195718221"/>
      <w:bookmarkStart w:id="10309" w:name="_Toc195718614"/>
      <w:bookmarkStart w:id="10310" w:name="_Toc195718987"/>
      <w:bookmarkStart w:id="10311" w:name="_Toc195719360"/>
      <w:bookmarkStart w:id="10312" w:name="_Toc195719733"/>
      <w:bookmarkStart w:id="10313" w:name="_Toc195720106"/>
      <w:bookmarkStart w:id="10314" w:name="_Toc195720479"/>
      <w:bookmarkStart w:id="10315" w:name="_Toc195720852"/>
      <w:bookmarkStart w:id="10316" w:name="_Toc195721225"/>
      <w:bookmarkStart w:id="10317" w:name="_Toc210899305"/>
      <w:r w:rsidRPr="00ED50C8">
        <w:lastRenderedPageBreak/>
        <w:t>Eclairage de sécurité</w:t>
      </w:r>
      <w:bookmarkEnd w:id="10269"/>
      <w:bookmarkEnd w:id="10270"/>
      <w:bookmarkEnd w:id="10271"/>
      <w:bookmarkEnd w:id="10272"/>
      <w:bookmarkEnd w:id="10273"/>
      <w:bookmarkEnd w:id="10274"/>
      <w:bookmarkEnd w:id="10275"/>
      <w:bookmarkEnd w:id="10276"/>
      <w:bookmarkEnd w:id="10277"/>
      <w:bookmarkEnd w:id="10278"/>
      <w:bookmarkEnd w:id="10279"/>
      <w:bookmarkEnd w:id="10280"/>
      <w:bookmarkEnd w:id="10281"/>
      <w:bookmarkEnd w:id="10282"/>
      <w:bookmarkEnd w:id="10283"/>
      <w:bookmarkEnd w:id="10284"/>
      <w:bookmarkEnd w:id="10285"/>
      <w:bookmarkEnd w:id="10286"/>
      <w:bookmarkEnd w:id="10287"/>
      <w:bookmarkEnd w:id="10288"/>
      <w:bookmarkEnd w:id="10289"/>
      <w:bookmarkEnd w:id="10290"/>
      <w:bookmarkEnd w:id="10291"/>
      <w:bookmarkEnd w:id="10292"/>
      <w:bookmarkEnd w:id="10293"/>
      <w:bookmarkEnd w:id="10294"/>
      <w:bookmarkEnd w:id="10295"/>
      <w:bookmarkEnd w:id="10296"/>
      <w:bookmarkEnd w:id="10297"/>
      <w:bookmarkEnd w:id="10298"/>
      <w:bookmarkEnd w:id="10299"/>
      <w:bookmarkEnd w:id="10300"/>
      <w:bookmarkEnd w:id="10301"/>
      <w:bookmarkEnd w:id="10302"/>
      <w:bookmarkEnd w:id="10303"/>
      <w:bookmarkEnd w:id="10304"/>
      <w:bookmarkEnd w:id="10305"/>
      <w:bookmarkEnd w:id="10306"/>
      <w:bookmarkEnd w:id="10307"/>
      <w:bookmarkEnd w:id="10308"/>
      <w:bookmarkEnd w:id="10309"/>
      <w:bookmarkEnd w:id="10310"/>
      <w:bookmarkEnd w:id="10311"/>
      <w:bookmarkEnd w:id="10312"/>
      <w:bookmarkEnd w:id="10313"/>
      <w:bookmarkEnd w:id="10314"/>
      <w:bookmarkEnd w:id="10315"/>
      <w:bookmarkEnd w:id="10316"/>
      <w:bookmarkEnd w:id="10317"/>
    </w:p>
    <w:p w14:paraId="74DB1977" w14:textId="77777777" w:rsidR="00022E6D" w:rsidRDefault="00022E6D" w:rsidP="00022E6D">
      <w:r>
        <w:t>L’installation comporte un éclairage de sécurité réglementaire de type C (non permanent), à partir de blocs autonomes à LED 45 lumens - 1 heure, pour le balisage des issues, des obstacles, des changements de direction, ..., avec étiquettes normalisées.</w:t>
      </w:r>
    </w:p>
    <w:p w14:paraId="146CE33E" w14:textId="77777777" w:rsidR="00022E6D" w:rsidRDefault="00022E6D" w:rsidP="00022E6D">
      <w:r>
        <w:t>Dans les locaux, à partir de 100 m², susceptibles de recevoir du public, des blocs autonomes LED 300 lumens - 1 heure assurent l’éclairage de sécurité d’ambiance.</w:t>
      </w:r>
    </w:p>
    <w:p w14:paraId="3056827D" w14:textId="77777777" w:rsidR="00022E6D" w:rsidRDefault="00022E6D" w:rsidP="00022E6D">
      <w:r>
        <w:t>Pour les grandes surfaces (halls industriels, zone de stockage, ...), l’éclairage de sécurité est réalisé à partir de blocs phares LED autonomes.</w:t>
      </w:r>
    </w:p>
    <w:p w14:paraId="01D8BB66" w14:textId="77777777" w:rsidR="00022E6D" w:rsidRDefault="00022E6D" w:rsidP="00022E6D">
      <w:r>
        <w:t>Les blocs sont testables via un dispositif de test installé au niveau du départ dans l’armoire, avec mémorisation de façon semi-automatique, lancement du test et mise au repos depuis un seul point sur intervention manuelle ou sur horloge.</w:t>
      </w:r>
    </w:p>
    <w:p w14:paraId="7299DE31" w14:textId="77777777" w:rsidR="00022E6D" w:rsidRDefault="00022E6D" w:rsidP="00022E6D">
      <w:r>
        <w:t>L’indice de protection est identique à celui des appareils d’éclairage normal installés dans la même zone.</w:t>
      </w:r>
    </w:p>
    <w:p w14:paraId="13EDE91A" w14:textId="77777777" w:rsidR="00022E6D" w:rsidRDefault="00022E6D" w:rsidP="00022E6D">
      <w:r>
        <w:t>Les zones ATEX ou a risque d’incendie devront avoir des éclairages de sécurité adaptés à l’ambiance dans lequel ils se trouvent, et seront alimentés/ gérés au travers de circuits dédiés.</w:t>
      </w:r>
    </w:p>
    <w:p w14:paraId="29145932" w14:textId="7ABF60A3" w:rsidR="00022E6D" w:rsidRPr="00022E6D" w:rsidRDefault="00022E6D" w:rsidP="00022E6D">
      <w:pPr>
        <w:pStyle w:val="Titre3"/>
      </w:pPr>
      <w:bookmarkStart w:id="10318" w:name="_Toc387467957"/>
      <w:bookmarkStart w:id="10319" w:name="_Toc389529434"/>
      <w:bookmarkStart w:id="10320" w:name="_Toc4819868"/>
      <w:bookmarkStart w:id="10321" w:name="_Toc7841991"/>
      <w:bookmarkStart w:id="10322" w:name="_Toc11041844"/>
      <w:bookmarkStart w:id="10323" w:name="_Toc154132393"/>
      <w:bookmarkStart w:id="10324" w:name="_Toc160530677"/>
      <w:bookmarkStart w:id="10325" w:name="_Toc160531035"/>
      <w:bookmarkStart w:id="10326" w:name="_Toc160634675"/>
      <w:bookmarkStart w:id="10327" w:name="_Toc160693933"/>
      <w:bookmarkStart w:id="10328" w:name="_Toc160694300"/>
      <w:bookmarkStart w:id="10329" w:name="_Toc160694655"/>
      <w:bookmarkStart w:id="10330" w:name="_Toc160695010"/>
      <w:bookmarkStart w:id="10331" w:name="_Toc160695365"/>
      <w:bookmarkStart w:id="10332" w:name="_Toc160695720"/>
      <w:bookmarkStart w:id="10333" w:name="_Toc160696075"/>
      <w:bookmarkStart w:id="10334" w:name="_Toc160696785"/>
      <w:bookmarkStart w:id="10335" w:name="_Toc160697495"/>
      <w:bookmarkStart w:id="10336" w:name="_Toc160697850"/>
      <w:bookmarkStart w:id="10337" w:name="_Toc160698205"/>
      <w:bookmarkStart w:id="10338" w:name="_Toc160698560"/>
      <w:bookmarkStart w:id="10339" w:name="_Toc160698915"/>
      <w:bookmarkStart w:id="10340" w:name="_Toc160700766"/>
      <w:bookmarkStart w:id="10341" w:name="_Toc160701125"/>
      <w:bookmarkStart w:id="10342" w:name="_Toc160719645"/>
      <w:bookmarkStart w:id="10343" w:name="_Toc160720003"/>
      <w:bookmarkStart w:id="10344" w:name="_Toc160720358"/>
      <w:bookmarkStart w:id="10345" w:name="_Toc160720715"/>
      <w:bookmarkStart w:id="10346" w:name="_Toc160721070"/>
      <w:bookmarkStart w:id="10347" w:name="_Toc160721426"/>
      <w:bookmarkStart w:id="10348" w:name="_Toc160721782"/>
      <w:bookmarkStart w:id="10349" w:name="_Toc160722138"/>
      <w:bookmarkStart w:id="10350" w:name="_Toc160722494"/>
      <w:bookmarkStart w:id="10351" w:name="_Toc160722850"/>
      <w:bookmarkStart w:id="10352" w:name="_Toc160723561"/>
      <w:bookmarkStart w:id="10353" w:name="_Toc176267577"/>
      <w:bookmarkStart w:id="10354" w:name="_Toc195716395"/>
      <w:bookmarkStart w:id="10355" w:name="_Toc195716768"/>
      <w:bookmarkStart w:id="10356" w:name="_Toc195717575"/>
      <w:bookmarkStart w:id="10357" w:name="_Toc195718222"/>
      <w:bookmarkStart w:id="10358" w:name="_Toc195718615"/>
      <w:bookmarkStart w:id="10359" w:name="_Toc195718988"/>
      <w:bookmarkStart w:id="10360" w:name="_Toc195719361"/>
      <w:bookmarkStart w:id="10361" w:name="_Toc195719734"/>
      <w:bookmarkStart w:id="10362" w:name="_Toc195720107"/>
      <w:bookmarkStart w:id="10363" w:name="_Toc195720480"/>
      <w:bookmarkStart w:id="10364" w:name="_Toc195720853"/>
      <w:bookmarkStart w:id="10365" w:name="_Toc195721226"/>
      <w:bookmarkStart w:id="10366" w:name="_Toc210899306"/>
      <w:r w:rsidRPr="00ED50C8">
        <w:t>Prise de courant</w:t>
      </w:r>
      <w:bookmarkEnd w:id="10318"/>
      <w:bookmarkEnd w:id="10319"/>
      <w:bookmarkEnd w:id="10320"/>
      <w:bookmarkEnd w:id="10321"/>
      <w:bookmarkEnd w:id="10322"/>
      <w:bookmarkEnd w:id="10323"/>
      <w:bookmarkEnd w:id="10324"/>
      <w:bookmarkEnd w:id="10325"/>
      <w:bookmarkEnd w:id="10326"/>
      <w:bookmarkEnd w:id="10327"/>
      <w:bookmarkEnd w:id="10328"/>
      <w:bookmarkEnd w:id="10329"/>
      <w:bookmarkEnd w:id="10330"/>
      <w:bookmarkEnd w:id="10331"/>
      <w:bookmarkEnd w:id="10332"/>
      <w:bookmarkEnd w:id="10333"/>
      <w:bookmarkEnd w:id="10334"/>
      <w:bookmarkEnd w:id="10335"/>
      <w:bookmarkEnd w:id="10336"/>
      <w:bookmarkEnd w:id="10337"/>
      <w:bookmarkEnd w:id="10338"/>
      <w:bookmarkEnd w:id="10339"/>
      <w:bookmarkEnd w:id="10340"/>
      <w:bookmarkEnd w:id="10341"/>
      <w:bookmarkEnd w:id="10342"/>
      <w:bookmarkEnd w:id="10343"/>
      <w:bookmarkEnd w:id="10344"/>
      <w:bookmarkEnd w:id="10345"/>
      <w:bookmarkEnd w:id="10346"/>
      <w:bookmarkEnd w:id="10347"/>
      <w:bookmarkEnd w:id="10348"/>
      <w:bookmarkEnd w:id="10349"/>
      <w:bookmarkEnd w:id="10350"/>
      <w:bookmarkEnd w:id="10351"/>
      <w:bookmarkEnd w:id="10352"/>
      <w:bookmarkEnd w:id="10353"/>
      <w:bookmarkEnd w:id="10354"/>
      <w:bookmarkEnd w:id="10355"/>
      <w:bookmarkEnd w:id="10356"/>
      <w:bookmarkEnd w:id="10357"/>
      <w:bookmarkEnd w:id="10358"/>
      <w:bookmarkEnd w:id="10359"/>
      <w:bookmarkEnd w:id="10360"/>
      <w:bookmarkEnd w:id="10361"/>
      <w:bookmarkEnd w:id="10362"/>
      <w:bookmarkEnd w:id="10363"/>
      <w:bookmarkEnd w:id="10364"/>
      <w:bookmarkEnd w:id="10365"/>
      <w:bookmarkEnd w:id="10366"/>
    </w:p>
    <w:p w14:paraId="0CAEA956" w14:textId="77777777" w:rsidR="00022E6D" w:rsidRDefault="00022E6D" w:rsidP="00022E6D">
      <w:r>
        <w:t>Des prises de courant (PC) 230 V - 16 A - 2 P+T montées en encastré (ou sur goulottes bi-compartiments) équipent les locaux sociaux et administratifs avec :</w:t>
      </w:r>
    </w:p>
    <w:p w14:paraId="23A2F760" w14:textId="77777777" w:rsidR="00022E6D" w:rsidRPr="00022E6D" w:rsidRDefault="00022E6D" w:rsidP="00022E6D">
      <w:pPr>
        <w:pStyle w:val="Puce1"/>
      </w:pPr>
      <w:r>
        <w:t>Au moins 2 PC pour 10 m²,</w:t>
      </w:r>
    </w:p>
    <w:p w14:paraId="3DF8DB04" w14:textId="77777777" w:rsidR="00022E6D" w:rsidRPr="00022E6D" w:rsidRDefault="00022E6D" w:rsidP="00022E6D">
      <w:pPr>
        <w:pStyle w:val="Puce1"/>
      </w:pPr>
      <w:r>
        <w:t>Au moins 1 PC par local et par niveau,</w:t>
      </w:r>
    </w:p>
    <w:p w14:paraId="0EF70AB0" w14:textId="77777777" w:rsidR="00022E6D" w:rsidRPr="00022E6D" w:rsidRDefault="00022E6D" w:rsidP="00022E6D">
      <w:pPr>
        <w:pStyle w:val="Puce1"/>
      </w:pPr>
      <w:r>
        <w:t xml:space="preserve">Au moins 10 PC par bureau (2 postes de travail), dont 2 par poste de travail sur réseau ondulé 230 </w:t>
      </w:r>
      <w:proofErr w:type="spellStart"/>
      <w:r>
        <w:t>Vca</w:t>
      </w:r>
      <w:proofErr w:type="spellEnd"/>
      <w:r>
        <w:t xml:space="preserve"> (si existence),</w:t>
      </w:r>
    </w:p>
    <w:p w14:paraId="3661BA6F" w14:textId="77777777" w:rsidR="00022E6D" w:rsidRPr="00022E6D" w:rsidRDefault="00022E6D" w:rsidP="00022E6D">
      <w:pPr>
        <w:pStyle w:val="Puce1"/>
      </w:pPr>
      <w:r>
        <w:t>Au moins 1 PC par tranche de 20 m de circulation.</w:t>
      </w:r>
    </w:p>
    <w:p w14:paraId="5E3A0C83" w14:textId="77777777" w:rsidR="00022E6D" w:rsidRDefault="00022E6D" w:rsidP="00022E6D">
      <w:r>
        <w:t>Dans les locaux industriels, le réseau de prises de courant utilise des coffrets préfabriqués avec :</w:t>
      </w:r>
    </w:p>
    <w:p w14:paraId="73FEF5C6" w14:textId="77777777" w:rsidR="00022E6D" w:rsidRPr="00022E6D" w:rsidRDefault="00022E6D" w:rsidP="00022E6D">
      <w:pPr>
        <w:pStyle w:val="Puce1"/>
      </w:pPr>
      <w:r>
        <w:t>2 PC 230 V - 16 A - 2 P+T,</w:t>
      </w:r>
    </w:p>
    <w:p w14:paraId="17279442" w14:textId="77777777" w:rsidR="00022E6D" w:rsidRPr="00022E6D" w:rsidRDefault="00022E6D" w:rsidP="00022E6D">
      <w:pPr>
        <w:pStyle w:val="Puce1"/>
      </w:pPr>
      <w:r>
        <w:t>1 PC 400 V - 32 A - 3 P+T</w:t>
      </w:r>
    </w:p>
    <w:p w14:paraId="646F6E08" w14:textId="77777777" w:rsidR="00022E6D" w:rsidRPr="00022E6D" w:rsidRDefault="00022E6D" w:rsidP="00022E6D">
      <w:pPr>
        <w:pStyle w:val="Puce1"/>
      </w:pPr>
      <w:r>
        <w:t>1 PC 24 V - 16 A - 2P avec transformateur intégré,</w:t>
      </w:r>
    </w:p>
    <w:p w14:paraId="21DD22BE" w14:textId="77777777" w:rsidR="00022E6D" w:rsidRPr="00022E6D" w:rsidRDefault="00022E6D" w:rsidP="00022E6D">
      <w:pPr>
        <w:pStyle w:val="Puce1"/>
      </w:pPr>
      <w:r>
        <w:t>Voyants présence tension et protection différentielle de tête,</w:t>
      </w:r>
    </w:p>
    <w:p w14:paraId="3B8A93D6" w14:textId="77777777" w:rsidR="00022E6D" w:rsidRPr="00022E6D" w:rsidRDefault="00022E6D" w:rsidP="00022E6D">
      <w:pPr>
        <w:pStyle w:val="Puce1"/>
      </w:pPr>
      <w:r>
        <w:t>Protection minimale IP 55, IK 8,</w:t>
      </w:r>
    </w:p>
    <w:p w14:paraId="4E565727" w14:textId="77777777" w:rsidR="00022E6D" w:rsidRPr="00022E6D" w:rsidRDefault="00022E6D" w:rsidP="00022E6D">
      <w:pPr>
        <w:pStyle w:val="Puce1"/>
      </w:pPr>
      <w:r>
        <w:t>Implantation :</w:t>
      </w:r>
    </w:p>
    <w:p w14:paraId="615A47E9" w14:textId="77777777" w:rsidR="00022E6D" w:rsidRPr="00022E6D" w:rsidRDefault="00022E6D" w:rsidP="005D5831">
      <w:pPr>
        <w:pStyle w:val="Puce20"/>
      </w:pPr>
      <w:r>
        <w:t>Au moins un coffret par local et par niveau,</w:t>
      </w:r>
    </w:p>
    <w:p w14:paraId="5F85A031" w14:textId="727B60AE" w:rsidR="00022E6D" w:rsidRPr="00022E6D" w:rsidRDefault="00022E6D" w:rsidP="005D5831">
      <w:pPr>
        <w:pStyle w:val="Puce20"/>
      </w:pPr>
      <w:r>
        <w:t>Tout point accessible avec une rallonge de 15 mè</w:t>
      </w:r>
      <w:r w:rsidR="00A77473">
        <w:t>tres (distribution horizontale).</w:t>
      </w:r>
    </w:p>
    <w:p w14:paraId="245F5CE2" w14:textId="77777777" w:rsidR="00022E6D" w:rsidRPr="00087143" w:rsidRDefault="00022E6D" w:rsidP="00022E6D">
      <w:r>
        <w:t>Tous les socles de prises de courant d’une même tension et d’un même calibre sont du même type. Les fiches des différentes prises de courant ne sont pas interchangeables.</w:t>
      </w:r>
    </w:p>
    <w:p w14:paraId="7E8FC63C" w14:textId="40C423E2" w:rsidR="00022E6D" w:rsidRPr="00022E6D" w:rsidRDefault="00022E6D" w:rsidP="00022E6D">
      <w:pPr>
        <w:pStyle w:val="Titre2"/>
      </w:pPr>
      <w:bookmarkStart w:id="10367" w:name="_Toc387467959"/>
      <w:bookmarkStart w:id="10368" w:name="_Toc389529436"/>
      <w:bookmarkStart w:id="10369" w:name="_Toc4819870"/>
      <w:bookmarkStart w:id="10370" w:name="_Toc7841993"/>
      <w:bookmarkStart w:id="10371" w:name="_Toc11041846"/>
      <w:bookmarkStart w:id="10372" w:name="_Toc197748182"/>
      <w:bookmarkStart w:id="10373" w:name="_Toc231357040"/>
      <w:bookmarkStart w:id="10374" w:name="_Toc154132395"/>
      <w:bookmarkStart w:id="10375" w:name="_Toc160530679"/>
      <w:bookmarkStart w:id="10376" w:name="_Toc160531037"/>
      <w:bookmarkStart w:id="10377" w:name="_Toc160634677"/>
      <w:bookmarkStart w:id="10378" w:name="_Toc160693935"/>
      <w:bookmarkStart w:id="10379" w:name="_Toc160694302"/>
      <w:bookmarkStart w:id="10380" w:name="_Toc160694657"/>
      <w:bookmarkStart w:id="10381" w:name="_Toc160695012"/>
      <w:bookmarkStart w:id="10382" w:name="_Toc160695367"/>
      <w:bookmarkStart w:id="10383" w:name="_Toc160695722"/>
      <w:bookmarkStart w:id="10384" w:name="_Toc160696077"/>
      <w:bookmarkStart w:id="10385" w:name="_Toc160696787"/>
      <w:bookmarkStart w:id="10386" w:name="_Toc160697497"/>
      <w:bookmarkStart w:id="10387" w:name="_Toc160697852"/>
      <w:bookmarkStart w:id="10388" w:name="_Toc160698207"/>
      <w:bookmarkStart w:id="10389" w:name="_Toc160698562"/>
      <w:bookmarkStart w:id="10390" w:name="_Toc160698917"/>
      <w:bookmarkStart w:id="10391" w:name="_Toc160700768"/>
      <w:bookmarkStart w:id="10392" w:name="_Toc160701127"/>
      <w:bookmarkStart w:id="10393" w:name="_Toc160719647"/>
      <w:bookmarkStart w:id="10394" w:name="_Toc160720005"/>
      <w:bookmarkStart w:id="10395" w:name="_Toc160720360"/>
      <w:bookmarkStart w:id="10396" w:name="_Toc160720717"/>
      <w:bookmarkStart w:id="10397" w:name="_Toc160721072"/>
      <w:bookmarkStart w:id="10398" w:name="_Toc160721428"/>
      <w:bookmarkStart w:id="10399" w:name="_Toc160721784"/>
      <w:bookmarkStart w:id="10400" w:name="_Toc160722140"/>
      <w:bookmarkStart w:id="10401" w:name="_Toc160722496"/>
      <w:bookmarkStart w:id="10402" w:name="_Toc160722852"/>
      <w:bookmarkStart w:id="10403" w:name="_Toc160723563"/>
      <w:bookmarkStart w:id="10404" w:name="_Toc176267579"/>
      <w:bookmarkStart w:id="10405" w:name="_Toc195716396"/>
      <w:bookmarkStart w:id="10406" w:name="_Toc195716769"/>
      <w:bookmarkStart w:id="10407" w:name="_Toc195717576"/>
      <w:bookmarkStart w:id="10408" w:name="_Toc195717901"/>
      <w:bookmarkStart w:id="10409" w:name="_Toc195718223"/>
      <w:bookmarkStart w:id="10410" w:name="_Toc195718616"/>
      <w:bookmarkStart w:id="10411" w:name="_Toc195718989"/>
      <w:bookmarkStart w:id="10412" w:name="_Toc195719362"/>
      <w:bookmarkStart w:id="10413" w:name="_Toc195719735"/>
      <w:bookmarkStart w:id="10414" w:name="_Toc195720108"/>
      <w:bookmarkStart w:id="10415" w:name="_Toc195720481"/>
      <w:bookmarkStart w:id="10416" w:name="_Toc195720854"/>
      <w:bookmarkStart w:id="10417" w:name="_Toc195721227"/>
      <w:bookmarkStart w:id="10418" w:name="_Toc210899307"/>
      <w:bookmarkStart w:id="10419" w:name="_Toc210914571"/>
      <w:r w:rsidRPr="006B3941">
        <w:t xml:space="preserve">NIVEAUX </w:t>
      </w:r>
      <w:r w:rsidRPr="00022E6D">
        <w:t>D’ECLAIREMENT</w:t>
      </w:r>
      <w:bookmarkEnd w:id="10367"/>
      <w:bookmarkEnd w:id="10368"/>
      <w:bookmarkEnd w:id="10369"/>
      <w:bookmarkEnd w:id="10370"/>
      <w:bookmarkEnd w:id="10371"/>
      <w:bookmarkEnd w:id="10372"/>
      <w:bookmarkEnd w:id="10373"/>
      <w:bookmarkEnd w:id="10374"/>
      <w:bookmarkEnd w:id="10375"/>
      <w:bookmarkEnd w:id="10376"/>
      <w:bookmarkEnd w:id="10377"/>
      <w:bookmarkEnd w:id="10378"/>
      <w:bookmarkEnd w:id="10379"/>
      <w:bookmarkEnd w:id="10380"/>
      <w:bookmarkEnd w:id="10381"/>
      <w:bookmarkEnd w:id="10382"/>
      <w:bookmarkEnd w:id="10383"/>
      <w:bookmarkEnd w:id="10384"/>
      <w:bookmarkEnd w:id="10385"/>
      <w:bookmarkEnd w:id="10386"/>
      <w:bookmarkEnd w:id="10387"/>
      <w:bookmarkEnd w:id="10388"/>
      <w:bookmarkEnd w:id="10389"/>
      <w:bookmarkEnd w:id="10390"/>
      <w:bookmarkEnd w:id="10391"/>
      <w:bookmarkEnd w:id="10392"/>
      <w:bookmarkEnd w:id="10393"/>
      <w:bookmarkEnd w:id="10394"/>
      <w:bookmarkEnd w:id="10395"/>
      <w:bookmarkEnd w:id="10396"/>
      <w:bookmarkEnd w:id="10397"/>
      <w:bookmarkEnd w:id="10398"/>
      <w:bookmarkEnd w:id="10399"/>
      <w:bookmarkEnd w:id="10400"/>
      <w:bookmarkEnd w:id="10401"/>
      <w:bookmarkEnd w:id="10402"/>
      <w:bookmarkEnd w:id="10403"/>
      <w:bookmarkEnd w:id="10404"/>
      <w:bookmarkEnd w:id="10405"/>
      <w:bookmarkEnd w:id="10406"/>
      <w:bookmarkEnd w:id="10407"/>
      <w:bookmarkEnd w:id="10408"/>
      <w:bookmarkEnd w:id="10409"/>
      <w:bookmarkEnd w:id="10410"/>
      <w:bookmarkEnd w:id="10411"/>
      <w:bookmarkEnd w:id="10412"/>
      <w:bookmarkEnd w:id="10413"/>
      <w:bookmarkEnd w:id="10414"/>
      <w:bookmarkEnd w:id="10415"/>
      <w:bookmarkEnd w:id="10416"/>
      <w:bookmarkEnd w:id="10417"/>
      <w:bookmarkEnd w:id="10418"/>
      <w:bookmarkEnd w:id="10419"/>
    </w:p>
    <w:p w14:paraId="6CB4F24A" w14:textId="77777777" w:rsidR="00022E6D" w:rsidRDefault="00022E6D" w:rsidP="00022E6D">
      <w:r>
        <w:t>Une note de calcul d’éclairement est à établir pour permettre de garantir les niveaux d’éclairement ci-dessous avec les matériels prévus, et en prenant en compte les contraintes d’implantation (réflexion, ombres, …).</w:t>
      </w:r>
    </w:p>
    <w:p w14:paraId="74C002E1" w14:textId="77777777" w:rsidR="00022E6D" w:rsidRDefault="00022E6D" w:rsidP="00022E6D">
      <w:r>
        <w:t>Les valeurs minimales mesurées à 1 mètre du sol après 100 h de service sont les suivantes :</w:t>
      </w:r>
    </w:p>
    <w:p w14:paraId="053B77A4" w14:textId="77777777" w:rsidR="00022E6D" w:rsidRPr="00022E6D" w:rsidRDefault="00022E6D" w:rsidP="00022E6D">
      <w:pPr>
        <w:pStyle w:val="Puce1"/>
      </w:pPr>
      <w:r>
        <w:t>Zone extérieure :</w:t>
      </w:r>
    </w:p>
    <w:p w14:paraId="55697278" w14:textId="37277CD9" w:rsidR="00022E6D" w:rsidRPr="00022E6D" w:rsidRDefault="00022E6D" w:rsidP="00A77473">
      <w:pPr>
        <w:pStyle w:val="Puce20"/>
      </w:pPr>
      <w:r>
        <w:t>Voiries, parking et circulations extérieures</w:t>
      </w:r>
      <w:r>
        <w:tab/>
      </w:r>
      <w:r w:rsidR="00A77473">
        <w:tab/>
      </w:r>
      <w:r w:rsidR="00A77473">
        <w:tab/>
      </w:r>
      <w:r>
        <w:t>: 30 lux</w:t>
      </w:r>
    </w:p>
    <w:p w14:paraId="49593FA8" w14:textId="01907F1D" w:rsidR="00022E6D" w:rsidRPr="00022E6D" w:rsidRDefault="00022E6D" w:rsidP="00A77473">
      <w:pPr>
        <w:pStyle w:val="Puce20"/>
      </w:pPr>
      <w:r>
        <w:t>Accès extérieurs des bâtiments</w:t>
      </w:r>
      <w:r>
        <w:tab/>
      </w:r>
      <w:r w:rsidR="00A77473">
        <w:tab/>
      </w:r>
      <w:r w:rsidR="00A77473">
        <w:tab/>
      </w:r>
      <w:r w:rsidR="00A77473">
        <w:tab/>
      </w:r>
      <w:r w:rsidR="00A77473">
        <w:tab/>
      </w:r>
      <w:r>
        <w:t>: 100 lux</w:t>
      </w:r>
    </w:p>
    <w:p w14:paraId="7FEBF69B" w14:textId="77777777" w:rsidR="00022E6D" w:rsidRPr="00022E6D" w:rsidRDefault="00022E6D" w:rsidP="00A77473">
      <w:pPr>
        <w:pStyle w:val="Puce20"/>
      </w:pPr>
      <w:r>
        <w:lastRenderedPageBreak/>
        <w:t>Zones de travail extérieures (inclus zones de dépotages)</w:t>
      </w:r>
      <w:r>
        <w:tab/>
        <w:t>: 100 lux</w:t>
      </w:r>
    </w:p>
    <w:p w14:paraId="1A608BB3" w14:textId="77777777" w:rsidR="00022E6D" w:rsidRPr="00022E6D" w:rsidRDefault="00022E6D" w:rsidP="00022E6D">
      <w:pPr>
        <w:pStyle w:val="Puce1"/>
      </w:pPr>
      <w:r>
        <w:t>Zone administrative :</w:t>
      </w:r>
    </w:p>
    <w:p w14:paraId="04DC2161" w14:textId="41198A38" w:rsidR="00022E6D" w:rsidRPr="00022E6D" w:rsidRDefault="00022E6D" w:rsidP="00E83E65">
      <w:pPr>
        <w:pStyle w:val="Puce20"/>
      </w:pPr>
      <w:r>
        <w:t>Bureaux et salles de réunion</w:t>
      </w:r>
      <w:r>
        <w:tab/>
      </w:r>
      <w:r w:rsidR="00A77473">
        <w:tab/>
      </w:r>
      <w:r w:rsidR="00A77473">
        <w:tab/>
      </w:r>
      <w:r w:rsidR="00A77473">
        <w:tab/>
      </w:r>
      <w:r w:rsidR="00A77473">
        <w:tab/>
      </w:r>
      <w:r>
        <w:t>: 500 lux</w:t>
      </w:r>
    </w:p>
    <w:p w14:paraId="0BF9476E" w14:textId="328B0700" w:rsidR="00022E6D" w:rsidRPr="00022E6D" w:rsidRDefault="00022E6D" w:rsidP="00E83E65">
      <w:pPr>
        <w:pStyle w:val="Puce20"/>
      </w:pPr>
      <w:r>
        <w:t>Réfectoire, sanitaires, vestiaires</w:t>
      </w:r>
      <w:r>
        <w:tab/>
      </w:r>
      <w:r w:rsidR="00A77473">
        <w:tab/>
      </w:r>
      <w:r w:rsidR="00A77473">
        <w:tab/>
      </w:r>
      <w:r w:rsidR="00A77473">
        <w:tab/>
      </w:r>
      <w:r w:rsidR="00A77473">
        <w:tab/>
      </w:r>
      <w:r>
        <w:t>: 300 lux</w:t>
      </w:r>
    </w:p>
    <w:p w14:paraId="7535FB7C" w14:textId="69D2CD7A" w:rsidR="00022E6D" w:rsidRPr="00022E6D" w:rsidRDefault="00022E6D" w:rsidP="00E83E65">
      <w:pPr>
        <w:pStyle w:val="Puce20"/>
      </w:pPr>
      <w:r>
        <w:t>Halls sociaux et administratifs</w:t>
      </w:r>
      <w:r w:rsidR="00A77473">
        <w:tab/>
      </w:r>
      <w:r w:rsidR="00A77473">
        <w:tab/>
      </w:r>
      <w:r w:rsidR="00A77473">
        <w:tab/>
      </w:r>
      <w:r w:rsidR="00A77473">
        <w:tab/>
      </w:r>
      <w:r>
        <w:tab/>
        <w:t>: 250 lux</w:t>
      </w:r>
    </w:p>
    <w:p w14:paraId="32FDAA8D" w14:textId="230608C7" w:rsidR="00022E6D" w:rsidRPr="00022E6D" w:rsidRDefault="00022E6D" w:rsidP="00E83E65">
      <w:pPr>
        <w:pStyle w:val="Puce20"/>
      </w:pPr>
      <w:r>
        <w:t>Circulations, escaliers, sanitaires et locaux techniques</w:t>
      </w:r>
      <w:r>
        <w:tab/>
      </w:r>
      <w:r w:rsidR="00A77473">
        <w:tab/>
      </w:r>
      <w:r>
        <w:t>: 150 lux</w:t>
      </w:r>
    </w:p>
    <w:p w14:paraId="4884A948" w14:textId="6F9FEE2C" w:rsidR="00022E6D" w:rsidRPr="00022E6D" w:rsidRDefault="00022E6D" w:rsidP="00E83E65">
      <w:pPr>
        <w:pStyle w:val="Puce20"/>
      </w:pPr>
      <w:r>
        <w:t>Salle de commande</w:t>
      </w:r>
      <w:r>
        <w:tab/>
      </w:r>
      <w:r w:rsidR="00A77473">
        <w:tab/>
      </w:r>
      <w:r w:rsidR="00A77473">
        <w:tab/>
      </w:r>
      <w:r w:rsidR="00A77473">
        <w:tab/>
      </w:r>
      <w:r w:rsidR="00A77473">
        <w:tab/>
      </w:r>
      <w:r w:rsidR="00A77473">
        <w:tab/>
      </w:r>
      <w:r>
        <w:t>: 500 lux</w:t>
      </w:r>
    </w:p>
    <w:p w14:paraId="245F02A1" w14:textId="77777777" w:rsidR="00022E6D" w:rsidRPr="00022E6D" w:rsidRDefault="00022E6D" w:rsidP="00022E6D">
      <w:pPr>
        <w:pStyle w:val="Puce1"/>
      </w:pPr>
      <w:r>
        <w:t xml:space="preserve">Zone </w:t>
      </w:r>
      <w:proofErr w:type="spellStart"/>
      <w:r>
        <w:t>process</w:t>
      </w:r>
      <w:proofErr w:type="spellEnd"/>
      <w:r>
        <w:t xml:space="preserve"> :</w:t>
      </w:r>
    </w:p>
    <w:p w14:paraId="6BF49B4D" w14:textId="5C6EFBBA" w:rsidR="00022E6D" w:rsidRPr="00022E6D" w:rsidRDefault="00022E6D" w:rsidP="00E83E65">
      <w:pPr>
        <w:pStyle w:val="Puce20"/>
      </w:pPr>
      <w:r>
        <w:t>Quais de déchargement</w:t>
      </w:r>
      <w:r>
        <w:tab/>
      </w:r>
      <w:r w:rsidR="00A77473">
        <w:tab/>
      </w:r>
      <w:r w:rsidR="00A77473">
        <w:tab/>
      </w:r>
      <w:r w:rsidR="00A77473">
        <w:tab/>
      </w:r>
      <w:r w:rsidR="00A77473">
        <w:tab/>
      </w:r>
      <w:r>
        <w:t>: 100 lux</w:t>
      </w:r>
    </w:p>
    <w:p w14:paraId="21F6B762" w14:textId="657AE9D8" w:rsidR="00022E6D" w:rsidRPr="00022E6D" w:rsidRDefault="00022E6D" w:rsidP="00E83E65">
      <w:pPr>
        <w:pStyle w:val="Puce20"/>
      </w:pPr>
      <w:r>
        <w:t>Entrepôts et fosses de stockage</w:t>
      </w:r>
      <w:r>
        <w:tab/>
      </w:r>
      <w:r w:rsidR="00A77473">
        <w:tab/>
      </w:r>
      <w:r w:rsidR="00A77473">
        <w:tab/>
      </w:r>
      <w:r w:rsidR="00A77473">
        <w:tab/>
      </w:r>
      <w:r w:rsidR="00A77473">
        <w:tab/>
      </w:r>
      <w:r>
        <w:t>: 150 lux</w:t>
      </w:r>
    </w:p>
    <w:p w14:paraId="10E5FF59" w14:textId="2D5EE5E4" w:rsidR="00022E6D" w:rsidRPr="00022E6D" w:rsidRDefault="00022E6D" w:rsidP="00E83E65">
      <w:pPr>
        <w:pStyle w:val="Puce20"/>
      </w:pPr>
      <w:r>
        <w:t>Circulations et passerelles</w:t>
      </w:r>
      <w:r>
        <w:tab/>
      </w:r>
      <w:r w:rsidR="00A77473">
        <w:tab/>
      </w:r>
      <w:r w:rsidR="00A77473">
        <w:tab/>
      </w:r>
      <w:r w:rsidR="00A77473">
        <w:tab/>
      </w:r>
      <w:r w:rsidR="00A77473">
        <w:tab/>
      </w:r>
      <w:r>
        <w:t>: 200 lux</w:t>
      </w:r>
    </w:p>
    <w:p w14:paraId="6281BD84" w14:textId="0533DD3D" w:rsidR="00022E6D" w:rsidRPr="00022E6D" w:rsidRDefault="00022E6D" w:rsidP="00E83E65">
      <w:pPr>
        <w:pStyle w:val="Puce20"/>
      </w:pPr>
      <w:r>
        <w:t>Hall (ambiance</w:t>
      </w:r>
      <w:r w:rsidR="00A77473">
        <w:t>)</w:t>
      </w:r>
      <w:r w:rsidR="00A77473">
        <w:tab/>
      </w:r>
      <w:r w:rsidR="00A77473">
        <w:tab/>
      </w:r>
      <w:r w:rsidR="00A77473">
        <w:tab/>
      </w:r>
      <w:r w:rsidR="00A77473">
        <w:tab/>
      </w:r>
      <w:r w:rsidR="00A77473">
        <w:tab/>
      </w:r>
      <w:r w:rsidR="00A77473">
        <w:tab/>
      </w:r>
      <w:r>
        <w:tab/>
        <w:t>: 100 lux</w:t>
      </w:r>
    </w:p>
    <w:p w14:paraId="26505609" w14:textId="337779E7" w:rsidR="00022E6D" w:rsidRPr="00022E6D" w:rsidRDefault="00022E6D" w:rsidP="00E83E65">
      <w:pPr>
        <w:pStyle w:val="Puce20"/>
      </w:pPr>
      <w:r>
        <w:t xml:space="preserve">Zones et locaux techniques </w:t>
      </w:r>
      <w:r w:rsidR="00A77473">
        <w:rPr>
          <w:rStyle w:val="Appelnotedebasdep"/>
        </w:rPr>
        <w:footnoteReference w:id="1"/>
      </w:r>
      <w:r w:rsidR="00A77473">
        <w:tab/>
      </w:r>
      <w:r w:rsidR="00A77473">
        <w:tab/>
      </w:r>
      <w:r w:rsidR="00A77473">
        <w:tab/>
      </w:r>
      <w:r w:rsidR="00A77473">
        <w:tab/>
      </w:r>
      <w:r w:rsidRPr="00022E6D">
        <w:tab/>
        <w:t>: 200 lux</w:t>
      </w:r>
    </w:p>
    <w:p w14:paraId="73014C04" w14:textId="004F6497" w:rsidR="00022E6D" w:rsidRPr="00022E6D" w:rsidRDefault="00022E6D" w:rsidP="00E83E65">
      <w:pPr>
        <w:pStyle w:val="Puce20"/>
      </w:pPr>
      <w:r>
        <w:t>Locaux électriques HTA, BT, automatismes, GES, …</w:t>
      </w:r>
      <w:r>
        <w:tab/>
      </w:r>
      <w:r w:rsidR="00A77473">
        <w:tab/>
      </w:r>
      <w:r>
        <w:t>: 300 lux</w:t>
      </w:r>
    </w:p>
    <w:p w14:paraId="13CE30DD" w14:textId="77777777" w:rsidR="00022E6D" w:rsidRDefault="00022E6D" w:rsidP="00022E6D">
      <w:r>
        <w:t>De plus, la conception de l’installation prend en compte les contraintes complémentaires ci-après :</w:t>
      </w:r>
    </w:p>
    <w:p w14:paraId="6835480E" w14:textId="269B3C13" w:rsidR="00022E6D" w:rsidRPr="00022E6D" w:rsidRDefault="00022E6D" w:rsidP="00022E6D">
      <w:pPr>
        <w:pStyle w:val="Puce1"/>
      </w:pPr>
      <w:r>
        <w:t>Coefficient d’uniformité</w:t>
      </w:r>
      <w:r>
        <w:tab/>
      </w:r>
      <w:r w:rsidR="00A77473">
        <w:tab/>
      </w:r>
      <w:r w:rsidR="00A77473">
        <w:tab/>
      </w:r>
      <w:r w:rsidR="00A77473">
        <w:tab/>
      </w:r>
      <w:r w:rsidR="00A77473">
        <w:tab/>
      </w:r>
      <w:r w:rsidR="00A77473">
        <w:tab/>
      </w:r>
      <w:r>
        <w:t>: au moins 0,8</w:t>
      </w:r>
    </w:p>
    <w:p w14:paraId="5F1A1CA6" w14:textId="09D8A8E3" w:rsidR="00022E6D" w:rsidRPr="00022E6D" w:rsidRDefault="00022E6D" w:rsidP="00022E6D">
      <w:pPr>
        <w:pStyle w:val="Puce1"/>
      </w:pPr>
      <w:r>
        <w:t xml:space="preserve">Facteur de dépréciation dans les zones </w:t>
      </w:r>
      <w:proofErr w:type="spellStart"/>
      <w:r>
        <w:t>process</w:t>
      </w:r>
      <w:proofErr w:type="spellEnd"/>
      <w:r>
        <w:t xml:space="preserve"> </w:t>
      </w:r>
      <w:r>
        <w:tab/>
      </w:r>
      <w:r w:rsidR="00A77473">
        <w:tab/>
      </w:r>
      <w:r w:rsidR="00A77473">
        <w:tab/>
      </w:r>
      <w:r>
        <w:t>: 1,6</w:t>
      </w:r>
    </w:p>
    <w:p w14:paraId="07C9E4CC" w14:textId="1E36D992" w:rsidR="00022E6D" w:rsidRPr="00022E6D" w:rsidRDefault="00022E6D" w:rsidP="00022E6D">
      <w:pPr>
        <w:pStyle w:val="Puce1"/>
      </w:pPr>
      <w:r>
        <w:t xml:space="preserve">Rendu de couleur des luminaires </w:t>
      </w:r>
      <w:r w:rsidR="00A77473">
        <w:tab/>
      </w:r>
      <w:r w:rsidR="00A77473">
        <w:tab/>
      </w:r>
      <w:r w:rsidR="00A77473">
        <w:tab/>
      </w:r>
      <w:r w:rsidR="00A77473">
        <w:tab/>
      </w:r>
      <w:r>
        <w:tab/>
        <w:t>: au moins 0,85</w:t>
      </w:r>
    </w:p>
    <w:p w14:paraId="675B2D70" w14:textId="56B4A05F" w:rsidR="00022E6D" w:rsidRPr="00022E6D" w:rsidRDefault="00022E6D" w:rsidP="00022E6D">
      <w:pPr>
        <w:pStyle w:val="Puce1"/>
      </w:pPr>
      <w:r>
        <w:t xml:space="preserve">Température de couleur des luminaires </w:t>
      </w:r>
      <w:r w:rsidR="00A77473">
        <w:t>adaptée au niveau d’éclairement.</w:t>
      </w:r>
    </w:p>
    <w:p w14:paraId="6A0CFEAC" w14:textId="3C2C3E51" w:rsidR="00022E6D" w:rsidRPr="00022E6D" w:rsidRDefault="00022E6D" w:rsidP="00A77473">
      <w:pPr>
        <w:pStyle w:val="Titre2"/>
      </w:pPr>
      <w:bookmarkStart w:id="10420" w:name="_Toc387467960"/>
      <w:bookmarkStart w:id="10421" w:name="_Toc389529437"/>
      <w:bookmarkStart w:id="10422" w:name="_Toc4819871"/>
      <w:bookmarkStart w:id="10423" w:name="_Toc7841994"/>
      <w:bookmarkStart w:id="10424" w:name="_Toc11041847"/>
      <w:bookmarkStart w:id="10425" w:name="_Toc197748183"/>
      <w:bookmarkStart w:id="10426" w:name="_Toc231357041"/>
      <w:bookmarkStart w:id="10427" w:name="_Toc154132396"/>
      <w:bookmarkStart w:id="10428" w:name="_Toc160530680"/>
      <w:bookmarkStart w:id="10429" w:name="_Toc160531038"/>
      <w:bookmarkStart w:id="10430" w:name="_Toc160634678"/>
      <w:bookmarkStart w:id="10431" w:name="_Toc160693936"/>
      <w:bookmarkStart w:id="10432" w:name="_Toc160694303"/>
      <w:bookmarkStart w:id="10433" w:name="_Toc160694658"/>
      <w:bookmarkStart w:id="10434" w:name="_Toc160695013"/>
      <w:bookmarkStart w:id="10435" w:name="_Toc160695368"/>
      <w:bookmarkStart w:id="10436" w:name="_Toc160695723"/>
      <w:bookmarkStart w:id="10437" w:name="_Toc160696078"/>
      <w:bookmarkStart w:id="10438" w:name="_Toc160696788"/>
      <w:bookmarkStart w:id="10439" w:name="_Toc160697498"/>
      <w:bookmarkStart w:id="10440" w:name="_Toc160697853"/>
      <w:bookmarkStart w:id="10441" w:name="_Toc160698208"/>
      <w:bookmarkStart w:id="10442" w:name="_Toc160698563"/>
      <w:bookmarkStart w:id="10443" w:name="_Toc160698918"/>
      <w:bookmarkStart w:id="10444" w:name="_Toc160700769"/>
      <w:bookmarkStart w:id="10445" w:name="_Toc160701128"/>
      <w:bookmarkStart w:id="10446" w:name="_Toc160719648"/>
      <w:bookmarkStart w:id="10447" w:name="_Toc160720006"/>
      <w:bookmarkStart w:id="10448" w:name="_Toc160720361"/>
      <w:bookmarkStart w:id="10449" w:name="_Toc160720718"/>
      <w:bookmarkStart w:id="10450" w:name="_Toc160721073"/>
      <w:bookmarkStart w:id="10451" w:name="_Toc160721429"/>
      <w:bookmarkStart w:id="10452" w:name="_Toc160721785"/>
      <w:bookmarkStart w:id="10453" w:name="_Toc160722141"/>
      <w:bookmarkStart w:id="10454" w:name="_Toc160722497"/>
      <w:bookmarkStart w:id="10455" w:name="_Toc160722853"/>
      <w:bookmarkStart w:id="10456" w:name="_Toc160723564"/>
      <w:bookmarkStart w:id="10457" w:name="_Toc176267580"/>
      <w:bookmarkStart w:id="10458" w:name="_Toc195716397"/>
      <w:bookmarkStart w:id="10459" w:name="_Toc195716770"/>
      <w:bookmarkStart w:id="10460" w:name="_Toc195717577"/>
      <w:bookmarkStart w:id="10461" w:name="_Toc195717902"/>
      <w:bookmarkStart w:id="10462" w:name="_Toc195718224"/>
      <w:bookmarkStart w:id="10463" w:name="_Toc195718617"/>
      <w:bookmarkStart w:id="10464" w:name="_Toc195718990"/>
      <w:bookmarkStart w:id="10465" w:name="_Toc195719363"/>
      <w:bookmarkStart w:id="10466" w:name="_Toc195719736"/>
      <w:bookmarkStart w:id="10467" w:name="_Toc195720109"/>
      <w:bookmarkStart w:id="10468" w:name="_Toc195720482"/>
      <w:bookmarkStart w:id="10469" w:name="_Toc195720855"/>
      <w:bookmarkStart w:id="10470" w:name="_Toc195721228"/>
      <w:bookmarkStart w:id="10471" w:name="_Toc210899308"/>
      <w:bookmarkStart w:id="10472" w:name="_Toc210914572"/>
      <w:r w:rsidRPr="006B3941">
        <w:t xml:space="preserve">COMMANDE </w:t>
      </w:r>
      <w:r w:rsidRPr="00022E6D">
        <w:t>D’ECLAIRAGE</w:t>
      </w:r>
      <w:bookmarkEnd w:id="10420"/>
      <w:bookmarkEnd w:id="10421"/>
      <w:bookmarkEnd w:id="10422"/>
      <w:bookmarkEnd w:id="10423"/>
      <w:bookmarkEnd w:id="10424"/>
      <w:bookmarkEnd w:id="10425"/>
      <w:bookmarkEnd w:id="10426"/>
      <w:bookmarkEnd w:id="10427"/>
      <w:bookmarkEnd w:id="10428"/>
      <w:bookmarkEnd w:id="10429"/>
      <w:bookmarkEnd w:id="10430"/>
      <w:bookmarkEnd w:id="10431"/>
      <w:bookmarkEnd w:id="10432"/>
      <w:bookmarkEnd w:id="10433"/>
      <w:bookmarkEnd w:id="10434"/>
      <w:bookmarkEnd w:id="10435"/>
      <w:bookmarkEnd w:id="10436"/>
      <w:bookmarkEnd w:id="10437"/>
      <w:bookmarkEnd w:id="10438"/>
      <w:bookmarkEnd w:id="10439"/>
      <w:bookmarkEnd w:id="10440"/>
      <w:bookmarkEnd w:id="10441"/>
      <w:bookmarkEnd w:id="10442"/>
      <w:bookmarkEnd w:id="10443"/>
      <w:bookmarkEnd w:id="10444"/>
      <w:bookmarkEnd w:id="10445"/>
      <w:bookmarkEnd w:id="10446"/>
      <w:bookmarkEnd w:id="10447"/>
      <w:bookmarkEnd w:id="10448"/>
      <w:bookmarkEnd w:id="10449"/>
      <w:bookmarkEnd w:id="10450"/>
      <w:bookmarkEnd w:id="10451"/>
      <w:bookmarkEnd w:id="10452"/>
      <w:bookmarkEnd w:id="10453"/>
      <w:bookmarkEnd w:id="10454"/>
      <w:bookmarkEnd w:id="10455"/>
      <w:bookmarkEnd w:id="10456"/>
      <w:bookmarkEnd w:id="10457"/>
      <w:bookmarkEnd w:id="10458"/>
      <w:bookmarkEnd w:id="10459"/>
      <w:bookmarkEnd w:id="10460"/>
      <w:bookmarkEnd w:id="10461"/>
      <w:bookmarkEnd w:id="10462"/>
      <w:bookmarkEnd w:id="10463"/>
      <w:bookmarkEnd w:id="10464"/>
      <w:bookmarkEnd w:id="10465"/>
      <w:bookmarkEnd w:id="10466"/>
      <w:bookmarkEnd w:id="10467"/>
      <w:bookmarkEnd w:id="10468"/>
      <w:bookmarkEnd w:id="10469"/>
      <w:bookmarkEnd w:id="10470"/>
      <w:bookmarkEnd w:id="10471"/>
      <w:bookmarkEnd w:id="10472"/>
    </w:p>
    <w:p w14:paraId="0F92F144" w14:textId="5A36F2E5" w:rsidR="00022E6D" w:rsidRPr="00022E6D" w:rsidRDefault="00022E6D" w:rsidP="00022E6D">
      <w:pPr>
        <w:pStyle w:val="Titre3"/>
      </w:pPr>
      <w:bookmarkStart w:id="10473" w:name="_Toc195716398"/>
      <w:bookmarkStart w:id="10474" w:name="_Toc195716771"/>
      <w:bookmarkStart w:id="10475" w:name="_Toc195717578"/>
      <w:bookmarkStart w:id="10476" w:name="_Toc195718225"/>
      <w:bookmarkStart w:id="10477" w:name="_Toc195718618"/>
      <w:bookmarkStart w:id="10478" w:name="_Toc195718991"/>
      <w:bookmarkStart w:id="10479" w:name="_Toc195719364"/>
      <w:bookmarkStart w:id="10480" w:name="_Toc195719737"/>
      <w:bookmarkStart w:id="10481" w:name="_Toc195720110"/>
      <w:bookmarkStart w:id="10482" w:name="_Toc195720483"/>
      <w:bookmarkStart w:id="10483" w:name="_Toc195720856"/>
      <w:bookmarkStart w:id="10484" w:name="_Toc195721229"/>
      <w:bookmarkStart w:id="10485" w:name="_Toc210899309"/>
      <w:r>
        <w:t>Locaux sociaux et administratifs</w:t>
      </w:r>
      <w:bookmarkEnd w:id="10473"/>
      <w:bookmarkEnd w:id="10474"/>
      <w:bookmarkEnd w:id="10475"/>
      <w:bookmarkEnd w:id="10476"/>
      <w:bookmarkEnd w:id="10477"/>
      <w:bookmarkEnd w:id="10478"/>
      <w:bookmarkEnd w:id="10479"/>
      <w:bookmarkEnd w:id="10480"/>
      <w:bookmarkEnd w:id="10481"/>
      <w:bookmarkEnd w:id="10482"/>
      <w:bookmarkEnd w:id="10483"/>
      <w:bookmarkEnd w:id="10484"/>
      <w:bookmarkEnd w:id="10485"/>
    </w:p>
    <w:p w14:paraId="133E7CF2" w14:textId="77777777" w:rsidR="00022E6D" w:rsidRDefault="00022E6D" w:rsidP="00022E6D">
      <w:r>
        <w:t>La commande des circuits d’éclairages intérieurs des locaux sociaux et administratifs se feront de la façon suivante :</w:t>
      </w:r>
    </w:p>
    <w:p w14:paraId="5F4C0F14" w14:textId="77777777" w:rsidR="00022E6D" w:rsidRPr="00022E6D" w:rsidRDefault="00022E6D" w:rsidP="00022E6D">
      <w:pPr>
        <w:pStyle w:val="Puce1"/>
      </w:pPr>
      <w:r>
        <w:t>Sanitaires, circulations, sas, entretien, …</w:t>
      </w:r>
      <w:r>
        <w:tab/>
      </w:r>
      <w:r>
        <w:tab/>
      </w:r>
      <w:r>
        <w:tab/>
        <w:t>: via détecteurs de présence,</w:t>
      </w:r>
    </w:p>
    <w:p w14:paraId="03EB50D4" w14:textId="77777777" w:rsidR="00022E6D" w:rsidRPr="00022E6D" w:rsidRDefault="00022E6D" w:rsidP="00022E6D">
      <w:pPr>
        <w:pStyle w:val="Puce1"/>
      </w:pPr>
      <w:r>
        <w:t>Bureaux, laboratoire, vestiaires, locaux spécifiques, …</w:t>
      </w:r>
      <w:r>
        <w:tab/>
      </w:r>
      <w:r>
        <w:tab/>
      </w:r>
      <w:r>
        <w:tab/>
        <w:t>: via interrupteurs ou boutons poussoirs,</w:t>
      </w:r>
    </w:p>
    <w:p w14:paraId="75889154" w14:textId="77777777" w:rsidR="00022E6D" w:rsidRPr="00022E6D" w:rsidRDefault="00022E6D" w:rsidP="00022E6D">
      <w:pPr>
        <w:pStyle w:val="Puce1"/>
      </w:pPr>
      <w:r>
        <w:t>Salle de réunion, salle de commande, salle pédagogique, etc…</w:t>
      </w:r>
      <w:r>
        <w:tab/>
        <w:t>: via interrupteur/ boutons poussoirs et variateurs de lumière (doubles circuits)</w:t>
      </w:r>
    </w:p>
    <w:p w14:paraId="133C4C30" w14:textId="6FEA466A" w:rsidR="00022E6D" w:rsidRPr="00022E6D" w:rsidRDefault="00022E6D" w:rsidP="00022E6D">
      <w:pPr>
        <w:pStyle w:val="Titre3"/>
      </w:pPr>
      <w:bookmarkStart w:id="10486" w:name="_Toc195716399"/>
      <w:bookmarkStart w:id="10487" w:name="_Toc195716772"/>
      <w:bookmarkStart w:id="10488" w:name="_Toc195717579"/>
      <w:bookmarkStart w:id="10489" w:name="_Toc195718226"/>
      <w:bookmarkStart w:id="10490" w:name="_Toc195718619"/>
      <w:bookmarkStart w:id="10491" w:name="_Toc195718992"/>
      <w:bookmarkStart w:id="10492" w:name="_Toc195719365"/>
      <w:bookmarkStart w:id="10493" w:name="_Toc195719738"/>
      <w:bookmarkStart w:id="10494" w:name="_Toc195720111"/>
      <w:bookmarkStart w:id="10495" w:name="_Toc195720484"/>
      <w:bookmarkStart w:id="10496" w:name="_Toc195720857"/>
      <w:bookmarkStart w:id="10497" w:name="_Toc195721230"/>
      <w:bookmarkStart w:id="10498" w:name="_Toc210899310"/>
      <w:r>
        <w:t xml:space="preserve">Locaux </w:t>
      </w:r>
      <w:proofErr w:type="spellStart"/>
      <w:r>
        <w:t>process</w:t>
      </w:r>
      <w:proofErr w:type="spellEnd"/>
      <w:r>
        <w:t xml:space="preserve"> et techniques</w:t>
      </w:r>
      <w:bookmarkEnd w:id="10486"/>
      <w:bookmarkEnd w:id="10487"/>
      <w:bookmarkEnd w:id="10488"/>
      <w:bookmarkEnd w:id="10489"/>
      <w:bookmarkEnd w:id="10490"/>
      <w:bookmarkEnd w:id="10491"/>
      <w:bookmarkEnd w:id="10492"/>
      <w:bookmarkEnd w:id="10493"/>
      <w:bookmarkEnd w:id="10494"/>
      <w:bookmarkEnd w:id="10495"/>
      <w:bookmarkEnd w:id="10496"/>
      <w:bookmarkEnd w:id="10497"/>
      <w:bookmarkEnd w:id="10498"/>
    </w:p>
    <w:p w14:paraId="0B438CE8" w14:textId="77777777" w:rsidR="00022E6D" w:rsidRDefault="00022E6D" w:rsidP="00022E6D">
      <w:r>
        <w:t xml:space="preserve">Chaque circuit de chaque zone </w:t>
      </w:r>
      <w:proofErr w:type="spellStart"/>
      <w:r>
        <w:t>process</w:t>
      </w:r>
      <w:proofErr w:type="spellEnd"/>
      <w:r>
        <w:t xml:space="preserve"> et technique peut être commandé manuellement et localement depuis chacun des accès à cette zone au travers d’interrupteurs ou de boutons poussoirs.</w:t>
      </w:r>
    </w:p>
    <w:p w14:paraId="39814DFD" w14:textId="77777777" w:rsidR="00022E6D" w:rsidRDefault="00022E6D" w:rsidP="00022E6D">
      <w:r>
        <w:t>Une commande complémentaire depuis le système de contrôle-commande permet pour les locaux dont la surface dépasse les 100 m2, de forcer la marche ou l’arrêt de l’ensemble des circuits. La commande manuelle de marche locale reste dans tous les cas prioritaires.</w:t>
      </w:r>
    </w:p>
    <w:p w14:paraId="3099B51C" w14:textId="77777777" w:rsidR="00022E6D" w:rsidRDefault="00022E6D" w:rsidP="00022E6D">
      <w:r>
        <w:t>Pour l’éclairage extérieur, la commande se fait au travers d’un commutateur en face avant d’armoire (AUTO/ 0/ MANU) avec:</w:t>
      </w:r>
    </w:p>
    <w:p w14:paraId="13C5B09E" w14:textId="77777777" w:rsidR="00022E6D" w:rsidRPr="00022E6D" w:rsidRDefault="00022E6D" w:rsidP="00022E6D">
      <w:pPr>
        <w:pStyle w:val="Puce1"/>
      </w:pPr>
      <w:r>
        <w:t xml:space="preserve">Mode AUTO : </w:t>
      </w:r>
    </w:p>
    <w:p w14:paraId="22154EC7" w14:textId="77777777" w:rsidR="00022E6D" w:rsidRPr="00022E6D" w:rsidRDefault="00022E6D" w:rsidP="00A77473">
      <w:pPr>
        <w:pStyle w:val="Puce20"/>
      </w:pPr>
      <w:r>
        <w:t>Fonctionnement via horloge et interrupteur crépusculaire,</w:t>
      </w:r>
    </w:p>
    <w:p w14:paraId="267BF6AB" w14:textId="77777777" w:rsidR="00022E6D" w:rsidRPr="00022E6D" w:rsidRDefault="00022E6D" w:rsidP="00A77473">
      <w:pPr>
        <w:pStyle w:val="Puce20"/>
      </w:pPr>
      <w:r>
        <w:t>Forçage de marche/ arrêt depuis le Système de Contrôle Commande (commande filaire),</w:t>
      </w:r>
    </w:p>
    <w:p w14:paraId="7CB2D7CF" w14:textId="77777777" w:rsidR="00022E6D" w:rsidRPr="00022E6D" w:rsidRDefault="00022E6D" w:rsidP="00022E6D">
      <w:pPr>
        <w:pStyle w:val="Puce1"/>
      </w:pPr>
      <w:r>
        <w:lastRenderedPageBreak/>
        <w:t>Mode « 0 » : arrêt de l’éclairage,</w:t>
      </w:r>
    </w:p>
    <w:p w14:paraId="740E0A4B" w14:textId="77777777" w:rsidR="00022E6D" w:rsidRPr="00022E6D" w:rsidRDefault="00022E6D" w:rsidP="00022E6D">
      <w:pPr>
        <w:pStyle w:val="Puce1"/>
      </w:pPr>
      <w:r>
        <w:t>Mode MANU : marche forcée,</w:t>
      </w:r>
    </w:p>
    <w:p w14:paraId="59ADE73D" w14:textId="77777777" w:rsidR="00022E6D" w:rsidRDefault="00022E6D" w:rsidP="00022E6D">
      <w:r>
        <w:t>Dans tous les cas, les positions des commutateurs et états (marche, arrêt, défaut) de chacun des circuits sont reportés sur le SCC.</w:t>
      </w:r>
    </w:p>
    <w:p w14:paraId="7F8D0312" w14:textId="5CBFF8EC" w:rsidR="00022E6D" w:rsidRPr="00022E6D" w:rsidRDefault="00022E6D" w:rsidP="00022E6D">
      <w:pPr>
        <w:pStyle w:val="Titre2"/>
      </w:pPr>
      <w:bookmarkStart w:id="10499" w:name="_Toc387467961"/>
      <w:bookmarkStart w:id="10500" w:name="_Toc389529438"/>
      <w:bookmarkStart w:id="10501" w:name="_Toc4819872"/>
      <w:bookmarkStart w:id="10502" w:name="_Toc7841995"/>
      <w:bookmarkStart w:id="10503" w:name="_Toc11041848"/>
      <w:bookmarkStart w:id="10504" w:name="_Toc197748184"/>
      <w:bookmarkStart w:id="10505" w:name="_Toc231357042"/>
      <w:bookmarkStart w:id="10506" w:name="_Toc154132397"/>
      <w:bookmarkStart w:id="10507" w:name="_Toc160530681"/>
      <w:bookmarkStart w:id="10508" w:name="_Toc160531039"/>
      <w:bookmarkStart w:id="10509" w:name="_Toc160634679"/>
      <w:bookmarkStart w:id="10510" w:name="_Toc160693937"/>
      <w:bookmarkStart w:id="10511" w:name="_Toc160694304"/>
      <w:bookmarkStart w:id="10512" w:name="_Toc160694659"/>
      <w:bookmarkStart w:id="10513" w:name="_Toc160695014"/>
      <w:bookmarkStart w:id="10514" w:name="_Toc160695369"/>
      <w:bookmarkStart w:id="10515" w:name="_Toc160695724"/>
      <w:bookmarkStart w:id="10516" w:name="_Toc160696079"/>
      <w:bookmarkStart w:id="10517" w:name="_Toc160696789"/>
      <w:bookmarkStart w:id="10518" w:name="_Toc160697499"/>
      <w:bookmarkStart w:id="10519" w:name="_Toc160697854"/>
      <w:bookmarkStart w:id="10520" w:name="_Toc160698209"/>
      <w:bookmarkStart w:id="10521" w:name="_Toc160698564"/>
      <w:bookmarkStart w:id="10522" w:name="_Toc160698919"/>
      <w:bookmarkStart w:id="10523" w:name="_Toc160700770"/>
      <w:bookmarkStart w:id="10524" w:name="_Toc160701129"/>
      <w:bookmarkStart w:id="10525" w:name="_Toc160719649"/>
      <w:bookmarkStart w:id="10526" w:name="_Toc160720007"/>
      <w:bookmarkStart w:id="10527" w:name="_Toc160720362"/>
      <w:bookmarkStart w:id="10528" w:name="_Toc160720719"/>
      <w:bookmarkStart w:id="10529" w:name="_Toc160721074"/>
      <w:bookmarkStart w:id="10530" w:name="_Toc160721430"/>
      <w:bookmarkStart w:id="10531" w:name="_Toc160721786"/>
      <w:bookmarkStart w:id="10532" w:name="_Toc160722142"/>
      <w:bookmarkStart w:id="10533" w:name="_Toc160722498"/>
      <w:bookmarkStart w:id="10534" w:name="_Toc160722854"/>
      <w:bookmarkStart w:id="10535" w:name="_Toc160723565"/>
      <w:bookmarkStart w:id="10536" w:name="_Toc176267581"/>
      <w:bookmarkStart w:id="10537" w:name="_Toc195716400"/>
      <w:bookmarkStart w:id="10538" w:name="_Toc195716773"/>
      <w:bookmarkStart w:id="10539" w:name="_Toc195717580"/>
      <w:bookmarkStart w:id="10540" w:name="_Toc195717903"/>
      <w:bookmarkStart w:id="10541" w:name="_Toc195718227"/>
      <w:bookmarkStart w:id="10542" w:name="_Toc195718620"/>
      <w:bookmarkStart w:id="10543" w:name="_Toc195718993"/>
      <w:bookmarkStart w:id="10544" w:name="_Toc195719366"/>
      <w:bookmarkStart w:id="10545" w:name="_Toc195719739"/>
      <w:bookmarkStart w:id="10546" w:name="_Toc195720112"/>
      <w:bookmarkStart w:id="10547" w:name="_Toc195720485"/>
      <w:bookmarkStart w:id="10548" w:name="_Toc195720858"/>
      <w:bookmarkStart w:id="10549" w:name="_Toc195721231"/>
      <w:bookmarkStart w:id="10550" w:name="_Toc210899311"/>
      <w:bookmarkStart w:id="10551" w:name="_Toc210914573"/>
      <w:r w:rsidRPr="006B3941">
        <w:t>HYGIENE ET SECURITE</w:t>
      </w:r>
      <w:bookmarkEnd w:id="10499"/>
      <w:bookmarkEnd w:id="10500"/>
      <w:bookmarkEnd w:id="10501"/>
      <w:bookmarkEnd w:id="10502"/>
      <w:bookmarkEnd w:id="10503"/>
      <w:bookmarkEnd w:id="10504"/>
      <w:bookmarkEnd w:id="10505"/>
      <w:bookmarkEnd w:id="10506"/>
      <w:bookmarkEnd w:id="10507"/>
      <w:bookmarkEnd w:id="10508"/>
      <w:bookmarkEnd w:id="10509"/>
      <w:bookmarkEnd w:id="10510"/>
      <w:bookmarkEnd w:id="10511"/>
      <w:bookmarkEnd w:id="10512"/>
      <w:bookmarkEnd w:id="10513"/>
      <w:bookmarkEnd w:id="10514"/>
      <w:bookmarkEnd w:id="10515"/>
      <w:bookmarkEnd w:id="10516"/>
      <w:bookmarkEnd w:id="10517"/>
      <w:bookmarkEnd w:id="10518"/>
      <w:bookmarkEnd w:id="10519"/>
      <w:bookmarkEnd w:id="10520"/>
      <w:bookmarkEnd w:id="10521"/>
      <w:bookmarkEnd w:id="10522"/>
      <w:bookmarkEnd w:id="10523"/>
      <w:bookmarkEnd w:id="10524"/>
      <w:bookmarkEnd w:id="10525"/>
      <w:bookmarkEnd w:id="10526"/>
      <w:bookmarkEnd w:id="10527"/>
      <w:bookmarkEnd w:id="10528"/>
      <w:bookmarkEnd w:id="10529"/>
      <w:bookmarkEnd w:id="10530"/>
      <w:bookmarkEnd w:id="10531"/>
      <w:bookmarkEnd w:id="10532"/>
      <w:bookmarkEnd w:id="10533"/>
      <w:bookmarkEnd w:id="10534"/>
      <w:bookmarkEnd w:id="10535"/>
      <w:bookmarkEnd w:id="10536"/>
      <w:bookmarkEnd w:id="10537"/>
      <w:bookmarkEnd w:id="10538"/>
      <w:bookmarkEnd w:id="10539"/>
      <w:bookmarkEnd w:id="10540"/>
      <w:bookmarkEnd w:id="10541"/>
      <w:bookmarkEnd w:id="10542"/>
      <w:bookmarkEnd w:id="10543"/>
      <w:bookmarkEnd w:id="10544"/>
      <w:bookmarkEnd w:id="10545"/>
      <w:bookmarkEnd w:id="10546"/>
      <w:bookmarkEnd w:id="10547"/>
      <w:bookmarkEnd w:id="10548"/>
      <w:bookmarkEnd w:id="10549"/>
      <w:bookmarkEnd w:id="10550"/>
      <w:bookmarkEnd w:id="10551"/>
    </w:p>
    <w:p w14:paraId="5FBBC9AA" w14:textId="77777777" w:rsidR="00022E6D" w:rsidRPr="00ED50C8" w:rsidRDefault="00022E6D" w:rsidP="00022E6D">
      <w:r w:rsidRPr="00ED50C8">
        <w:t>Sans objet.</w:t>
      </w:r>
    </w:p>
    <w:p w14:paraId="42346FFA" w14:textId="5DC4805F" w:rsidR="00022E6D" w:rsidRPr="00022E6D" w:rsidRDefault="00022E6D" w:rsidP="00022E6D">
      <w:pPr>
        <w:pStyle w:val="Titre2"/>
      </w:pPr>
      <w:bookmarkStart w:id="10552" w:name="_Toc387467962"/>
      <w:bookmarkStart w:id="10553" w:name="_Toc389529439"/>
      <w:bookmarkStart w:id="10554" w:name="_Toc4819873"/>
      <w:bookmarkStart w:id="10555" w:name="_Toc7841996"/>
      <w:bookmarkStart w:id="10556" w:name="_Toc11041849"/>
      <w:bookmarkStart w:id="10557" w:name="_Toc197748185"/>
      <w:bookmarkStart w:id="10558" w:name="_Toc231357043"/>
      <w:bookmarkStart w:id="10559" w:name="_Toc154132398"/>
      <w:bookmarkStart w:id="10560" w:name="_Toc160530682"/>
      <w:bookmarkStart w:id="10561" w:name="_Toc160531040"/>
      <w:bookmarkStart w:id="10562" w:name="_Toc160634680"/>
      <w:bookmarkStart w:id="10563" w:name="_Toc160693938"/>
      <w:bookmarkStart w:id="10564" w:name="_Toc160694305"/>
      <w:bookmarkStart w:id="10565" w:name="_Toc160694660"/>
      <w:bookmarkStart w:id="10566" w:name="_Toc160695015"/>
      <w:bookmarkStart w:id="10567" w:name="_Toc160695370"/>
      <w:bookmarkStart w:id="10568" w:name="_Toc160695725"/>
      <w:bookmarkStart w:id="10569" w:name="_Toc160696080"/>
      <w:bookmarkStart w:id="10570" w:name="_Toc160696790"/>
      <w:bookmarkStart w:id="10571" w:name="_Toc160697500"/>
      <w:bookmarkStart w:id="10572" w:name="_Toc160697855"/>
      <w:bookmarkStart w:id="10573" w:name="_Toc160698210"/>
      <w:bookmarkStart w:id="10574" w:name="_Toc160698565"/>
      <w:bookmarkStart w:id="10575" w:name="_Toc160698920"/>
      <w:bookmarkStart w:id="10576" w:name="_Toc160700771"/>
      <w:bookmarkStart w:id="10577" w:name="_Toc160701130"/>
      <w:bookmarkStart w:id="10578" w:name="_Toc160719650"/>
      <w:bookmarkStart w:id="10579" w:name="_Toc160720008"/>
      <w:bookmarkStart w:id="10580" w:name="_Toc160720363"/>
      <w:bookmarkStart w:id="10581" w:name="_Toc160720720"/>
      <w:bookmarkStart w:id="10582" w:name="_Toc160721075"/>
      <w:bookmarkStart w:id="10583" w:name="_Toc160721431"/>
      <w:bookmarkStart w:id="10584" w:name="_Toc160721787"/>
      <w:bookmarkStart w:id="10585" w:name="_Toc160722143"/>
      <w:bookmarkStart w:id="10586" w:name="_Toc160722499"/>
      <w:bookmarkStart w:id="10587" w:name="_Toc160722855"/>
      <w:bookmarkStart w:id="10588" w:name="_Toc160723566"/>
      <w:bookmarkStart w:id="10589" w:name="_Toc176267582"/>
      <w:bookmarkStart w:id="10590" w:name="_Toc195716401"/>
      <w:bookmarkStart w:id="10591" w:name="_Toc195716774"/>
      <w:bookmarkStart w:id="10592" w:name="_Toc195717581"/>
      <w:bookmarkStart w:id="10593" w:name="_Toc195717904"/>
      <w:bookmarkStart w:id="10594" w:name="_Toc195718228"/>
      <w:bookmarkStart w:id="10595" w:name="_Toc195718621"/>
      <w:bookmarkStart w:id="10596" w:name="_Toc195718994"/>
      <w:bookmarkStart w:id="10597" w:name="_Toc195719367"/>
      <w:bookmarkStart w:id="10598" w:name="_Toc195719740"/>
      <w:bookmarkStart w:id="10599" w:name="_Toc195720113"/>
      <w:bookmarkStart w:id="10600" w:name="_Toc195720486"/>
      <w:bookmarkStart w:id="10601" w:name="_Toc195720859"/>
      <w:bookmarkStart w:id="10602" w:name="_Toc195721232"/>
      <w:bookmarkStart w:id="10603" w:name="_Toc210899312"/>
      <w:bookmarkStart w:id="10604" w:name="_Toc210914574"/>
      <w:r w:rsidRPr="006B3941">
        <w:t>PROTECTION - PEINTURE</w:t>
      </w:r>
      <w:bookmarkEnd w:id="10552"/>
      <w:bookmarkEnd w:id="10553"/>
      <w:bookmarkEnd w:id="10554"/>
      <w:bookmarkEnd w:id="10555"/>
      <w:bookmarkEnd w:id="10556"/>
      <w:bookmarkEnd w:id="10557"/>
      <w:bookmarkEnd w:id="10558"/>
      <w:bookmarkEnd w:id="10559"/>
      <w:bookmarkEnd w:id="10560"/>
      <w:bookmarkEnd w:id="10561"/>
      <w:bookmarkEnd w:id="10562"/>
      <w:bookmarkEnd w:id="10563"/>
      <w:bookmarkEnd w:id="10564"/>
      <w:bookmarkEnd w:id="10565"/>
      <w:bookmarkEnd w:id="10566"/>
      <w:bookmarkEnd w:id="10567"/>
      <w:bookmarkEnd w:id="10568"/>
      <w:bookmarkEnd w:id="10569"/>
      <w:bookmarkEnd w:id="10570"/>
      <w:bookmarkEnd w:id="10571"/>
      <w:bookmarkEnd w:id="10572"/>
      <w:bookmarkEnd w:id="10573"/>
      <w:bookmarkEnd w:id="10574"/>
      <w:bookmarkEnd w:id="10575"/>
      <w:bookmarkEnd w:id="10576"/>
      <w:bookmarkEnd w:id="10577"/>
      <w:bookmarkEnd w:id="10578"/>
      <w:bookmarkEnd w:id="10579"/>
      <w:bookmarkEnd w:id="10580"/>
      <w:bookmarkEnd w:id="10581"/>
      <w:bookmarkEnd w:id="10582"/>
      <w:bookmarkEnd w:id="10583"/>
      <w:bookmarkEnd w:id="10584"/>
      <w:bookmarkEnd w:id="10585"/>
      <w:bookmarkEnd w:id="10586"/>
      <w:bookmarkEnd w:id="10587"/>
      <w:bookmarkEnd w:id="10588"/>
      <w:bookmarkEnd w:id="10589"/>
      <w:bookmarkEnd w:id="10590"/>
      <w:bookmarkEnd w:id="10591"/>
      <w:bookmarkEnd w:id="10592"/>
      <w:bookmarkEnd w:id="10593"/>
      <w:bookmarkEnd w:id="10594"/>
      <w:bookmarkEnd w:id="10595"/>
      <w:bookmarkEnd w:id="10596"/>
      <w:bookmarkEnd w:id="10597"/>
      <w:bookmarkEnd w:id="10598"/>
      <w:bookmarkEnd w:id="10599"/>
      <w:bookmarkEnd w:id="10600"/>
      <w:bookmarkEnd w:id="10601"/>
      <w:bookmarkEnd w:id="10602"/>
      <w:bookmarkEnd w:id="10603"/>
      <w:bookmarkEnd w:id="10604"/>
    </w:p>
    <w:p w14:paraId="70B88EE7" w14:textId="77777777" w:rsidR="00022E6D" w:rsidRPr="00ED50C8" w:rsidRDefault="00022E6D" w:rsidP="00022E6D">
      <w:r w:rsidRPr="00ED50C8">
        <w:t>Standard constructeur.</w:t>
      </w:r>
    </w:p>
    <w:p w14:paraId="734F1FE3" w14:textId="6104A79F" w:rsidR="00022E6D" w:rsidRPr="00022E6D" w:rsidRDefault="00022E6D" w:rsidP="00022E6D">
      <w:pPr>
        <w:pStyle w:val="Titre2"/>
      </w:pPr>
      <w:bookmarkStart w:id="10605" w:name="_Toc387467963"/>
      <w:bookmarkStart w:id="10606" w:name="_Toc389529440"/>
      <w:bookmarkStart w:id="10607" w:name="_Toc4819874"/>
      <w:bookmarkStart w:id="10608" w:name="_Toc7841997"/>
      <w:bookmarkStart w:id="10609" w:name="_Toc11041850"/>
      <w:bookmarkStart w:id="10610" w:name="_Toc197748186"/>
      <w:bookmarkStart w:id="10611" w:name="_Toc231357044"/>
      <w:bookmarkStart w:id="10612" w:name="_Toc154132399"/>
      <w:bookmarkStart w:id="10613" w:name="_Toc160530683"/>
      <w:bookmarkStart w:id="10614" w:name="_Toc160531041"/>
      <w:bookmarkStart w:id="10615" w:name="_Toc160634681"/>
      <w:bookmarkStart w:id="10616" w:name="_Toc160693939"/>
      <w:bookmarkStart w:id="10617" w:name="_Toc160694306"/>
      <w:bookmarkStart w:id="10618" w:name="_Toc160694661"/>
      <w:bookmarkStart w:id="10619" w:name="_Toc160695016"/>
      <w:bookmarkStart w:id="10620" w:name="_Toc160695371"/>
      <w:bookmarkStart w:id="10621" w:name="_Toc160695726"/>
      <w:bookmarkStart w:id="10622" w:name="_Toc160696081"/>
      <w:bookmarkStart w:id="10623" w:name="_Toc160696791"/>
      <w:bookmarkStart w:id="10624" w:name="_Toc160697501"/>
      <w:bookmarkStart w:id="10625" w:name="_Toc160697856"/>
      <w:bookmarkStart w:id="10626" w:name="_Toc160698211"/>
      <w:bookmarkStart w:id="10627" w:name="_Toc160698566"/>
      <w:bookmarkStart w:id="10628" w:name="_Toc160698921"/>
      <w:bookmarkStart w:id="10629" w:name="_Toc160700772"/>
      <w:bookmarkStart w:id="10630" w:name="_Toc160701131"/>
      <w:bookmarkStart w:id="10631" w:name="_Toc160719651"/>
      <w:bookmarkStart w:id="10632" w:name="_Toc160720009"/>
      <w:bookmarkStart w:id="10633" w:name="_Toc160720364"/>
      <w:bookmarkStart w:id="10634" w:name="_Toc160720721"/>
      <w:bookmarkStart w:id="10635" w:name="_Toc160721076"/>
      <w:bookmarkStart w:id="10636" w:name="_Toc160721432"/>
      <w:bookmarkStart w:id="10637" w:name="_Toc160721788"/>
      <w:bookmarkStart w:id="10638" w:name="_Toc160722144"/>
      <w:bookmarkStart w:id="10639" w:name="_Toc160722500"/>
      <w:bookmarkStart w:id="10640" w:name="_Toc160722856"/>
      <w:bookmarkStart w:id="10641" w:name="_Toc160723567"/>
      <w:bookmarkStart w:id="10642" w:name="_Toc176267583"/>
      <w:bookmarkStart w:id="10643" w:name="_Toc195716402"/>
      <w:bookmarkStart w:id="10644" w:name="_Toc195716775"/>
      <w:bookmarkStart w:id="10645" w:name="_Toc195717582"/>
      <w:bookmarkStart w:id="10646" w:name="_Toc195717905"/>
      <w:bookmarkStart w:id="10647" w:name="_Toc195718229"/>
      <w:bookmarkStart w:id="10648" w:name="_Toc195718622"/>
      <w:bookmarkStart w:id="10649" w:name="_Toc195718995"/>
      <w:bookmarkStart w:id="10650" w:name="_Toc195719368"/>
      <w:bookmarkStart w:id="10651" w:name="_Toc195719741"/>
      <w:bookmarkStart w:id="10652" w:name="_Toc195720114"/>
      <w:bookmarkStart w:id="10653" w:name="_Toc195720487"/>
      <w:bookmarkStart w:id="10654" w:name="_Toc195720860"/>
      <w:bookmarkStart w:id="10655" w:name="_Toc195721233"/>
      <w:bookmarkStart w:id="10656" w:name="_Toc210899313"/>
      <w:bookmarkStart w:id="10657" w:name="_Toc210914575"/>
      <w:r w:rsidRPr="006B3941">
        <w:t>ESSAIS</w:t>
      </w:r>
      <w:bookmarkEnd w:id="10605"/>
      <w:bookmarkEnd w:id="10606"/>
      <w:bookmarkEnd w:id="10607"/>
      <w:bookmarkEnd w:id="10608"/>
      <w:bookmarkEnd w:id="10609"/>
      <w:bookmarkEnd w:id="10610"/>
      <w:bookmarkEnd w:id="10611"/>
      <w:bookmarkEnd w:id="10612"/>
      <w:bookmarkEnd w:id="10613"/>
      <w:bookmarkEnd w:id="10614"/>
      <w:bookmarkEnd w:id="10615"/>
      <w:bookmarkEnd w:id="10616"/>
      <w:bookmarkEnd w:id="10617"/>
      <w:bookmarkEnd w:id="10618"/>
      <w:bookmarkEnd w:id="10619"/>
      <w:bookmarkEnd w:id="10620"/>
      <w:bookmarkEnd w:id="10621"/>
      <w:bookmarkEnd w:id="10622"/>
      <w:bookmarkEnd w:id="10623"/>
      <w:bookmarkEnd w:id="10624"/>
      <w:bookmarkEnd w:id="10625"/>
      <w:bookmarkEnd w:id="10626"/>
      <w:bookmarkEnd w:id="10627"/>
      <w:bookmarkEnd w:id="10628"/>
      <w:bookmarkEnd w:id="10629"/>
      <w:bookmarkEnd w:id="10630"/>
      <w:bookmarkEnd w:id="10631"/>
      <w:bookmarkEnd w:id="10632"/>
      <w:bookmarkEnd w:id="10633"/>
      <w:bookmarkEnd w:id="10634"/>
      <w:bookmarkEnd w:id="10635"/>
      <w:bookmarkEnd w:id="10636"/>
      <w:bookmarkEnd w:id="10637"/>
      <w:bookmarkEnd w:id="10638"/>
      <w:bookmarkEnd w:id="10639"/>
      <w:bookmarkEnd w:id="10640"/>
      <w:bookmarkEnd w:id="10641"/>
      <w:bookmarkEnd w:id="10642"/>
      <w:bookmarkEnd w:id="10643"/>
      <w:bookmarkEnd w:id="10644"/>
      <w:bookmarkEnd w:id="10645"/>
      <w:bookmarkEnd w:id="10646"/>
      <w:bookmarkEnd w:id="10647"/>
      <w:bookmarkEnd w:id="10648"/>
      <w:bookmarkEnd w:id="10649"/>
      <w:bookmarkEnd w:id="10650"/>
      <w:bookmarkEnd w:id="10651"/>
      <w:bookmarkEnd w:id="10652"/>
      <w:bookmarkEnd w:id="10653"/>
      <w:bookmarkEnd w:id="10654"/>
      <w:bookmarkEnd w:id="10655"/>
      <w:bookmarkEnd w:id="10656"/>
      <w:bookmarkEnd w:id="10657"/>
    </w:p>
    <w:p w14:paraId="3D873DED" w14:textId="77777777" w:rsidR="00022E6D" w:rsidRPr="00ED50C8" w:rsidRDefault="00022E6D" w:rsidP="00022E6D">
      <w:r w:rsidRPr="00ED50C8">
        <w:t>Sans objet.</w:t>
      </w:r>
    </w:p>
    <w:p w14:paraId="085F8DAF" w14:textId="06BC159E" w:rsidR="00022E6D" w:rsidRPr="00022E6D" w:rsidRDefault="00022E6D" w:rsidP="00022E6D">
      <w:pPr>
        <w:pStyle w:val="Titre2"/>
      </w:pPr>
      <w:bookmarkStart w:id="10658" w:name="_Toc387467964"/>
      <w:bookmarkStart w:id="10659" w:name="_Toc389529441"/>
      <w:bookmarkStart w:id="10660" w:name="_Toc4819875"/>
      <w:bookmarkStart w:id="10661" w:name="_Toc7841998"/>
      <w:bookmarkStart w:id="10662" w:name="_Toc11041851"/>
      <w:bookmarkStart w:id="10663" w:name="_Toc197748187"/>
      <w:bookmarkStart w:id="10664" w:name="_Toc231357045"/>
      <w:bookmarkStart w:id="10665" w:name="_Toc154132400"/>
      <w:bookmarkStart w:id="10666" w:name="_Toc160530684"/>
      <w:bookmarkStart w:id="10667" w:name="_Toc160531042"/>
      <w:bookmarkStart w:id="10668" w:name="_Toc160634682"/>
      <w:bookmarkStart w:id="10669" w:name="_Toc160693940"/>
      <w:bookmarkStart w:id="10670" w:name="_Toc160694307"/>
      <w:bookmarkStart w:id="10671" w:name="_Toc160694662"/>
      <w:bookmarkStart w:id="10672" w:name="_Toc160695017"/>
      <w:bookmarkStart w:id="10673" w:name="_Toc160695372"/>
      <w:bookmarkStart w:id="10674" w:name="_Toc160695727"/>
      <w:bookmarkStart w:id="10675" w:name="_Toc160696082"/>
      <w:bookmarkStart w:id="10676" w:name="_Toc160696792"/>
      <w:bookmarkStart w:id="10677" w:name="_Toc160697502"/>
      <w:bookmarkStart w:id="10678" w:name="_Toc160697857"/>
      <w:bookmarkStart w:id="10679" w:name="_Toc160698212"/>
      <w:bookmarkStart w:id="10680" w:name="_Toc160698567"/>
      <w:bookmarkStart w:id="10681" w:name="_Toc160698922"/>
      <w:bookmarkStart w:id="10682" w:name="_Toc160700773"/>
      <w:bookmarkStart w:id="10683" w:name="_Toc160701132"/>
      <w:bookmarkStart w:id="10684" w:name="_Toc160719652"/>
      <w:bookmarkStart w:id="10685" w:name="_Toc160720010"/>
      <w:bookmarkStart w:id="10686" w:name="_Toc160720365"/>
      <w:bookmarkStart w:id="10687" w:name="_Toc160720722"/>
      <w:bookmarkStart w:id="10688" w:name="_Toc160721077"/>
      <w:bookmarkStart w:id="10689" w:name="_Toc160721433"/>
      <w:bookmarkStart w:id="10690" w:name="_Toc160721789"/>
      <w:bookmarkStart w:id="10691" w:name="_Toc160722145"/>
      <w:bookmarkStart w:id="10692" w:name="_Toc160722501"/>
      <w:bookmarkStart w:id="10693" w:name="_Toc160722857"/>
      <w:bookmarkStart w:id="10694" w:name="_Toc160723568"/>
      <w:bookmarkStart w:id="10695" w:name="_Toc176267584"/>
      <w:bookmarkStart w:id="10696" w:name="_Toc195716403"/>
      <w:bookmarkStart w:id="10697" w:name="_Toc195716776"/>
      <w:bookmarkStart w:id="10698" w:name="_Toc195717583"/>
      <w:bookmarkStart w:id="10699" w:name="_Toc195717906"/>
      <w:bookmarkStart w:id="10700" w:name="_Toc195718230"/>
      <w:bookmarkStart w:id="10701" w:name="_Toc195718623"/>
      <w:bookmarkStart w:id="10702" w:name="_Toc195718996"/>
      <w:bookmarkStart w:id="10703" w:name="_Toc195719369"/>
      <w:bookmarkStart w:id="10704" w:name="_Toc195719742"/>
      <w:bookmarkStart w:id="10705" w:name="_Toc195720115"/>
      <w:bookmarkStart w:id="10706" w:name="_Toc195720488"/>
      <w:bookmarkStart w:id="10707" w:name="_Toc195720861"/>
      <w:bookmarkStart w:id="10708" w:name="_Toc195721234"/>
      <w:bookmarkStart w:id="10709" w:name="_Toc210899314"/>
      <w:bookmarkStart w:id="10710" w:name="_Toc210914576"/>
      <w:r w:rsidRPr="006B3941">
        <w:t>GARANTIES</w:t>
      </w:r>
      <w:bookmarkEnd w:id="10658"/>
      <w:bookmarkEnd w:id="10659"/>
      <w:bookmarkEnd w:id="10660"/>
      <w:bookmarkEnd w:id="10661"/>
      <w:bookmarkEnd w:id="10662"/>
      <w:bookmarkEnd w:id="10663"/>
      <w:bookmarkEnd w:id="10664"/>
      <w:bookmarkEnd w:id="10665"/>
      <w:bookmarkEnd w:id="10666"/>
      <w:bookmarkEnd w:id="10667"/>
      <w:bookmarkEnd w:id="10668"/>
      <w:bookmarkEnd w:id="10669"/>
      <w:bookmarkEnd w:id="10670"/>
      <w:bookmarkEnd w:id="10671"/>
      <w:bookmarkEnd w:id="10672"/>
      <w:bookmarkEnd w:id="10673"/>
      <w:bookmarkEnd w:id="10674"/>
      <w:bookmarkEnd w:id="10675"/>
      <w:bookmarkEnd w:id="10676"/>
      <w:bookmarkEnd w:id="10677"/>
      <w:bookmarkEnd w:id="10678"/>
      <w:bookmarkEnd w:id="10679"/>
      <w:bookmarkEnd w:id="10680"/>
      <w:bookmarkEnd w:id="10681"/>
      <w:bookmarkEnd w:id="10682"/>
      <w:bookmarkEnd w:id="10683"/>
      <w:bookmarkEnd w:id="10684"/>
      <w:bookmarkEnd w:id="10685"/>
      <w:bookmarkEnd w:id="10686"/>
      <w:bookmarkEnd w:id="10687"/>
      <w:bookmarkEnd w:id="10688"/>
      <w:bookmarkEnd w:id="10689"/>
      <w:bookmarkEnd w:id="10690"/>
      <w:bookmarkEnd w:id="10691"/>
      <w:bookmarkEnd w:id="10692"/>
      <w:bookmarkEnd w:id="10693"/>
      <w:bookmarkEnd w:id="10694"/>
      <w:bookmarkEnd w:id="10695"/>
      <w:bookmarkEnd w:id="10696"/>
      <w:bookmarkEnd w:id="10697"/>
      <w:bookmarkEnd w:id="10698"/>
      <w:bookmarkEnd w:id="10699"/>
      <w:bookmarkEnd w:id="10700"/>
      <w:bookmarkEnd w:id="10701"/>
      <w:bookmarkEnd w:id="10702"/>
      <w:bookmarkEnd w:id="10703"/>
      <w:bookmarkEnd w:id="10704"/>
      <w:bookmarkEnd w:id="10705"/>
      <w:bookmarkEnd w:id="10706"/>
      <w:bookmarkEnd w:id="10707"/>
      <w:bookmarkEnd w:id="10708"/>
      <w:bookmarkEnd w:id="10709"/>
      <w:bookmarkEnd w:id="10710"/>
    </w:p>
    <w:p w14:paraId="1145E979" w14:textId="320A7532" w:rsidR="00022E6D" w:rsidRPr="00ED50C8" w:rsidRDefault="00022E6D" w:rsidP="00022E6D">
      <w:pPr>
        <w:sectPr w:rsidR="00022E6D" w:rsidRPr="00ED50C8" w:rsidSect="0029556B">
          <w:headerReference w:type="even" r:id="rId53"/>
          <w:headerReference w:type="default" r:id="rId54"/>
          <w:footerReference w:type="even" r:id="rId55"/>
          <w:headerReference w:type="first" r:id="rId56"/>
          <w:footerReference w:type="first" r:id="rId57"/>
          <w:pgSz w:w="11906" w:h="16838" w:code="9"/>
          <w:pgMar w:top="1135" w:right="1418" w:bottom="851" w:left="1418" w:header="426" w:footer="680" w:gutter="0"/>
          <w:cols w:space="720"/>
          <w:docGrid w:linePitch="299"/>
        </w:sectPr>
      </w:pPr>
      <w:r w:rsidRPr="00ED50C8">
        <w:t>Sans objet.</w:t>
      </w:r>
    </w:p>
    <w:p w14:paraId="3F3870B6" w14:textId="29743807" w:rsidR="007D73E2" w:rsidRPr="007D73E2" w:rsidRDefault="007D73E2" w:rsidP="00436DA4"/>
    <w:sectPr w:rsidR="007D73E2" w:rsidRPr="007D73E2" w:rsidSect="00B65F08">
      <w:headerReference w:type="default" r:id="rId58"/>
      <w:pgSz w:w="11906" w:h="16838" w:code="9"/>
      <w:pgMar w:top="1224" w:right="1417" w:bottom="1417" w:left="1417" w:header="426"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F80C747" w14:textId="77777777" w:rsidR="009D4E23" w:rsidRDefault="009D4E23" w:rsidP="00BB3084">
      <w:pPr>
        <w:spacing w:after="0"/>
      </w:pPr>
      <w:r>
        <w:separator/>
      </w:r>
    </w:p>
  </w:endnote>
  <w:endnote w:type="continuationSeparator" w:id="0">
    <w:p w14:paraId="3531D852" w14:textId="77777777" w:rsidR="009D4E23" w:rsidRDefault="009D4E23" w:rsidP="00BB3084">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4000ACFF" w:usb2="00000001"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Corps)">
    <w:altName w:val="Calibri"/>
    <w:panose1 w:val="00000000000000000000"/>
    <w:charset w:val="00"/>
    <w:family w:val="roman"/>
    <w:notTrueType/>
    <w:pitch w:val="default"/>
  </w:font>
  <w:font w:name="Times New Roman (Titres CS)">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8000012" w:usb3="00000000" w:csb0="0002009F" w:csb1="00000000"/>
  </w:font>
  <w:font w:name="Lucida Handwriting">
    <w:panose1 w:val="03010101010101010101"/>
    <w:charset w:val="00"/>
    <w:family w:val="script"/>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316C9D" w14:textId="77777777" w:rsidR="0059593A" w:rsidRDefault="0059593A" w:rsidP="00CE2F3F">
    <w:pPr>
      <w:pStyle w:val="Pieddepage"/>
      <w:jc w:val="center"/>
      <w:rPr>
        <w:color w:val="083E5E" w:themeColor="text2"/>
        <w:sz w:val="16"/>
        <w:szCs w:val="16"/>
      </w:rPr>
    </w:pPr>
  </w:p>
  <w:p w14:paraId="44208EB6" w14:textId="6391B6CE" w:rsidR="0059593A" w:rsidRPr="00CE2F3F" w:rsidRDefault="0059593A" w:rsidP="00CE2F3F">
    <w:pPr>
      <w:pStyle w:val="Pieddepage"/>
      <w:jc w:val="center"/>
      <w:rPr>
        <w:color w:val="083E5E" w:themeColor="text2"/>
        <w:sz w:val="16"/>
        <w:szCs w:val="16"/>
      </w:rPr>
    </w:pPr>
    <w:r w:rsidRPr="007965FF">
      <w:rPr>
        <w:noProof/>
        <w:color w:val="083E5E" w:themeColor="text2"/>
        <w:sz w:val="16"/>
        <w:szCs w:val="16"/>
        <w:lang w:eastAsia="fr-FR"/>
      </w:rPr>
      <mc:AlternateContent>
        <mc:Choice Requires="wps">
          <w:drawing>
            <wp:anchor distT="0" distB="0" distL="114300" distR="114300" simplePos="0" relativeHeight="251662336" behindDoc="0" locked="0" layoutInCell="1" allowOverlap="1" wp14:anchorId="02A815A8" wp14:editId="3EA9814C">
              <wp:simplePos x="0" y="0"/>
              <wp:positionH relativeFrom="column">
                <wp:posOffset>-696595</wp:posOffset>
              </wp:positionH>
              <wp:positionV relativeFrom="paragraph">
                <wp:posOffset>202565</wp:posOffset>
              </wp:positionV>
              <wp:extent cx="2692750" cy="359454"/>
              <wp:effectExtent l="0" t="0" r="0" b="0"/>
              <wp:wrapNone/>
              <wp:docPr id="1085667004" name="Zone de texte 7"/>
              <wp:cNvGraphicFramePr/>
              <a:graphic xmlns:a="http://schemas.openxmlformats.org/drawingml/2006/main">
                <a:graphicData uri="http://schemas.microsoft.com/office/word/2010/wordprocessingShape">
                  <wps:wsp>
                    <wps:cNvSpPr txBox="1"/>
                    <wps:spPr>
                      <a:xfrm>
                        <a:off x="0" y="0"/>
                        <a:ext cx="2692750" cy="359454"/>
                      </a:xfrm>
                      <a:prstGeom prst="rect">
                        <a:avLst/>
                      </a:prstGeom>
                      <a:noFill/>
                      <a:ln w="6350">
                        <a:noFill/>
                      </a:ln>
                    </wps:spPr>
                    <wps:txbx>
                      <w:txbxContent>
                        <w:p w14:paraId="182132A1" w14:textId="00A0F8EE" w:rsidR="0059593A" w:rsidRPr="00D62AEE" w:rsidRDefault="0059593A" w:rsidP="00CE2F3F">
                          <w:pPr>
                            <w:jc w:val="left"/>
                            <w:rPr>
                              <w:color w:val="083E5E" w:themeColor="text2"/>
                              <w:sz w:val="16"/>
                              <w:szCs w:val="16"/>
                            </w:rPr>
                          </w:pPr>
                          <w:r w:rsidRPr="00D62AEE">
                            <w:rPr>
                              <w:color w:val="083E5E" w:themeColor="text2"/>
                              <w:sz w:val="16"/>
                              <w:szCs w:val="16"/>
                            </w:rPr>
                            <w:fldChar w:fldCharType="begin"/>
                          </w:r>
                          <w:r w:rsidRPr="00D62AEE">
                            <w:rPr>
                              <w:color w:val="083E5E" w:themeColor="text2"/>
                              <w:sz w:val="16"/>
                              <w:szCs w:val="16"/>
                            </w:rPr>
                            <w:instrText xml:space="preserve"> REF REF \h </w:instrText>
                          </w:r>
                          <w:r>
                            <w:rPr>
                              <w:color w:val="083E5E" w:themeColor="text2"/>
                              <w:sz w:val="16"/>
                              <w:szCs w:val="16"/>
                            </w:rPr>
                            <w:instrText xml:space="preserve"> \* MERGEFORMAT </w:instrText>
                          </w:r>
                          <w:r w:rsidRPr="00D62AEE">
                            <w:rPr>
                              <w:color w:val="083E5E" w:themeColor="text2"/>
                              <w:sz w:val="16"/>
                              <w:szCs w:val="16"/>
                            </w:rPr>
                          </w:r>
                          <w:r w:rsidRPr="00D62AEE">
                            <w:rPr>
                              <w:color w:val="083E5E" w:themeColor="text2"/>
                              <w:sz w:val="16"/>
                              <w:szCs w:val="16"/>
                            </w:rPr>
                            <w:fldChar w:fldCharType="separate"/>
                          </w:r>
                          <w:r w:rsidRPr="0059593A">
                            <w:rPr>
                              <w:rFonts w:asciiTheme="minorHAnsi" w:hAnsiTheme="minorHAnsi" w:cstheme="minorHAnsi"/>
                              <w:color w:val="083E5E" w:themeColor="text2"/>
                              <w:sz w:val="16"/>
                              <w:szCs w:val="16"/>
                            </w:rPr>
                            <w:t>Marché GE - Spécifications générales d’électricité</w:t>
                          </w:r>
                          <w:r w:rsidRPr="00D62AEE">
                            <w:rPr>
                              <w:color w:val="083E5E" w:themeColor="text2"/>
                              <w:sz w:val="16"/>
                              <w:szCs w:val="16"/>
                            </w:rPr>
                            <w:fldChar w:fldCharType="end"/>
                          </w:r>
                          <w:r>
                            <w:rPr>
                              <w:color w:val="083E5E" w:themeColor="text2"/>
                              <w:sz w:val="16"/>
                              <w:szCs w:val="16"/>
                            </w:rPr>
                            <w:br/>
                          </w:r>
                          <w:r w:rsidRPr="00D62AEE">
                            <w:rPr>
                              <w:color w:val="083E5E" w:themeColor="text2"/>
                              <w:sz w:val="16"/>
                              <w:szCs w:val="16"/>
                            </w:rPr>
                            <w:fldChar w:fldCharType="begin"/>
                          </w:r>
                          <w:r w:rsidRPr="00D62AEE">
                            <w:rPr>
                              <w:color w:val="083E5E" w:themeColor="text2"/>
                              <w:sz w:val="16"/>
                              <w:szCs w:val="16"/>
                            </w:rPr>
                            <w:instrText xml:space="preserve"> REF DATE \h </w:instrText>
                          </w:r>
                          <w:r>
                            <w:rPr>
                              <w:color w:val="083E5E" w:themeColor="text2"/>
                              <w:sz w:val="16"/>
                              <w:szCs w:val="16"/>
                            </w:rPr>
                            <w:instrText xml:space="preserve"> \* MERGEFORMAT </w:instrText>
                          </w:r>
                          <w:r w:rsidRPr="00D62AEE">
                            <w:rPr>
                              <w:color w:val="083E5E" w:themeColor="text2"/>
                              <w:sz w:val="16"/>
                              <w:szCs w:val="16"/>
                            </w:rPr>
                          </w:r>
                          <w:r w:rsidRPr="00D62AEE">
                            <w:rPr>
                              <w:color w:val="083E5E" w:themeColor="text2"/>
                              <w:sz w:val="16"/>
                              <w:szCs w:val="16"/>
                            </w:rPr>
                            <w:fldChar w:fldCharType="separate"/>
                          </w:r>
                          <w:r w:rsidRPr="0059593A">
                            <w:rPr>
                              <w:rFonts w:asciiTheme="minorHAnsi" w:hAnsiTheme="minorHAnsi" w:cstheme="minorHAnsi"/>
                              <w:color w:val="083E5E" w:themeColor="text2"/>
                              <w:sz w:val="16"/>
                              <w:szCs w:val="16"/>
                            </w:rPr>
                            <w:t>14/10/2025</w:t>
                          </w:r>
                          <w:r w:rsidRPr="00D62AEE">
                            <w:rPr>
                              <w:color w:val="083E5E" w:themeColor="text2"/>
                              <w:sz w:val="16"/>
                              <w:szCs w:val="16"/>
                            </w:rPr>
                            <w:fldChar w:fldCharType="end"/>
                          </w:r>
                          <w:r w:rsidRPr="00D62AEE">
                            <w:rPr>
                              <w:color w:val="083E5E" w:themeColor="text2"/>
                              <w:sz w:val="16"/>
                              <w:szCs w:val="16"/>
                            </w:rPr>
                            <w:t xml:space="preserve"> – Indice </w:t>
                          </w:r>
                          <w:r>
                            <w:rPr>
                              <w:color w:val="083E5E" w:themeColor="text2"/>
                              <w:sz w:val="16"/>
                              <w:szCs w:val="16"/>
                            </w:rPr>
                            <w:fldChar w:fldCharType="begin"/>
                          </w:r>
                          <w:r>
                            <w:rPr>
                              <w:color w:val="083E5E" w:themeColor="text2"/>
                              <w:sz w:val="16"/>
                              <w:szCs w:val="16"/>
                            </w:rPr>
                            <w:instrText xml:space="preserve"> REF  INDICE \h  \* MERGEFORMAT </w:instrText>
                          </w:r>
                          <w:r>
                            <w:rPr>
                              <w:color w:val="083E5E" w:themeColor="text2"/>
                              <w:sz w:val="16"/>
                              <w:szCs w:val="16"/>
                            </w:rPr>
                          </w:r>
                          <w:r>
                            <w:rPr>
                              <w:color w:val="083E5E" w:themeColor="text2"/>
                              <w:sz w:val="16"/>
                              <w:szCs w:val="16"/>
                            </w:rPr>
                            <w:fldChar w:fldCharType="separate"/>
                          </w:r>
                          <w:r>
                            <w:rPr>
                              <w:rFonts w:asciiTheme="minorHAnsi" w:hAnsiTheme="minorHAnsi" w:cstheme="minorHAnsi"/>
                              <w:color w:val="083E5E" w:themeColor="text2"/>
                              <w:sz w:val="20"/>
                              <w:szCs w:val="21"/>
                            </w:rPr>
                            <w:t>A</w:t>
                          </w:r>
                          <w:r>
                            <w:rPr>
                              <w:color w:val="083E5E" w:themeColor="text2"/>
                              <w:sz w:val="16"/>
                              <w:szCs w:val="16"/>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A815A8" id="_x0000_t202" coordsize="21600,21600" o:spt="202" path="m,l,21600r21600,l21600,xe">
              <v:stroke joinstyle="miter"/>
              <v:path gradientshapeok="t" o:connecttype="rect"/>
            </v:shapetype>
            <v:shape id="Zone de texte 7" o:spid="_x0000_s1052" type="#_x0000_t202" style="position:absolute;left:0;text-align:left;margin-left:-54.85pt;margin-top:15.95pt;width:212.05pt;height:28.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" filled="f" stroked="f" strokeweight=".5pt">
              <v:textbox>
                <w:txbxContent>
                  <w:p w14:paraId="182132A1" w14:textId="00A0F8EE" w:rsidR="0059593A" w:rsidRPr="00D62AEE" w:rsidRDefault="0059593A" w:rsidP="00CE2F3F">
                    <w:pPr>
                      <w:jc w:val="left"/>
                      <w:rPr>
                        <w:color w:val="083E5E" w:themeColor="text2"/>
                        <w:sz w:val="16"/>
                        <w:szCs w:val="16"/>
                      </w:rPr>
                    </w:pPr>
                    <w:r w:rsidRPr="00D62AEE">
                      <w:rPr>
                        <w:color w:val="083E5E" w:themeColor="text2"/>
                        <w:sz w:val="16"/>
                        <w:szCs w:val="16"/>
                      </w:rPr>
                      <w:fldChar w:fldCharType="begin"/>
                    </w:r>
                    <w:r w:rsidRPr="00D62AEE">
                      <w:rPr>
                        <w:color w:val="083E5E" w:themeColor="text2"/>
                        <w:sz w:val="16"/>
                        <w:szCs w:val="16"/>
                      </w:rPr>
                      <w:instrText xml:space="preserve"> REF REF \h </w:instrText>
                    </w:r>
                    <w:r>
                      <w:rPr>
                        <w:color w:val="083E5E" w:themeColor="text2"/>
                        <w:sz w:val="16"/>
                        <w:szCs w:val="16"/>
                      </w:rPr>
                      <w:instrText xml:space="preserve"> \* MERGEFORMAT </w:instrText>
                    </w:r>
                    <w:r w:rsidRPr="00D62AEE">
                      <w:rPr>
                        <w:color w:val="083E5E" w:themeColor="text2"/>
                        <w:sz w:val="16"/>
                        <w:szCs w:val="16"/>
                      </w:rPr>
                    </w:r>
                    <w:r w:rsidRPr="00D62AEE">
                      <w:rPr>
                        <w:color w:val="083E5E" w:themeColor="text2"/>
                        <w:sz w:val="16"/>
                        <w:szCs w:val="16"/>
                      </w:rPr>
                      <w:fldChar w:fldCharType="separate"/>
                    </w:r>
                    <w:r w:rsidRPr="0059593A">
                      <w:rPr>
                        <w:rFonts w:asciiTheme="minorHAnsi" w:hAnsiTheme="minorHAnsi" w:cstheme="minorHAnsi"/>
                        <w:color w:val="083E5E" w:themeColor="text2"/>
                        <w:sz w:val="16"/>
                        <w:szCs w:val="16"/>
                      </w:rPr>
                      <w:t>Marché GE - Spécifications générales d’électricité</w:t>
                    </w:r>
                    <w:r w:rsidRPr="00D62AEE">
                      <w:rPr>
                        <w:color w:val="083E5E" w:themeColor="text2"/>
                        <w:sz w:val="16"/>
                        <w:szCs w:val="16"/>
                      </w:rPr>
                      <w:fldChar w:fldCharType="end"/>
                    </w:r>
                    <w:r>
                      <w:rPr>
                        <w:color w:val="083E5E" w:themeColor="text2"/>
                        <w:sz w:val="16"/>
                        <w:szCs w:val="16"/>
                      </w:rPr>
                      <w:br/>
                    </w:r>
                    <w:r w:rsidRPr="00D62AEE">
                      <w:rPr>
                        <w:color w:val="083E5E" w:themeColor="text2"/>
                        <w:sz w:val="16"/>
                        <w:szCs w:val="16"/>
                      </w:rPr>
                      <w:fldChar w:fldCharType="begin"/>
                    </w:r>
                    <w:r w:rsidRPr="00D62AEE">
                      <w:rPr>
                        <w:color w:val="083E5E" w:themeColor="text2"/>
                        <w:sz w:val="16"/>
                        <w:szCs w:val="16"/>
                      </w:rPr>
                      <w:instrText xml:space="preserve"> REF DATE \h </w:instrText>
                    </w:r>
                    <w:r>
                      <w:rPr>
                        <w:color w:val="083E5E" w:themeColor="text2"/>
                        <w:sz w:val="16"/>
                        <w:szCs w:val="16"/>
                      </w:rPr>
                      <w:instrText xml:space="preserve"> \* MERGEFORMAT </w:instrText>
                    </w:r>
                    <w:r w:rsidRPr="00D62AEE">
                      <w:rPr>
                        <w:color w:val="083E5E" w:themeColor="text2"/>
                        <w:sz w:val="16"/>
                        <w:szCs w:val="16"/>
                      </w:rPr>
                    </w:r>
                    <w:r w:rsidRPr="00D62AEE">
                      <w:rPr>
                        <w:color w:val="083E5E" w:themeColor="text2"/>
                        <w:sz w:val="16"/>
                        <w:szCs w:val="16"/>
                      </w:rPr>
                      <w:fldChar w:fldCharType="separate"/>
                    </w:r>
                    <w:r w:rsidRPr="0059593A">
                      <w:rPr>
                        <w:rFonts w:asciiTheme="minorHAnsi" w:hAnsiTheme="minorHAnsi" w:cstheme="minorHAnsi"/>
                        <w:color w:val="083E5E" w:themeColor="text2"/>
                        <w:sz w:val="16"/>
                        <w:szCs w:val="16"/>
                      </w:rPr>
                      <w:t>14/10/2025</w:t>
                    </w:r>
                    <w:r w:rsidRPr="00D62AEE">
                      <w:rPr>
                        <w:color w:val="083E5E" w:themeColor="text2"/>
                        <w:sz w:val="16"/>
                        <w:szCs w:val="16"/>
                      </w:rPr>
                      <w:fldChar w:fldCharType="end"/>
                    </w:r>
                    <w:r w:rsidRPr="00D62AEE">
                      <w:rPr>
                        <w:color w:val="083E5E" w:themeColor="text2"/>
                        <w:sz w:val="16"/>
                        <w:szCs w:val="16"/>
                      </w:rPr>
                      <w:t xml:space="preserve"> – Indice </w:t>
                    </w:r>
                    <w:r>
                      <w:rPr>
                        <w:color w:val="083E5E" w:themeColor="text2"/>
                        <w:sz w:val="16"/>
                        <w:szCs w:val="16"/>
                      </w:rPr>
                      <w:fldChar w:fldCharType="begin"/>
                    </w:r>
                    <w:r>
                      <w:rPr>
                        <w:color w:val="083E5E" w:themeColor="text2"/>
                        <w:sz w:val="16"/>
                        <w:szCs w:val="16"/>
                      </w:rPr>
                      <w:instrText xml:space="preserve"> REF  INDICE \h  \* MERGEFORMAT </w:instrText>
                    </w:r>
                    <w:r>
                      <w:rPr>
                        <w:color w:val="083E5E" w:themeColor="text2"/>
                        <w:sz w:val="16"/>
                        <w:szCs w:val="16"/>
                      </w:rPr>
                    </w:r>
                    <w:r>
                      <w:rPr>
                        <w:color w:val="083E5E" w:themeColor="text2"/>
                        <w:sz w:val="16"/>
                        <w:szCs w:val="16"/>
                      </w:rPr>
                      <w:fldChar w:fldCharType="separate"/>
                    </w:r>
                    <w:r>
                      <w:rPr>
                        <w:rFonts w:asciiTheme="minorHAnsi" w:hAnsiTheme="minorHAnsi" w:cstheme="minorHAnsi"/>
                        <w:color w:val="083E5E" w:themeColor="text2"/>
                        <w:sz w:val="20"/>
                        <w:szCs w:val="21"/>
                      </w:rPr>
                      <w:t>A</w:t>
                    </w:r>
                    <w:r>
                      <w:rPr>
                        <w:color w:val="083E5E" w:themeColor="text2"/>
                        <w:sz w:val="16"/>
                        <w:szCs w:val="16"/>
                      </w:rPr>
                      <w:fldChar w:fldCharType="end"/>
                    </w:r>
                  </w:p>
                </w:txbxContent>
              </v:textbox>
            </v:shape>
          </w:pict>
        </mc:Fallback>
      </mc:AlternateContent>
    </w:r>
    <w:r>
      <w:rPr>
        <w:noProof/>
        <w:color w:val="083E5E" w:themeColor="text2"/>
        <w:sz w:val="16"/>
        <w:szCs w:val="16"/>
        <w:lang w:eastAsia="fr-FR"/>
      </w:rPr>
      <w:drawing>
        <wp:anchor distT="0" distB="0" distL="114300" distR="114300" simplePos="0" relativeHeight="251663360" behindDoc="0" locked="0" layoutInCell="1" allowOverlap="1" wp14:anchorId="300FC77E" wp14:editId="6B842AC9">
          <wp:simplePos x="0" y="0"/>
          <wp:positionH relativeFrom="page">
            <wp:align>right</wp:align>
          </wp:positionH>
          <wp:positionV relativeFrom="paragraph">
            <wp:posOffset>86995</wp:posOffset>
          </wp:positionV>
          <wp:extent cx="2822400" cy="543600"/>
          <wp:effectExtent l="0" t="0" r="0" b="8890"/>
          <wp:wrapNone/>
          <wp:docPr id="45" name="Image 45" descr="Une image contenant capture d’écran, texte, Police, jau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7900783" name="Image 1" descr="Une image contenant capture d’écran, texte, Police, jaune&#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822400" cy="543600"/>
                  </a:xfrm>
                  <a:prstGeom prst="rect">
                    <a:avLst/>
                  </a:prstGeom>
                </pic:spPr>
              </pic:pic>
            </a:graphicData>
          </a:graphic>
          <wp14:sizeRelH relativeFrom="margin">
            <wp14:pctWidth>0</wp14:pctWidth>
          </wp14:sizeRelH>
          <wp14:sizeRelV relativeFrom="margin">
            <wp14:pctHeight>0</wp14:pctHeight>
          </wp14:sizeRelV>
        </wp:anchor>
      </w:drawing>
    </w:r>
    <w:r w:rsidRPr="007965FF">
      <w:rPr>
        <w:color w:val="083E5E" w:themeColor="text2"/>
        <w:sz w:val="16"/>
        <w:szCs w:val="16"/>
      </w:rPr>
      <w:t xml:space="preserve">Page </w:t>
    </w:r>
    <w:r w:rsidRPr="007965FF">
      <w:rPr>
        <w:color w:val="083E5E" w:themeColor="text2"/>
        <w:sz w:val="16"/>
        <w:szCs w:val="16"/>
      </w:rPr>
      <w:fldChar w:fldCharType="begin"/>
    </w:r>
    <w:r w:rsidRPr="007965FF">
      <w:rPr>
        <w:color w:val="083E5E" w:themeColor="text2"/>
        <w:sz w:val="16"/>
        <w:szCs w:val="16"/>
      </w:rPr>
      <w:instrText>PAGE  \* Arabic  \* MERGEFORMAT</w:instrText>
    </w:r>
    <w:r w:rsidRPr="007965FF">
      <w:rPr>
        <w:color w:val="083E5E" w:themeColor="text2"/>
        <w:sz w:val="16"/>
        <w:szCs w:val="16"/>
      </w:rPr>
      <w:fldChar w:fldCharType="separate"/>
    </w:r>
    <w:r w:rsidR="002D4150">
      <w:rPr>
        <w:noProof/>
        <w:color w:val="083E5E" w:themeColor="text2"/>
        <w:sz w:val="16"/>
        <w:szCs w:val="16"/>
      </w:rPr>
      <w:t>11</w:t>
    </w:r>
    <w:r w:rsidRPr="007965FF">
      <w:rPr>
        <w:color w:val="083E5E" w:themeColor="text2"/>
        <w:sz w:val="16"/>
        <w:szCs w:val="16"/>
      </w:rPr>
      <w:fldChar w:fldCharType="end"/>
    </w:r>
    <w:r w:rsidRPr="007965FF">
      <w:rPr>
        <w:color w:val="083E5E" w:themeColor="text2"/>
        <w:sz w:val="16"/>
        <w:szCs w:val="16"/>
      </w:rPr>
      <w:t xml:space="preserve"> sur </w:t>
    </w:r>
    <w:r w:rsidRPr="007965FF">
      <w:rPr>
        <w:color w:val="083E5E" w:themeColor="text2"/>
        <w:sz w:val="16"/>
        <w:szCs w:val="16"/>
      </w:rPr>
      <w:fldChar w:fldCharType="begin"/>
    </w:r>
    <w:r w:rsidRPr="007965FF">
      <w:rPr>
        <w:color w:val="083E5E" w:themeColor="text2"/>
        <w:sz w:val="16"/>
        <w:szCs w:val="16"/>
      </w:rPr>
      <w:instrText>NUMPAGES  \* Arabic  \* MERGEFORMAT</w:instrText>
    </w:r>
    <w:r w:rsidRPr="007965FF">
      <w:rPr>
        <w:color w:val="083E5E" w:themeColor="text2"/>
        <w:sz w:val="16"/>
        <w:szCs w:val="16"/>
      </w:rPr>
      <w:fldChar w:fldCharType="separate"/>
    </w:r>
    <w:r w:rsidR="002D4150">
      <w:rPr>
        <w:noProof/>
        <w:color w:val="083E5E" w:themeColor="text2"/>
        <w:sz w:val="16"/>
        <w:szCs w:val="16"/>
      </w:rPr>
      <w:t>81</w:t>
    </w:r>
    <w:r w:rsidRPr="007965FF">
      <w:rPr>
        <w:color w:val="083E5E" w:themeColor="text2"/>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38A30A" w14:textId="122F31D1" w:rsidR="0059593A" w:rsidRDefault="0059593A" w:rsidP="003C4E19">
    <w:pPr>
      <w:pStyle w:val="Pieddepage"/>
    </w:pPr>
    <w:r w:rsidRPr="007965FF">
      <w:rPr>
        <w:noProof/>
        <w:color w:val="083E5E" w:themeColor="text2"/>
        <w:sz w:val="16"/>
        <w:szCs w:val="16"/>
        <w:lang w:eastAsia="fr-FR"/>
      </w:rPr>
      <mc:AlternateContent>
        <mc:Choice Requires="wps">
          <w:drawing>
            <wp:anchor distT="0" distB="0" distL="114300" distR="114300" simplePos="0" relativeHeight="251671552" behindDoc="0" locked="0" layoutInCell="1" allowOverlap="1" wp14:anchorId="3796D15A" wp14:editId="2FEA4CE7">
              <wp:simplePos x="0" y="0"/>
              <wp:positionH relativeFrom="column">
                <wp:posOffset>0</wp:posOffset>
              </wp:positionH>
              <wp:positionV relativeFrom="paragraph">
                <wp:posOffset>0</wp:posOffset>
              </wp:positionV>
              <wp:extent cx="2692750" cy="359454"/>
              <wp:effectExtent l="0" t="0" r="0" b="0"/>
              <wp:wrapNone/>
              <wp:docPr id="1" name="Zone de texte 7"/>
              <wp:cNvGraphicFramePr/>
              <a:graphic xmlns:a="http://schemas.openxmlformats.org/drawingml/2006/main">
                <a:graphicData uri="http://schemas.microsoft.com/office/word/2010/wordprocessingShape">
                  <wps:wsp>
                    <wps:cNvSpPr txBox="1"/>
                    <wps:spPr>
                      <a:xfrm>
                        <a:off x="0" y="0"/>
                        <a:ext cx="2692750" cy="359454"/>
                      </a:xfrm>
                      <a:prstGeom prst="rect">
                        <a:avLst/>
                      </a:prstGeom>
                      <a:noFill/>
                      <a:ln w="6350">
                        <a:noFill/>
                      </a:ln>
                    </wps:spPr>
                    <wps:txbx>
                      <w:txbxContent>
                        <w:p w14:paraId="561A1F8F" w14:textId="3689D466" w:rsidR="0059593A" w:rsidRPr="00D62AEE" w:rsidRDefault="0059593A" w:rsidP="00CE2F3F">
                          <w:pPr>
                            <w:jc w:val="left"/>
                            <w:rPr>
                              <w:color w:val="083E5E" w:themeColor="text2"/>
                              <w:sz w:val="16"/>
                              <w:szCs w:val="16"/>
                            </w:rPr>
                          </w:pPr>
                          <w:r w:rsidRPr="00D62AEE">
                            <w:rPr>
                              <w:color w:val="083E5E" w:themeColor="text2"/>
                              <w:sz w:val="16"/>
                              <w:szCs w:val="16"/>
                            </w:rPr>
                            <w:fldChar w:fldCharType="begin"/>
                          </w:r>
                          <w:r w:rsidRPr="00D62AEE">
                            <w:rPr>
                              <w:color w:val="083E5E" w:themeColor="text2"/>
                              <w:sz w:val="16"/>
                              <w:szCs w:val="16"/>
                            </w:rPr>
                            <w:instrText xml:space="preserve"> REF REF \h </w:instrText>
                          </w:r>
                          <w:r>
                            <w:rPr>
                              <w:color w:val="083E5E" w:themeColor="text2"/>
                              <w:sz w:val="16"/>
                              <w:szCs w:val="16"/>
                            </w:rPr>
                            <w:instrText xml:space="preserve"> \* MERGEFORMAT </w:instrText>
                          </w:r>
                          <w:r w:rsidRPr="00D62AEE">
                            <w:rPr>
                              <w:color w:val="083E5E" w:themeColor="text2"/>
                              <w:sz w:val="16"/>
                              <w:szCs w:val="16"/>
                            </w:rPr>
                          </w:r>
                          <w:r w:rsidRPr="00D62AEE">
                            <w:rPr>
                              <w:color w:val="083E5E" w:themeColor="text2"/>
                              <w:sz w:val="16"/>
                              <w:szCs w:val="16"/>
                            </w:rPr>
                            <w:fldChar w:fldCharType="separate"/>
                          </w:r>
                          <w:r w:rsidR="002D4150" w:rsidRPr="002D4150">
                            <w:rPr>
                              <w:rFonts w:asciiTheme="minorHAnsi" w:hAnsiTheme="minorHAnsi" w:cstheme="minorHAnsi"/>
                              <w:color w:val="083E5E" w:themeColor="text2"/>
                              <w:sz w:val="16"/>
                              <w:szCs w:val="16"/>
                            </w:rPr>
                            <w:t>Marché GE - Spécifications générales d’électricité</w:t>
                          </w:r>
                          <w:r w:rsidRPr="00D62AEE">
                            <w:rPr>
                              <w:color w:val="083E5E" w:themeColor="text2"/>
                              <w:sz w:val="16"/>
                              <w:szCs w:val="16"/>
                            </w:rPr>
                            <w:fldChar w:fldCharType="end"/>
                          </w:r>
                          <w:r>
                            <w:rPr>
                              <w:color w:val="083E5E" w:themeColor="text2"/>
                              <w:sz w:val="16"/>
                              <w:szCs w:val="16"/>
                            </w:rPr>
                            <w:br/>
                          </w:r>
                          <w:r w:rsidRPr="00D62AEE">
                            <w:rPr>
                              <w:color w:val="083E5E" w:themeColor="text2"/>
                              <w:sz w:val="16"/>
                              <w:szCs w:val="16"/>
                            </w:rPr>
                            <w:fldChar w:fldCharType="begin"/>
                          </w:r>
                          <w:r w:rsidRPr="00D62AEE">
                            <w:rPr>
                              <w:color w:val="083E5E" w:themeColor="text2"/>
                              <w:sz w:val="16"/>
                              <w:szCs w:val="16"/>
                            </w:rPr>
                            <w:instrText xml:space="preserve"> REF DATE \h </w:instrText>
                          </w:r>
                          <w:r>
                            <w:rPr>
                              <w:color w:val="083E5E" w:themeColor="text2"/>
                              <w:sz w:val="16"/>
                              <w:szCs w:val="16"/>
                            </w:rPr>
                            <w:instrText xml:space="preserve"> \* MERGEFORMAT </w:instrText>
                          </w:r>
                          <w:r w:rsidRPr="00D62AEE">
                            <w:rPr>
                              <w:color w:val="083E5E" w:themeColor="text2"/>
                              <w:sz w:val="16"/>
                              <w:szCs w:val="16"/>
                            </w:rPr>
                          </w:r>
                          <w:r w:rsidRPr="00D62AEE">
                            <w:rPr>
                              <w:color w:val="083E5E" w:themeColor="text2"/>
                              <w:sz w:val="16"/>
                              <w:szCs w:val="16"/>
                            </w:rPr>
                            <w:fldChar w:fldCharType="separate"/>
                          </w:r>
                          <w:r w:rsidR="002D4150" w:rsidRPr="002D4150">
                            <w:rPr>
                              <w:rFonts w:asciiTheme="minorHAnsi" w:hAnsiTheme="minorHAnsi" w:cstheme="minorHAnsi"/>
                              <w:color w:val="083E5E" w:themeColor="text2"/>
                              <w:sz w:val="16"/>
                              <w:szCs w:val="16"/>
                            </w:rPr>
                            <w:t>14/10/2025</w:t>
                          </w:r>
                          <w:r w:rsidRPr="00D62AEE">
                            <w:rPr>
                              <w:color w:val="083E5E" w:themeColor="text2"/>
                              <w:sz w:val="16"/>
                              <w:szCs w:val="16"/>
                            </w:rPr>
                            <w:fldChar w:fldCharType="end"/>
                          </w:r>
                          <w:r w:rsidRPr="00D62AEE">
                            <w:rPr>
                              <w:color w:val="083E5E" w:themeColor="text2"/>
                              <w:sz w:val="16"/>
                              <w:szCs w:val="16"/>
                            </w:rPr>
                            <w:t xml:space="preserve"> – Indice </w:t>
                          </w:r>
                          <w:r w:rsidRPr="00D62AEE">
                            <w:rPr>
                              <w:color w:val="083E5E" w:themeColor="text2"/>
                              <w:sz w:val="16"/>
                              <w:szCs w:val="16"/>
                            </w:rPr>
                            <w:fldChar w:fldCharType="begin"/>
                          </w:r>
                          <w:r w:rsidRPr="00D62AEE">
                            <w:rPr>
                              <w:color w:val="083E5E" w:themeColor="text2"/>
                              <w:sz w:val="16"/>
                              <w:szCs w:val="16"/>
                            </w:rPr>
                            <w:instrText xml:space="preserve"> REF INDICE \h </w:instrText>
                          </w:r>
                          <w:r>
                            <w:rPr>
                              <w:color w:val="083E5E" w:themeColor="text2"/>
                              <w:sz w:val="16"/>
                              <w:szCs w:val="16"/>
                            </w:rPr>
                            <w:instrText xml:space="preserve"> \* MERGEFORMAT </w:instrText>
                          </w:r>
                          <w:r w:rsidRPr="00D62AEE">
                            <w:rPr>
                              <w:color w:val="083E5E" w:themeColor="text2"/>
                              <w:sz w:val="16"/>
                              <w:szCs w:val="16"/>
                            </w:rPr>
                          </w:r>
                          <w:r w:rsidRPr="00D62AEE">
                            <w:rPr>
                              <w:color w:val="083E5E" w:themeColor="text2"/>
                              <w:sz w:val="16"/>
                              <w:szCs w:val="16"/>
                            </w:rPr>
                            <w:fldChar w:fldCharType="separate"/>
                          </w:r>
                          <w:r w:rsidRPr="00C62300">
                            <w:rPr>
                              <w:rFonts w:asciiTheme="minorHAnsi" w:hAnsiTheme="minorHAnsi" w:cstheme="minorHAnsi"/>
                              <w:color w:val="083E5E" w:themeColor="text2"/>
                              <w:sz w:val="16"/>
                              <w:szCs w:val="16"/>
                            </w:rPr>
                            <w:t>A</w:t>
                          </w:r>
                          <w:r w:rsidRPr="00D62AEE">
                            <w:rPr>
                              <w:color w:val="083E5E" w:themeColor="text2"/>
                              <w:sz w:val="16"/>
                              <w:szCs w:val="16"/>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796D15A" id="_x0000_t202" coordsize="21600,21600" o:spt="202" path="m,l,21600r21600,l21600,xe">
              <v:stroke joinstyle="miter"/>
              <v:path gradientshapeok="t" o:connecttype="rect"/>
            </v:shapetype>
            <v:shape id="_x0000_s1053" type="#_x0000_t202" style="position:absolute;left:0;text-align:left;margin-left:0;margin-top:0;width:212.05pt;height:28.3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" filled="f" stroked="f" strokeweight=".5pt">
              <v:textbox>
                <w:txbxContent>
                  <w:p w14:paraId="561A1F8F" w14:textId="3689D466" w:rsidR="0059593A" w:rsidRPr="00D62AEE" w:rsidRDefault="0059593A" w:rsidP="00CE2F3F">
                    <w:pPr>
                      <w:jc w:val="left"/>
                      <w:rPr>
                        <w:color w:val="083E5E" w:themeColor="text2"/>
                        <w:sz w:val="16"/>
                        <w:szCs w:val="16"/>
                      </w:rPr>
                    </w:pPr>
                    <w:r w:rsidRPr="00D62AEE">
                      <w:rPr>
                        <w:color w:val="083E5E" w:themeColor="text2"/>
                        <w:sz w:val="16"/>
                        <w:szCs w:val="16"/>
                      </w:rPr>
                      <w:fldChar w:fldCharType="begin"/>
                    </w:r>
                    <w:r w:rsidRPr="00D62AEE">
                      <w:rPr>
                        <w:color w:val="083E5E" w:themeColor="text2"/>
                        <w:sz w:val="16"/>
                        <w:szCs w:val="16"/>
                      </w:rPr>
                      <w:instrText xml:space="preserve"> REF REF \h </w:instrText>
                    </w:r>
                    <w:r>
                      <w:rPr>
                        <w:color w:val="083E5E" w:themeColor="text2"/>
                        <w:sz w:val="16"/>
                        <w:szCs w:val="16"/>
                      </w:rPr>
                      <w:instrText xml:space="preserve"> \* MERGEFORMAT </w:instrText>
                    </w:r>
                    <w:r w:rsidRPr="00D62AEE">
                      <w:rPr>
                        <w:color w:val="083E5E" w:themeColor="text2"/>
                        <w:sz w:val="16"/>
                        <w:szCs w:val="16"/>
                      </w:rPr>
                    </w:r>
                    <w:r w:rsidRPr="00D62AEE">
                      <w:rPr>
                        <w:color w:val="083E5E" w:themeColor="text2"/>
                        <w:sz w:val="16"/>
                        <w:szCs w:val="16"/>
                      </w:rPr>
                      <w:fldChar w:fldCharType="separate"/>
                    </w:r>
                    <w:r w:rsidR="002D4150" w:rsidRPr="002D4150">
                      <w:rPr>
                        <w:rFonts w:asciiTheme="minorHAnsi" w:hAnsiTheme="minorHAnsi" w:cstheme="minorHAnsi"/>
                        <w:color w:val="083E5E" w:themeColor="text2"/>
                        <w:sz w:val="16"/>
                        <w:szCs w:val="16"/>
                      </w:rPr>
                      <w:t>Marché GE - Spécifications générales d’électricité</w:t>
                    </w:r>
                    <w:r w:rsidRPr="00D62AEE">
                      <w:rPr>
                        <w:color w:val="083E5E" w:themeColor="text2"/>
                        <w:sz w:val="16"/>
                        <w:szCs w:val="16"/>
                      </w:rPr>
                      <w:fldChar w:fldCharType="end"/>
                    </w:r>
                    <w:r>
                      <w:rPr>
                        <w:color w:val="083E5E" w:themeColor="text2"/>
                        <w:sz w:val="16"/>
                        <w:szCs w:val="16"/>
                      </w:rPr>
                      <w:br/>
                    </w:r>
                    <w:r w:rsidRPr="00D62AEE">
                      <w:rPr>
                        <w:color w:val="083E5E" w:themeColor="text2"/>
                        <w:sz w:val="16"/>
                        <w:szCs w:val="16"/>
                      </w:rPr>
                      <w:fldChar w:fldCharType="begin"/>
                    </w:r>
                    <w:r w:rsidRPr="00D62AEE">
                      <w:rPr>
                        <w:color w:val="083E5E" w:themeColor="text2"/>
                        <w:sz w:val="16"/>
                        <w:szCs w:val="16"/>
                      </w:rPr>
                      <w:instrText xml:space="preserve"> REF DATE \h </w:instrText>
                    </w:r>
                    <w:r>
                      <w:rPr>
                        <w:color w:val="083E5E" w:themeColor="text2"/>
                        <w:sz w:val="16"/>
                        <w:szCs w:val="16"/>
                      </w:rPr>
                      <w:instrText xml:space="preserve"> \* MERGEFORMAT </w:instrText>
                    </w:r>
                    <w:r w:rsidRPr="00D62AEE">
                      <w:rPr>
                        <w:color w:val="083E5E" w:themeColor="text2"/>
                        <w:sz w:val="16"/>
                        <w:szCs w:val="16"/>
                      </w:rPr>
                    </w:r>
                    <w:r w:rsidRPr="00D62AEE">
                      <w:rPr>
                        <w:color w:val="083E5E" w:themeColor="text2"/>
                        <w:sz w:val="16"/>
                        <w:szCs w:val="16"/>
                      </w:rPr>
                      <w:fldChar w:fldCharType="separate"/>
                    </w:r>
                    <w:r w:rsidR="002D4150" w:rsidRPr="002D4150">
                      <w:rPr>
                        <w:rFonts w:asciiTheme="minorHAnsi" w:hAnsiTheme="minorHAnsi" w:cstheme="minorHAnsi"/>
                        <w:color w:val="083E5E" w:themeColor="text2"/>
                        <w:sz w:val="16"/>
                        <w:szCs w:val="16"/>
                      </w:rPr>
                      <w:t>14/10/2025</w:t>
                    </w:r>
                    <w:r w:rsidRPr="00D62AEE">
                      <w:rPr>
                        <w:color w:val="083E5E" w:themeColor="text2"/>
                        <w:sz w:val="16"/>
                        <w:szCs w:val="16"/>
                      </w:rPr>
                      <w:fldChar w:fldCharType="end"/>
                    </w:r>
                    <w:r w:rsidRPr="00D62AEE">
                      <w:rPr>
                        <w:color w:val="083E5E" w:themeColor="text2"/>
                        <w:sz w:val="16"/>
                        <w:szCs w:val="16"/>
                      </w:rPr>
                      <w:t xml:space="preserve"> – Indice </w:t>
                    </w:r>
                    <w:r w:rsidRPr="00D62AEE">
                      <w:rPr>
                        <w:color w:val="083E5E" w:themeColor="text2"/>
                        <w:sz w:val="16"/>
                        <w:szCs w:val="16"/>
                      </w:rPr>
                      <w:fldChar w:fldCharType="begin"/>
                    </w:r>
                    <w:r w:rsidRPr="00D62AEE">
                      <w:rPr>
                        <w:color w:val="083E5E" w:themeColor="text2"/>
                        <w:sz w:val="16"/>
                        <w:szCs w:val="16"/>
                      </w:rPr>
                      <w:instrText xml:space="preserve"> REF INDICE \h </w:instrText>
                    </w:r>
                    <w:r>
                      <w:rPr>
                        <w:color w:val="083E5E" w:themeColor="text2"/>
                        <w:sz w:val="16"/>
                        <w:szCs w:val="16"/>
                      </w:rPr>
                      <w:instrText xml:space="preserve"> \* MERGEFORMAT </w:instrText>
                    </w:r>
                    <w:r w:rsidRPr="00D62AEE">
                      <w:rPr>
                        <w:color w:val="083E5E" w:themeColor="text2"/>
                        <w:sz w:val="16"/>
                        <w:szCs w:val="16"/>
                      </w:rPr>
                    </w:r>
                    <w:r w:rsidRPr="00D62AEE">
                      <w:rPr>
                        <w:color w:val="083E5E" w:themeColor="text2"/>
                        <w:sz w:val="16"/>
                        <w:szCs w:val="16"/>
                      </w:rPr>
                      <w:fldChar w:fldCharType="separate"/>
                    </w:r>
                    <w:r w:rsidRPr="00C62300">
                      <w:rPr>
                        <w:rFonts w:asciiTheme="minorHAnsi" w:hAnsiTheme="minorHAnsi" w:cstheme="minorHAnsi"/>
                        <w:color w:val="083E5E" w:themeColor="text2"/>
                        <w:sz w:val="16"/>
                        <w:szCs w:val="16"/>
                      </w:rPr>
                      <w:t>A</w:t>
                    </w:r>
                    <w:r w:rsidRPr="00D62AEE">
                      <w:rPr>
                        <w:color w:val="083E5E" w:themeColor="text2"/>
                        <w:sz w:val="16"/>
                        <w:szCs w:val="16"/>
                      </w:rPr>
                      <w:fldChar w:fldCharType="end"/>
                    </w:r>
                  </w:p>
                </w:txbxContent>
              </v:textbox>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B05B5C" w14:textId="77777777" w:rsidR="0059593A" w:rsidRDefault="0059593A">
    <w:pPr>
      <w:pStyle w:val="Piedde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4A3202" w14:textId="77777777" w:rsidR="0059593A" w:rsidRDefault="0059593A">
    <w:pPr>
      <w:pStyle w:val="Pieddepage"/>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0B868D" w14:textId="77777777" w:rsidR="0059593A" w:rsidRDefault="0059593A" w:rsidP="00CE2F3F">
    <w:pPr>
      <w:pStyle w:val="Pieddepage"/>
      <w:jc w:val="center"/>
      <w:rPr>
        <w:color w:val="083E5E" w:themeColor="text2"/>
        <w:sz w:val="16"/>
        <w:szCs w:val="16"/>
      </w:rPr>
    </w:pPr>
  </w:p>
  <w:p w14:paraId="6D35CA07" w14:textId="4ABD7C29" w:rsidR="0059593A" w:rsidRPr="00CE2F3F" w:rsidRDefault="0059593A" w:rsidP="00CE2F3F">
    <w:pPr>
      <w:pStyle w:val="Pieddepage"/>
      <w:jc w:val="center"/>
      <w:rPr>
        <w:color w:val="083E5E" w:themeColor="text2"/>
        <w:sz w:val="16"/>
        <w:szCs w:val="16"/>
      </w:rPr>
    </w:pPr>
    <w:r w:rsidRPr="007965FF">
      <w:rPr>
        <w:noProof/>
        <w:color w:val="083E5E" w:themeColor="text2"/>
        <w:sz w:val="16"/>
        <w:szCs w:val="16"/>
        <w:lang w:eastAsia="fr-FR"/>
      </w:rPr>
      <mc:AlternateContent>
        <mc:Choice Requires="wps">
          <w:drawing>
            <wp:anchor distT="0" distB="0" distL="114300" distR="114300" simplePos="0" relativeHeight="251665408" behindDoc="0" locked="0" layoutInCell="1" allowOverlap="1" wp14:anchorId="439463A8" wp14:editId="38E320F2">
              <wp:simplePos x="0" y="0"/>
              <wp:positionH relativeFrom="column">
                <wp:posOffset>-696595</wp:posOffset>
              </wp:positionH>
              <wp:positionV relativeFrom="paragraph">
                <wp:posOffset>202565</wp:posOffset>
              </wp:positionV>
              <wp:extent cx="2692750" cy="359454"/>
              <wp:effectExtent l="0" t="0" r="0" b="0"/>
              <wp:wrapNone/>
              <wp:docPr id="14" name="Zone de texte 7"/>
              <wp:cNvGraphicFramePr/>
              <a:graphic xmlns:a="http://schemas.openxmlformats.org/drawingml/2006/main">
                <a:graphicData uri="http://schemas.microsoft.com/office/word/2010/wordprocessingShape">
                  <wps:wsp>
                    <wps:cNvSpPr txBox="1"/>
                    <wps:spPr>
                      <a:xfrm>
                        <a:off x="0" y="0"/>
                        <a:ext cx="2692750" cy="359454"/>
                      </a:xfrm>
                      <a:prstGeom prst="rect">
                        <a:avLst/>
                      </a:prstGeom>
                      <a:noFill/>
                      <a:ln w="6350">
                        <a:noFill/>
                      </a:ln>
                    </wps:spPr>
                    <wps:txbx>
                      <w:txbxContent>
                        <w:p w14:paraId="601B4893" w14:textId="77777777" w:rsidR="0059593A" w:rsidRPr="00D62AEE" w:rsidRDefault="0059593A" w:rsidP="00A141B9">
                          <w:pPr>
                            <w:ind w:left="993"/>
                            <w:jc w:val="left"/>
                            <w:rPr>
                              <w:color w:val="083E5E" w:themeColor="text2"/>
                              <w:sz w:val="16"/>
                              <w:szCs w:val="16"/>
                            </w:rPr>
                          </w:pPr>
                          <w:r w:rsidRPr="00D62AEE">
                            <w:rPr>
                              <w:color w:val="083E5E" w:themeColor="text2"/>
                              <w:sz w:val="16"/>
                              <w:szCs w:val="16"/>
                            </w:rPr>
                            <w:fldChar w:fldCharType="begin"/>
                          </w:r>
                          <w:r w:rsidRPr="00D62AEE">
                            <w:rPr>
                              <w:color w:val="083E5E" w:themeColor="text2"/>
                              <w:sz w:val="16"/>
                              <w:szCs w:val="16"/>
                            </w:rPr>
                            <w:instrText xml:space="preserve"> REF REF \h </w:instrText>
                          </w:r>
                          <w:r>
                            <w:rPr>
                              <w:color w:val="083E5E" w:themeColor="text2"/>
                              <w:sz w:val="16"/>
                              <w:szCs w:val="16"/>
                            </w:rPr>
                            <w:instrText xml:space="preserve"> \* MERGEFORMAT </w:instrText>
                          </w:r>
                          <w:r w:rsidRPr="00D62AEE">
                            <w:rPr>
                              <w:color w:val="083E5E" w:themeColor="text2"/>
                              <w:sz w:val="16"/>
                              <w:szCs w:val="16"/>
                            </w:rPr>
                          </w:r>
                          <w:r w:rsidRPr="00D62AEE">
                            <w:rPr>
                              <w:color w:val="083E5E" w:themeColor="text2"/>
                              <w:sz w:val="16"/>
                              <w:szCs w:val="16"/>
                            </w:rPr>
                            <w:fldChar w:fldCharType="separate"/>
                          </w:r>
                          <w:r w:rsidRPr="002E517F">
                            <w:rPr>
                              <w:rFonts w:asciiTheme="minorHAnsi" w:hAnsiTheme="minorHAnsi" w:cstheme="minorHAnsi"/>
                              <w:color w:val="083E5E" w:themeColor="text2"/>
                              <w:sz w:val="16"/>
                              <w:szCs w:val="16"/>
                            </w:rPr>
                            <w:t>Référence du marché et nom du document</w:t>
                          </w:r>
                          <w:r w:rsidRPr="00D62AEE">
                            <w:rPr>
                              <w:color w:val="083E5E" w:themeColor="text2"/>
                              <w:sz w:val="16"/>
                              <w:szCs w:val="16"/>
                            </w:rPr>
                            <w:fldChar w:fldCharType="end"/>
                          </w:r>
                          <w:r>
                            <w:rPr>
                              <w:color w:val="083E5E" w:themeColor="text2"/>
                              <w:sz w:val="16"/>
                              <w:szCs w:val="16"/>
                            </w:rPr>
                            <w:br/>
                          </w:r>
                          <w:r w:rsidRPr="00D62AEE">
                            <w:rPr>
                              <w:color w:val="083E5E" w:themeColor="text2"/>
                              <w:sz w:val="16"/>
                              <w:szCs w:val="16"/>
                            </w:rPr>
                            <w:fldChar w:fldCharType="begin"/>
                          </w:r>
                          <w:r w:rsidRPr="00D62AEE">
                            <w:rPr>
                              <w:color w:val="083E5E" w:themeColor="text2"/>
                              <w:sz w:val="16"/>
                              <w:szCs w:val="16"/>
                            </w:rPr>
                            <w:instrText xml:space="preserve"> REF DATE \h </w:instrText>
                          </w:r>
                          <w:r>
                            <w:rPr>
                              <w:color w:val="083E5E" w:themeColor="text2"/>
                              <w:sz w:val="16"/>
                              <w:szCs w:val="16"/>
                            </w:rPr>
                            <w:instrText xml:space="preserve"> \* MERGEFORMAT </w:instrText>
                          </w:r>
                          <w:r w:rsidRPr="00D62AEE">
                            <w:rPr>
                              <w:color w:val="083E5E" w:themeColor="text2"/>
                              <w:sz w:val="16"/>
                              <w:szCs w:val="16"/>
                            </w:rPr>
                          </w:r>
                          <w:r w:rsidRPr="00D62AEE">
                            <w:rPr>
                              <w:color w:val="083E5E" w:themeColor="text2"/>
                              <w:sz w:val="16"/>
                              <w:szCs w:val="16"/>
                            </w:rPr>
                            <w:fldChar w:fldCharType="separate"/>
                          </w:r>
                          <w:r w:rsidRPr="002E517F">
                            <w:rPr>
                              <w:rFonts w:asciiTheme="minorHAnsi" w:hAnsiTheme="minorHAnsi" w:cstheme="minorHAnsi"/>
                              <w:color w:val="083E5E" w:themeColor="text2"/>
                              <w:sz w:val="16"/>
                              <w:szCs w:val="16"/>
                            </w:rPr>
                            <w:t>31/01/2024</w:t>
                          </w:r>
                          <w:r w:rsidRPr="00D62AEE">
                            <w:rPr>
                              <w:color w:val="083E5E" w:themeColor="text2"/>
                              <w:sz w:val="16"/>
                              <w:szCs w:val="16"/>
                            </w:rPr>
                            <w:fldChar w:fldCharType="end"/>
                          </w:r>
                          <w:r w:rsidRPr="00D62AEE">
                            <w:rPr>
                              <w:color w:val="083E5E" w:themeColor="text2"/>
                              <w:sz w:val="16"/>
                              <w:szCs w:val="16"/>
                            </w:rPr>
                            <w:t xml:space="preserve"> – Indice </w:t>
                          </w:r>
                          <w:r w:rsidRPr="00D62AEE">
                            <w:rPr>
                              <w:color w:val="083E5E" w:themeColor="text2"/>
                              <w:sz w:val="16"/>
                              <w:szCs w:val="16"/>
                            </w:rPr>
                            <w:fldChar w:fldCharType="begin"/>
                          </w:r>
                          <w:r w:rsidRPr="00D62AEE">
                            <w:rPr>
                              <w:color w:val="083E5E" w:themeColor="text2"/>
                              <w:sz w:val="16"/>
                              <w:szCs w:val="16"/>
                            </w:rPr>
                            <w:instrText xml:space="preserve"> REF INDICE \h </w:instrText>
                          </w:r>
                          <w:r>
                            <w:rPr>
                              <w:color w:val="083E5E" w:themeColor="text2"/>
                              <w:sz w:val="16"/>
                              <w:szCs w:val="16"/>
                            </w:rPr>
                            <w:instrText xml:space="preserve"> \* MERGEFORMAT </w:instrText>
                          </w:r>
                          <w:r w:rsidRPr="00D62AEE">
                            <w:rPr>
                              <w:color w:val="083E5E" w:themeColor="text2"/>
                              <w:sz w:val="16"/>
                              <w:szCs w:val="16"/>
                            </w:rPr>
                          </w:r>
                          <w:r w:rsidRPr="00D62AEE">
                            <w:rPr>
                              <w:color w:val="083E5E" w:themeColor="text2"/>
                              <w:sz w:val="16"/>
                              <w:szCs w:val="16"/>
                            </w:rPr>
                            <w:fldChar w:fldCharType="separate"/>
                          </w:r>
                          <w:r w:rsidRPr="002E517F">
                            <w:rPr>
                              <w:rFonts w:asciiTheme="minorHAnsi" w:hAnsiTheme="minorHAnsi" w:cstheme="minorHAnsi"/>
                              <w:color w:val="083E5E" w:themeColor="text2"/>
                              <w:sz w:val="16"/>
                              <w:szCs w:val="16"/>
                            </w:rPr>
                            <w:t>B</w:t>
                          </w:r>
                          <w:r w:rsidRPr="00D62AEE">
                            <w:rPr>
                              <w:color w:val="083E5E" w:themeColor="text2"/>
                              <w:sz w:val="16"/>
                              <w:szCs w:val="16"/>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39463A8" id="_x0000_t202" coordsize="21600,21600" o:spt="202" path="m,l,21600r21600,l21600,xe">
              <v:stroke joinstyle="miter"/>
              <v:path gradientshapeok="t" o:connecttype="rect"/>
            </v:shapetype>
            <v:shape id="_x0000_s1054" type="#_x0000_t202" style="position:absolute;left:0;text-align:left;margin-left:-54.85pt;margin-top:15.95pt;width:212.05pt;height:28.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" filled="f" stroked="f" strokeweight=".5pt">
              <v:textbox>
                <w:txbxContent>
                  <w:p w14:paraId="601B4893" w14:textId="77777777" w:rsidR="0059593A" w:rsidRPr="00D62AEE" w:rsidRDefault="0059593A" w:rsidP="00A141B9">
                    <w:pPr>
                      <w:ind w:left="993"/>
                      <w:jc w:val="left"/>
                      <w:rPr>
                        <w:color w:val="083E5E" w:themeColor="text2"/>
                        <w:sz w:val="16"/>
                        <w:szCs w:val="16"/>
                      </w:rPr>
                    </w:pPr>
                    <w:r w:rsidRPr="00D62AEE">
                      <w:rPr>
                        <w:color w:val="083E5E" w:themeColor="text2"/>
                        <w:sz w:val="16"/>
                        <w:szCs w:val="16"/>
                      </w:rPr>
                      <w:fldChar w:fldCharType="begin"/>
                    </w:r>
                    <w:r w:rsidRPr="00D62AEE">
                      <w:rPr>
                        <w:color w:val="083E5E" w:themeColor="text2"/>
                        <w:sz w:val="16"/>
                        <w:szCs w:val="16"/>
                      </w:rPr>
                      <w:instrText xml:space="preserve"> REF REF \h </w:instrText>
                    </w:r>
                    <w:r>
                      <w:rPr>
                        <w:color w:val="083E5E" w:themeColor="text2"/>
                        <w:sz w:val="16"/>
                        <w:szCs w:val="16"/>
                      </w:rPr>
                      <w:instrText xml:space="preserve"> \* MERGEFORMAT </w:instrText>
                    </w:r>
                    <w:r w:rsidRPr="00D62AEE">
                      <w:rPr>
                        <w:color w:val="083E5E" w:themeColor="text2"/>
                        <w:sz w:val="16"/>
                        <w:szCs w:val="16"/>
                      </w:rPr>
                    </w:r>
                    <w:r w:rsidRPr="00D62AEE">
                      <w:rPr>
                        <w:color w:val="083E5E" w:themeColor="text2"/>
                        <w:sz w:val="16"/>
                        <w:szCs w:val="16"/>
                      </w:rPr>
                      <w:fldChar w:fldCharType="separate"/>
                    </w:r>
                    <w:r w:rsidRPr="002E517F">
                      <w:rPr>
                        <w:rFonts w:asciiTheme="minorHAnsi" w:hAnsiTheme="minorHAnsi" w:cstheme="minorHAnsi"/>
                        <w:color w:val="083E5E" w:themeColor="text2"/>
                        <w:sz w:val="16"/>
                        <w:szCs w:val="16"/>
                      </w:rPr>
                      <w:t>Référence du marché et nom du document</w:t>
                    </w:r>
                    <w:r w:rsidRPr="00D62AEE">
                      <w:rPr>
                        <w:color w:val="083E5E" w:themeColor="text2"/>
                        <w:sz w:val="16"/>
                        <w:szCs w:val="16"/>
                      </w:rPr>
                      <w:fldChar w:fldCharType="end"/>
                    </w:r>
                    <w:r>
                      <w:rPr>
                        <w:color w:val="083E5E" w:themeColor="text2"/>
                        <w:sz w:val="16"/>
                        <w:szCs w:val="16"/>
                      </w:rPr>
                      <w:br/>
                    </w:r>
                    <w:r w:rsidRPr="00D62AEE">
                      <w:rPr>
                        <w:color w:val="083E5E" w:themeColor="text2"/>
                        <w:sz w:val="16"/>
                        <w:szCs w:val="16"/>
                      </w:rPr>
                      <w:fldChar w:fldCharType="begin"/>
                    </w:r>
                    <w:r w:rsidRPr="00D62AEE">
                      <w:rPr>
                        <w:color w:val="083E5E" w:themeColor="text2"/>
                        <w:sz w:val="16"/>
                        <w:szCs w:val="16"/>
                      </w:rPr>
                      <w:instrText xml:space="preserve"> REF DATE \h </w:instrText>
                    </w:r>
                    <w:r>
                      <w:rPr>
                        <w:color w:val="083E5E" w:themeColor="text2"/>
                        <w:sz w:val="16"/>
                        <w:szCs w:val="16"/>
                      </w:rPr>
                      <w:instrText xml:space="preserve"> \* MERGEFORMAT </w:instrText>
                    </w:r>
                    <w:r w:rsidRPr="00D62AEE">
                      <w:rPr>
                        <w:color w:val="083E5E" w:themeColor="text2"/>
                        <w:sz w:val="16"/>
                        <w:szCs w:val="16"/>
                      </w:rPr>
                    </w:r>
                    <w:r w:rsidRPr="00D62AEE">
                      <w:rPr>
                        <w:color w:val="083E5E" w:themeColor="text2"/>
                        <w:sz w:val="16"/>
                        <w:szCs w:val="16"/>
                      </w:rPr>
                      <w:fldChar w:fldCharType="separate"/>
                    </w:r>
                    <w:r w:rsidRPr="002E517F">
                      <w:rPr>
                        <w:rFonts w:asciiTheme="minorHAnsi" w:hAnsiTheme="minorHAnsi" w:cstheme="minorHAnsi"/>
                        <w:color w:val="083E5E" w:themeColor="text2"/>
                        <w:sz w:val="16"/>
                        <w:szCs w:val="16"/>
                      </w:rPr>
                      <w:t>31/01/2024</w:t>
                    </w:r>
                    <w:r w:rsidRPr="00D62AEE">
                      <w:rPr>
                        <w:color w:val="083E5E" w:themeColor="text2"/>
                        <w:sz w:val="16"/>
                        <w:szCs w:val="16"/>
                      </w:rPr>
                      <w:fldChar w:fldCharType="end"/>
                    </w:r>
                    <w:r w:rsidRPr="00D62AEE">
                      <w:rPr>
                        <w:color w:val="083E5E" w:themeColor="text2"/>
                        <w:sz w:val="16"/>
                        <w:szCs w:val="16"/>
                      </w:rPr>
                      <w:t xml:space="preserve"> – Indice </w:t>
                    </w:r>
                    <w:r w:rsidRPr="00D62AEE">
                      <w:rPr>
                        <w:color w:val="083E5E" w:themeColor="text2"/>
                        <w:sz w:val="16"/>
                        <w:szCs w:val="16"/>
                      </w:rPr>
                      <w:fldChar w:fldCharType="begin"/>
                    </w:r>
                    <w:r w:rsidRPr="00D62AEE">
                      <w:rPr>
                        <w:color w:val="083E5E" w:themeColor="text2"/>
                        <w:sz w:val="16"/>
                        <w:szCs w:val="16"/>
                      </w:rPr>
                      <w:instrText xml:space="preserve"> REF INDICE \h </w:instrText>
                    </w:r>
                    <w:r>
                      <w:rPr>
                        <w:color w:val="083E5E" w:themeColor="text2"/>
                        <w:sz w:val="16"/>
                        <w:szCs w:val="16"/>
                      </w:rPr>
                      <w:instrText xml:space="preserve"> \* MERGEFORMAT </w:instrText>
                    </w:r>
                    <w:r w:rsidRPr="00D62AEE">
                      <w:rPr>
                        <w:color w:val="083E5E" w:themeColor="text2"/>
                        <w:sz w:val="16"/>
                        <w:szCs w:val="16"/>
                      </w:rPr>
                    </w:r>
                    <w:r w:rsidRPr="00D62AEE">
                      <w:rPr>
                        <w:color w:val="083E5E" w:themeColor="text2"/>
                        <w:sz w:val="16"/>
                        <w:szCs w:val="16"/>
                      </w:rPr>
                      <w:fldChar w:fldCharType="separate"/>
                    </w:r>
                    <w:r w:rsidRPr="002E517F">
                      <w:rPr>
                        <w:rFonts w:asciiTheme="minorHAnsi" w:hAnsiTheme="minorHAnsi" w:cstheme="minorHAnsi"/>
                        <w:color w:val="083E5E" w:themeColor="text2"/>
                        <w:sz w:val="16"/>
                        <w:szCs w:val="16"/>
                      </w:rPr>
                      <w:t>B</w:t>
                    </w:r>
                    <w:r w:rsidRPr="00D62AEE">
                      <w:rPr>
                        <w:color w:val="083E5E" w:themeColor="text2"/>
                        <w:sz w:val="16"/>
                        <w:szCs w:val="16"/>
                      </w:rPr>
                      <w:fldChar w:fldCharType="end"/>
                    </w:r>
                  </w:p>
                </w:txbxContent>
              </v:textbox>
            </v:shape>
          </w:pict>
        </mc:Fallback>
      </mc:AlternateContent>
    </w:r>
    <w:r>
      <w:rPr>
        <w:noProof/>
        <w:color w:val="083E5E" w:themeColor="text2"/>
        <w:sz w:val="16"/>
        <w:szCs w:val="16"/>
        <w:lang w:eastAsia="fr-FR"/>
      </w:rPr>
      <w:drawing>
        <wp:anchor distT="0" distB="0" distL="114300" distR="114300" simplePos="0" relativeHeight="251666432" behindDoc="0" locked="0" layoutInCell="1" allowOverlap="1" wp14:anchorId="15F12BE5" wp14:editId="602DA936">
          <wp:simplePos x="0" y="0"/>
          <wp:positionH relativeFrom="page">
            <wp:align>right</wp:align>
          </wp:positionH>
          <wp:positionV relativeFrom="paragraph">
            <wp:posOffset>86995</wp:posOffset>
          </wp:positionV>
          <wp:extent cx="2822400" cy="543600"/>
          <wp:effectExtent l="0" t="0" r="0" b="8890"/>
          <wp:wrapNone/>
          <wp:docPr id="28" name="Image 28" descr="Une image contenant capture d’écran, texte, Police, jau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7900783" name="Image 1" descr="Une image contenant capture d’écran, texte, Police, jaune&#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822400" cy="543600"/>
                  </a:xfrm>
                  <a:prstGeom prst="rect">
                    <a:avLst/>
                  </a:prstGeom>
                </pic:spPr>
              </pic:pic>
            </a:graphicData>
          </a:graphic>
          <wp14:sizeRelH relativeFrom="margin">
            <wp14:pctWidth>0</wp14:pctWidth>
          </wp14:sizeRelH>
          <wp14:sizeRelV relativeFrom="margin">
            <wp14:pctHeight>0</wp14:pctHeight>
          </wp14:sizeRelV>
        </wp:anchor>
      </w:drawing>
    </w:r>
    <w:r w:rsidRPr="007965FF">
      <w:rPr>
        <w:color w:val="083E5E" w:themeColor="text2"/>
        <w:sz w:val="16"/>
        <w:szCs w:val="16"/>
      </w:rPr>
      <w:t xml:space="preserve">Page </w:t>
    </w:r>
    <w:r w:rsidRPr="007965FF">
      <w:rPr>
        <w:color w:val="083E5E" w:themeColor="text2"/>
        <w:sz w:val="16"/>
        <w:szCs w:val="16"/>
      </w:rPr>
      <w:fldChar w:fldCharType="begin"/>
    </w:r>
    <w:r w:rsidRPr="007965FF">
      <w:rPr>
        <w:color w:val="083E5E" w:themeColor="text2"/>
        <w:sz w:val="16"/>
        <w:szCs w:val="16"/>
      </w:rPr>
      <w:instrText>PAGE  \* Arabic  \* MERGEFORMAT</w:instrText>
    </w:r>
    <w:r w:rsidRPr="007965FF">
      <w:rPr>
        <w:color w:val="083E5E" w:themeColor="text2"/>
        <w:sz w:val="16"/>
        <w:szCs w:val="16"/>
      </w:rPr>
      <w:fldChar w:fldCharType="separate"/>
    </w:r>
    <w:r w:rsidR="002D4150">
      <w:rPr>
        <w:noProof/>
        <w:color w:val="083E5E" w:themeColor="text2"/>
        <w:sz w:val="16"/>
        <w:szCs w:val="16"/>
      </w:rPr>
      <w:t>12</w:t>
    </w:r>
    <w:r w:rsidRPr="007965FF">
      <w:rPr>
        <w:color w:val="083E5E" w:themeColor="text2"/>
        <w:sz w:val="16"/>
        <w:szCs w:val="16"/>
      </w:rPr>
      <w:fldChar w:fldCharType="end"/>
    </w:r>
    <w:r w:rsidRPr="007965FF">
      <w:rPr>
        <w:color w:val="083E5E" w:themeColor="text2"/>
        <w:sz w:val="16"/>
        <w:szCs w:val="16"/>
      </w:rPr>
      <w:t xml:space="preserve"> sur </w:t>
    </w:r>
    <w:r w:rsidRPr="007965FF">
      <w:rPr>
        <w:color w:val="083E5E" w:themeColor="text2"/>
        <w:sz w:val="16"/>
        <w:szCs w:val="16"/>
      </w:rPr>
      <w:fldChar w:fldCharType="begin"/>
    </w:r>
    <w:r w:rsidRPr="007965FF">
      <w:rPr>
        <w:color w:val="083E5E" w:themeColor="text2"/>
        <w:sz w:val="16"/>
        <w:szCs w:val="16"/>
      </w:rPr>
      <w:instrText>NUMPAGES  \* Arabic  \* MERGEFORMAT</w:instrText>
    </w:r>
    <w:r w:rsidRPr="007965FF">
      <w:rPr>
        <w:color w:val="083E5E" w:themeColor="text2"/>
        <w:sz w:val="16"/>
        <w:szCs w:val="16"/>
      </w:rPr>
      <w:fldChar w:fldCharType="separate"/>
    </w:r>
    <w:r w:rsidR="002D4150">
      <w:rPr>
        <w:noProof/>
        <w:color w:val="083E5E" w:themeColor="text2"/>
        <w:sz w:val="16"/>
        <w:szCs w:val="16"/>
      </w:rPr>
      <w:t>81</w:t>
    </w:r>
    <w:r w:rsidRPr="007965FF">
      <w:rPr>
        <w:color w:val="083E5E" w:themeColor="text2"/>
        <w:sz w:val="16"/>
        <w:szCs w:val="16"/>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041AF3" w14:textId="77777777" w:rsidR="0059593A" w:rsidRDefault="0059593A">
    <w:pPr>
      <w:pStyle w:val="Pieddepage"/>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B21994" w14:textId="77777777" w:rsidR="0059593A" w:rsidRDefault="0059593A" w:rsidP="00CE2F3F">
    <w:pPr>
      <w:pStyle w:val="Pieddepage"/>
      <w:jc w:val="center"/>
      <w:rPr>
        <w:color w:val="083E5E" w:themeColor="text2"/>
        <w:sz w:val="16"/>
        <w:szCs w:val="16"/>
      </w:rPr>
    </w:pPr>
  </w:p>
  <w:p w14:paraId="178C1ACF" w14:textId="1C62BEAB" w:rsidR="0059593A" w:rsidRPr="00CE2F3F" w:rsidRDefault="0059593A" w:rsidP="00CE2F3F">
    <w:pPr>
      <w:pStyle w:val="Pieddepage"/>
      <w:jc w:val="center"/>
      <w:rPr>
        <w:color w:val="083E5E" w:themeColor="text2"/>
        <w:sz w:val="16"/>
        <w:szCs w:val="16"/>
      </w:rPr>
    </w:pPr>
    <w:r w:rsidRPr="007965FF">
      <w:rPr>
        <w:noProof/>
        <w:color w:val="083E5E" w:themeColor="text2"/>
        <w:sz w:val="16"/>
        <w:szCs w:val="16"/>
        <w:lang w:eastAsia="fr-FR"/>
      </w:rPr>
      <mc:AlternateContent>
        <mc:Choice Requires="wps">
          <w:drawing>
            <wp:anchor distT="0" distB="0" distL="114300" distR="114300" simplePos="0" relativeHeight="251668480" behindDoc="0" locked="0" layoutInCell="1" allowOverlap="1" wp14:anchorId="74ED3B15" wp14:editId="4C008432">
              <wp:simplePos x="0" y="0"/>
              <wp:positionH relativeFrom="column">
                <wp:posOffset>-696595</wp:posOffset>
              </wp:positionH>
              <wp:positionV relativeFrom="paragraph">
                <wp:posOffset>202565</wp:posOffset>
              </wp:positionV>
              <wp:extent cx="2692750" cy="359454"/>
              <wp:effectExtent l="0" t="0" r="0" b="0"/>
              <wp:wrapNone/>
              <wp:docPr id="16" name="Zone de texte 7"/>
              <wp:cNvGraphicFramePr/>
              <a:graphic xmlns:a="http://schemas.openxmlformats.org/drawingml/2006/main">
                <a:graphicData uri="http://schemas.microsoft.com/office/word/2010/wordprocessingShape">
                  <wps:wsp>
                    <wps:cNvSpPr txBox="1"/>
                    <wps:spPr>
                      <a:xfrm>
                        <a:off x="0" y="0"/>
                        <a:ext cx="2692750" cy="359454"/>
                      </a:xfrm>
                      <a:prstGeom prst="rect">
                        <a:avLst/>
                      </a:prstGeom>
                      <a:noFill/>
                      <a:ln w="6350">
                        <a:noFill/>
                      </a:ln>
                    </wps:spPr>
                    <wps:txbx>
                      <w:txbxContent>
                        <w:p w14:paraId="0DA6D496" w14:textId="7BBF104A" w:rsidR="0059593A" w:rsidRPr="00D62AEE" w:rsidRDefault="0059593A" w:rsidP="00CE2F3F">
                          <w:pPr>
                            <w:jc w:val="left"/>
                            <w:rPr>
                              <w:color w:val="083E5E" w:themeColor="text2"/>
                              <w:sz w:val="16"/>
                              <w:szCs w:val="16"/>
                            </w:rPr>
                          </w:pPr>
                          <w:r w:rsidRPr="002D4150">
                            <w:rPr>
                              <w:rFonts w:asciiTheme="minorHAnsi" w:hAnsiTheme="minorHAnsi" w:cstheme="minorHAnsi"/>
                              <w:color w:val="083E5E" w:themeColor="text2"/>
                              <w:sz w:val="16"/>
                              <w:szCs w:val="16"/>
                            </w:rPr>
                            <w:fldChar w:fldCharType="begin"/>
                          </w:r>
                          <w:r w:rsidRPr="002D4150">
                            <w:rPr>
                              <w:rFonts w:asciiTheme="minorHAnsi" w:hAnsiTheme="minorHAnsi" w:cstheme="minorHAnsi"/>
                              <w:color w:val="083E5E" w:themeColor="text2"/>
                              <w:sz w:val="16"/>
                              <w:szCs w:val="16"/>
                            </w:rPr>
                            <w:instrText xml:space="preserve"> REF REF \h  \* MERGEFORMAT </w:instrText>
                          </w:r>
                          <w:r w:rsidRPr="002D4150">
                            <w:rPr>
                              <w:rFonts w:asciiTheme="minorHAnsi" w:hAnsiTheme="minorHAnsi" w:cstheme="minorHAnsi"/>
                              <w:color w:val="083E5E" w:themeColor="text2"/>
                              <w:sz w:val="16"/>
                              <w:szCs w:val="16"/>
                            </w:rPr>
                          </w:r>
                          <w:r w:rsidRPr="002D4150">
                            <w:rPr>
                              <w:rFonts w:asciiTheme="minorHAnsi" w:hAnsiTheme="minorHAnsi" w:cstheme="minorHAnsi"/>
                              <w:color w:val="083E5E" w:themeColor="text2"/>
                              <w:sz w:val="16"/>
                              <w:szCs w:val="16"/>
                            </w:rPr>
                            <w:fldChar w:fldCharType="separate"/>
                          </w:r>
                          <w:r w:rsidR="00436DA4" w:rsidRPr="002D4150">
                            <w:rPr>
                              <w:rFonts w:asciiTheme="minorHAnsi" w:hAnsiTheme="minorHAnsi" w:cstheme="minorHAnsi"/>
                              <w:color w:val="083E5E" w:themeColor="text2"/>
                              <w:sz w:val="16"/>
                              <w:szCs w:val="16"/>
                            </w:rPr>
                            <w:t>Marché GE - Spécifications générales d’électricité</w:t>
                          </w:r>
                          <w:r w:rsidRPr="002D4150">
                            <w:rPr>
                              <w:rFonts w:asciiTheme="minorHAnsi" w:hAnsiTheme="minorHAnsi" w:cstheme="minorHAnsi"/>
                              <w:color w:val="083E5E" w:themeColor="text2"/>
                              <w:sz w:val="16"/>
                              <w:szCs w:val="16"/>
                            </w:rPr>
                            <w:fldChar w:fldCharType="end"/>
                          </w:r>
                          <w:r w:rsidRPr="002D4150">
                            <w:rPr>
                              <w:color w:val="083E5E" w:themeColor="text2"/>
                              <w:sz w:val="16"/>
                              <w:szCs w:val="16"/>
                            </w:rPr>
                            <w:br/>
                          </w:r>
                          <w:r w:rsidRPr="002D4150">
                            <w:rPr>
                              <w:color w:val="083E5E" w:themeColor="text2"/>
                              <w:sz w:val="16"/>
                              <w:szCs w:val="16"/>
                            </w:rPr>
                            <w:fldChar w:fldCharType="begin"/>
                          </w:r>
                          <w:r w:rsidRPr="002D4150">
                            <w:rPr>
                              <w:color w:val="083E5E" w:themeColor="text2"/>
                              <w:sz w:val="16"/>
                              <w:szCs w:val="16"/>
                            </w:rPr>
                            <w:instrText xml:space="preserve"> REF DATE \h  \* MERGEFORMAT </w:instrText>
                          </w:r>
                          <w:r w:rsidRPr="002D4150">
                            <w:rPr>
                              <w:color w:val="083E5E" w:themeColor="text2"/>
                              <w:sz w:val="16"/>
                              <w:szCs w:val="16"/>
                            </w:rPr>
                          </w:r>
                          <w:r w:rsidRPr="002D4150">
                            <w:rPr>
                              <w:color w:val="083E5E" w:themeColor="text2"/>
                              <w:sz w:val="16"/>
                              <w:szCs w:val="16"/>
                            </w:rPr>
                            <w:fldChar w:fldCharType="separate"/>
                          </w:r>
                          <w:r w:rsidR="00436DA4" w:rsidRPr="002D4150">
                            <w:rPr>
                              <w:rFonts w:asciiTheme="minorHAnsi" w:hAnsiTheme="minorHAnsi" w:cstheme="minorHAnsi"/>
                              <w:color w:val="083E5E" w:themeColor="text2"/>
                              <w:sz w:val="16"/>
                              <w:szCs w:val="16"/>
                            </w:rPr>
                            <w:t>14/10/2025</w:t>
                          </w:r>
                          <w:r w:rsidRPr="002D4150">
                            <w:rPr>
                              <w:color w:val="083E5E" w:themeColor="text2"/>
                              <w:sz w:val="16"/>
                              <w:szCs w:val="16"/>
                            </w:rPr>
                            <w:fldChar w:fldCharType="end"/>
                          </w:r>
                          <w:r w:rsidRPr="002D4150">
                            <w:rPr>
                              <w:color w:val="083E5E" w:themeColor="text2"/>
                              <w:sz w:val="16"/>
                              <w:szCs w:val="16"/>
                            </w:rPr>
                            <w:t xml:space="preserve"> – Indice </w:t>
                          </w:r>
                          <w:r w:rsidRPr="002D4150">
                            <w:rPr>
                              <w:color w:val="083E5E" w:themeColor="text2"/>
                              <w:sz w:val="16"/>
                              <w:szCs w:val="16"/>
                            </w:rPr>
                            <w:fldChar w:fldCharType="begin"/>
                          </w:r>
                          <w:r w:rsidRPr="002D4150">
                            <w:rPr>
                              <w:color w:val="083E5E" w:themeColor="text2"/>
                              <w:sz w:val="16"/>
                              <w:szCs w:val="16"/>
                            </w:rPr>
                            <w:instrText xml:space="preserve"> REF INDICE \h  \* MERGEFORMAT </w:instrText>
                          </w:r>
                          <w:r w:rsidRPr="002D4150">
                            <w:rPr>
                              <w:color w:val="083E5E" w:themeColor="text2"/>
                              <w:sz w:val="16"/>
                              <w:szCs w:val="16"/>
                            </w:rPr>
                          </w:r>
                          <w:r w:rsidRPr="002D4150">
                            <w:rPr>
                              <w:color w:val="083E5E" w:themeColor="text2"/>
                              <w:sz w:val="16"/>
                              <w:szCs w:val="16"/>
                            </w:rPr>
                            <w:fldChar w:fldCharType="separate"/>
                          </w:r>
                          <w:r w:rsidRPr="002D4150">
                            <w:rPr>
                              <w:rFonts w:asciiTheme="minorHAnsi" w:hAnsiTheme="minorHAnsi" w:cstheme="minorHAnsi"/>
                              <w:color w:val="083E5E" w:themeColor="text2"/>
                              <w:sz w:val="16"/>
                              <w:szCs w:val="16"/>
                            </w:rPr>
                            <w:t>A</w:t>
                          </w:r>
                          <w:r w:rsidRPr="002D4150">
                            <w:rPr>
                              <w:color w:val="083E5E" w:themeColor="text2"/>
                              <w:sz w:val="16"/>
                              <w:szCs w:val="16"/>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ED3B15" id="_x0000_t202" coordsize="21600,21600" o:spt="202" path="m,l,21600r21600,l21600,xe">
              <v:stroke joinstyle="miter"/>
              <v:path gradientshapeok="t" o:connecttype="rect"/>
            </v:shapetype>
            <v:shape id="_x0000_s1055" type="#_x0000_t202" style="position:absolute;left:0;text-align:left;margin-left:-54.85pt;margin-top:15.95pt;width:212.05pt;height:28.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" filled="f" stroked="f" strokeweight=".5pt">
              <v:textbox>
                <w:txbxContent>
                  <w:p w14:paraId="0DA6D496" w14:textId="7BBF104A" w:rsidR="0059593A" w:rsidRPr="00D62AEE" w:rsidRDefault="0059593A" w:rsidP="00CE2F3F">
                    <w:pPr>
                      <w:jc w:val="left"/>
                      <w:rPr>
                        <w:color w:val="083E5E" w:themeColor="text2"/>
                        <w:sz w:val="16"/>
                        <w:szCs w:val="16"/>
                      </w:rPr>
                    </w:pPr>
                    <w:r w:rsidRPr="002D4150">
                      <w:rPr>
                        <w:rFonts w:asciiTheme="minorHAnsi" w:hAnsiTheme="minorHAnsi" w:cstheme="minorHAnsi"/>
                        <w:color w:val="083E5E" w:themeColor="text2"/>
                        <w:sz w:val="16"/>
                        <w:szCs w:val="16"/>
                      </w:rPr>
                      <w:fldChar w:fldCharType="begin"/>
                    </w:r>
                    <w:r w:rsidRPr="002D4150">
                      <w:rPr>
                        <w:rFonts w:asciiTheme="minorHAnsi" w:hAnsiTheme="minorHAnsi" w:cstheme="minorHAnsi"/>
                        <w:color w:val="083E5E" w:themeColor="text2"/>
                        <w:sz w:val="16"/>
                        <w:szCs w:val="16"/>
                      </w:rPr>
                      <w:instrText xml:space="preserve"> REF REF \h  \* MERGEFORMAT </w:instrText>
                    </w:r>
                    <w:r w:rsidRPr="002D4150">
                      <w:rPr>
                        <w:rFonts w:asciiTheme="minorHAnsi" w:hAnsiTheme="minorHAnsi" w:cstheme="minorHAnsi"/>
                        <w:color w:val="083E5E" w:themeColor="text2"/>
                        <w:sz w:val="16"/>
                        <w:szCs w:val="16"/>
                      </w:rPr>
                    </w:r>
                    <w:r w:rsidRPr="002D4150">
                      <w:rPr>
                        <w:rFonts w:asciiTheme="minorHAnsi" w:hAnsiTheme="minorHAnsi" w:cstheme="minorHAnsi"/>
                        <w:color w:val="083E5E" w:themeColor="text2"/>
                        <w:sz w:val="16"/>
                        <w:szCs w:val="16"/>
                      </w:rPr>
                      <w:fldChar w:fldCharType="separate"/>
                    </w:r>
                    <w:r w:rsidR="00436DA4" w:rsidRPr="002D4150">
                      <w:rPr>
                        <w:rFonts w:asciiTheme="minorHAnsi" w:hAnsiTheme="minorHAnsi" w:cstheme="minorHAnsi"/>
                        <w:color w:val="083E5E" w:themeColor="text2"/>
                        <w:sz w:val="16"/>
                        <w:szCs w:val="16"/>
                      </w:rPr>
                      <w:t>Marché GE - Spécifications générales d’électricité</w:t>
                    </w:r>
                    <w:r w:rsidRPr="002D4150">
                      <w:rPr>
                        <w:rFonts w:asciiTheme="minorHAnsi" w:hAnsiTheme="minorHAnsi" w:cstheme="minorHAnsi"/>
                        <w:color w:val="083E5E" w:themeColor="text2"/>
                        <w:sz w:val="16"/>
                        <w:szCs w:val="16"/>
                      </w:rPr>
                      <w:fldChar w:fldCharType="end"/>
                    </w:r>
                    <w:r w:rsidRPr="002D4150">
                      <w:rPr>
                        <w:color w:val="083E5E" w:themeColor="text2"/>
                        <w:sz w:val="16"/>
                        <w:szCs w:val="16"/>
                      </w:rPr>
                      <w:br/>
                    </w:r>
                    <w:r w:rsidRPr="002D4150">
                      <w:rPr>
                        <w:color w:val="083E5E" w:themeColor="text2"/>
                        <w:sz w:val="16"/>
                        <w:szCs w:val="16"/>
                      </w:rPr>
                      <w:fldChar w:fldCharType="begin"/>
                    </w:r>
                    <w:r w:rsidRPr="002D4150">
                      <w:rPr>
                        <w:color w:val="083E5E" w:themeColor="text2"/>
                        <w:sz w:val="16"/>
                        <w:szCs w:val="16"/>
                      </w:rPr>
                      <w:instrText xml:space="preserve"> REF DATE \h  \* MERGEFORMAT </w:instrText>
                    </w:r>
                    <w:r w:rsidRPr="002D4150">
                      <w:rPr>
                        <w:color w:val="083E5E" w:themeColor="text2"/>
                        <w:sz w:val="16"/>
                        <w:szCs w:val="16"/>
                      </w:rPr>
                    </w:r>
                    <w:r w:rsidRPr="002D4150">
                      <w:rPr>
                        <w:color w:val="083E5E" w:themeColor="text2"/>
                        <w:sz w:val="16"/>
                        <w:szCs w:val="16"/>
                      </w:rPr>
                      <w:fldChar w:fldCharType="separate"/>
                    </w:r>
                    <w:r w:rsidR="00436DA4" w:rsidRPr="002D4150">
                      <w:rPr>
                        <w:rFonts w:asciiTheme="minorHAnsi" w:hAnsiTheme="minorHAnsi" w:cstheme="minorHAnsi"/>
                        <w:color w:val="083E5E" w:themeColor="text2"/>
                        <w:sz w:val="16"/>
                        <w:szCs w:val="16"/>
                      </w:rPr>
                      <w:t>14/10/2025</w:t>
                    </w:r>
                    <w:r w:rsidRPr="002D4150">
                      <w:rPr>
                        <w:color w:val="083E5E" w:themeColor="text2"/>
                        <w:sz w:val="16"/>
                        <w:szCs w:val="16"/>
                      </w:rPr>
                      <w:fldChar w:fldCharType="end"/>
                    </w:r>
                    <w:r w:rsidRPr="002D4150">
                      <w:rPr>
                        <w:color w:val="083E5E" w:themeColor="text2"/>
                        <w:sz w:val="16"/>
                        <w:szCs w:val="16"/>
                      </w:rPr>
                      <w:t xml:space="preserve"> – Indice </w:t>
                    </w:r>
                    <w:r w:rsidRPr="002D4150">
                      <w:rPr>
                        <w:color w:val="083E5E" w:themeColor="text2"/>
                        <w:sz w:val="16"/>
                        <w:szCs w:val="16"/>
                      </w:rPr>
                      <w:fldChar w:fldCharType="begin"/>
                    </w:r>
                    <w:r w:rsidRPr="002D4150">
                      <w:rPr>
                        <w:color w:val="083E5E" w:themeColor="text2"/>
                        <w:sz w:val="16"/>
                        <w:szCs w:val="16"/>
                      </w:rPr>
                      <w:instrText xml:space="preserve"> REF INDICE \h  \* MERGEFORMAT </w:instrText>
                    </w:r>
                    <w:r w:rsidRPr="002D4150">
                      <w:rPr>
                        <w:color w:val="083E5E" w:themeColor="text2"/>
                        <w:sz w:val="16"/>
                        <w:szCs w:val="16"/>
                      </w:rPr>
                    </w:r>
                    <w:r w:rsidRPr="002D4150">
                      <w:rPr>
                        <w:color w:val="083E5E" w:themeColor="text2"/>
                        <w:sz w:val="16"/>
                        <w:szCs w:val="16"/>
                      </w:rPr>
                      <w:fldChar w:fldCharType="separate"/>
                    </w:r>
                    <w:r w:rsidRPr="002D4150">
                      <w:rPr>
                        <w:rFonts w:asciiTheme="minorHAnsi" w:hAnsiTheme="minorHAnsi" w:cstheme="minorHAnsi"/>
                        <w:color w:val="083E5E" w:themeColor="text2"/>
                        <w:sz w:val="16"/>
                        <w:szCs w:val="16"/>
                      </w:rPr>
                      <w:t>A</w:t>
                    </w:r>
                    <w:r w:rsidRPr="002D4150">
                      <w:rPr>
                        <w:color w:val="083E5E" w:themeColor="text2"/>
                        <w:sz w:val="16"/>
                        <w:szCs w:val="16"/>
                      </w:rPr>
                      <w:fldChar w:fldCharType="end"/>
                    </w:r>
                  </w:p>
                </w:txbxContent>
              </v:textbox>
            </v:shape>
          </w:pict>
        </mc:Fallback>
      </mc:AlternateContent>
    </w:r>
    <w:r>
      <w:rPr>
        <w:noProof/>
        <w:color w:val="083E5E" w:themeColor="text2"/>
        <w:sz w:val="16"/>
        <w:szCs w:val="16"/>
        <w:lang w:eastAsia="fr-FR"/>
      </w:rPr>
      <w:drawing>
        <wp:anchor distT="0" distB="0" distL="114300" distR="114300" simplePos="0" relativeHeight="251669504" behindDoc="0" locked="0" layoutInCell="1" allowOverlap="1" wp14:anchorId="4ADC5DD6" wp14:editId="0308B542">
          <wp:simplePos x="0" y="0"/>
          <wp:positionH relativeFrom="page">
            <wp:align>right</wp:align>
          </wp:positionH>
          <wp:positionV relativeFrom="paragraph">
            <wp:posOffset>86995</wp:posOffset>
          </wp:positionV>
          <wp:extent cx="2822400" cy="543600"/>
          <wp:effectExtent l="0" t="0" r="0" b="8890"/>
          <wp:wrapNone/>
          <wp:docPr id="29" name="Image 29" descr="Une image contenant capture d’écran, texte, Police, jau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7900783" name="Image 1" descr="Une image contenant capture d’écran, texte, Police, jaune&#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822400" cy="543600"/>
                  </a:xfrm>
                  <a:prstGeom prst="rect">
                    <a:avLst/>
                  </a:prstGeom>
                </pic:spPr>
              </pic:pic>
            </a:graphicData>
          </a:graphic>
          <wp14:sizeRelH relativeFrom="margin">
            <wp14:pctWidth>0</wp14:pctWidth>
          </wp14:sizeRelH>
          <wp14:sizeRelV relativeFrom="margin">
            <wp14:pctHeight>0</wp14:pctHeight>
          </wp14:sizeRelV>
        </wp:anchor>
      </w:drawing>
    </w:r>
    <w:r w:rsidRPr="007965FF">
      <w:rPr>
        <w:color w:val="083E5E" w:themeColor="text2"/>
        <w:sz w:val="16"/>
        <w:szCs w:val="16"/>
      </w:rPr>
      <w:t xml:space="preserve">Page </w:t>
    </w:r>
    <w:r w:rsidRPr="007965FF">
      <w:rPr>
        <w:color w:val="083E5E" w:themeColor="text2"/>
        <w:sz w:val="16"/>
        <w:szCs w:val="16"/>
      </w:rPr>
      <w:fldChar w:fldCharType="begin"/>
    </w:r>
    <w:r w:rsidRPr="007965FF">
      <w:rPr>
        <w:color w:val="083E5E" w:themeColor="text2"/>
        <w:sz w:val="16"/>
        <w:szCs w:val="16"/>
      </w:rPr>
      <w:instrText>PAGE  \* Arabic  \* MERGEFORMAT</w:instrText>
    </w:r>
    <w:r w:rsidRPr="007965FF">
      <w:rPr>
        <w:color w:val="083E5E" w:themeColor="text2"/>
        <w:sz w:val="16"/>
        <w:szCs w:val="16"/>
      </w:rPr>
      <w:fldChar w:fldCharType="separate"/>
    </w:r>
    <w:r w:rsidR="002D4150">
      <w:rPr>
        <w:noProof/>
        <w:color w:val="083E5E" w:themeColor="text2"/>
        <w:sz w:val="16"/>
        <w:szCs w:val="16"/>
      </w:rPr>
      <w:t>46</w:t>
    </w:r>
    <w:r w:rsidRPr="007965FF">
      <w:rPr>
        <w:color w:val="083E5E" w:themeColor="text2"/>
        <w:sz w:val="16"/>
        <w:szCs w:val="16"/>
      </w:rPr>
      <w:fldChar w:fldCharType="end"/>
    </w:r>
    <w:r w:rsidRPr="007965FF">
      <w:rPr>
        <w:color w:val="083E5E" w:themeColor="text2"/>
        <w:sz w:val="16"/>
        <w:szCs w:val="16"/>
      </w:rPr>
      <w:t xml:space="preserve"> sur </w:t>
    </w:r>
    <w:r w:rsidRPr="007965FF">
      <w:rPr>
        <w:color w:val="083E5E" w:themeColor="text2"/>
        <w:sz w:val="16"/>
        <w:szCs w:val="16"/>
      </w:rPr>
      <w:fldChar w:fldCharType="begin"/>
    </w:r>
    <w:r w:rsidRPr="007965FF">
      <w:rPr>
        <w:color w:val="083E5E" w:themeColor="text2"/>
        <w:sz w:val="16"/>
        <w:szCs w:val="16"/>
      </w:rPr>
      <w:instrText>NUMPAGES  \* Arabic  \* MERGEFORMAT</w:instrText>
    </w:r>
    <w:r w:rsidRPr="007965FF">
      <w:rPr>
        <w:color w:val="083E5E" w:themeColor="text2"/>
        <w:sz w:val="16"/>
        <w:szCs w:val="16"/>
      </w:rPr>
      <w:fldChar w:fldCharType="separate"/>
    </w:r>
    <w:r w:rsidR="002D4150">
      <w:rPr>
        <w:noProof/>
        <w:color w:val="083E5E" w:themeColor="text2"/>
        <w:sz w:val="16"/>
        <w:szCs w:val="16"/>
      </w:rPr>
      <w:t>81</w:t>
    </w:r>
    <w:r w:rsidRPr="007965FF">
      <w:rPr>
        <w:color w:val="083E5E" w:themeColor="text2"/>
        <w:sz w:val="16"/>
        <w:szCs w:val="16"/>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A448F4" w14:textId="77777777" w:rsidR="0059593A" w:rsidRDefault="0059593A">
    <w:pPr>
      <w:pStyle w:val="Pieddepage"/>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B94990" w14:textId="77777777" w:rsidR="0059593A" w:rsidRDefault="0059593A">
    <w:pPr>
      <w:pStyle w:val="Pieddepage"/>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1848F0" w14:textId="77777777" w:rsidR="0059593A" w:rsidRDefault="0059593A">
    <w:pPr>
      <w:pStyle w:val="Pieddepage"/>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6BE84D" w14:textId="77777777" w:rsidR="0059593A" w:rsidRDefault="0059593A">
    <w:pPr>
      <w:pStyle w:val="Pieddepage"/>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8C9A73" w14:textId="77777777" w:rsidR="0059593A" w:rsidRDefault="0059593A">
    <w:pPr>
      <w:pStyle w:val="Pieddepage"/>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EDCE8D" w14:textId="77777777" w:rsidR="0059593A" w:rsidRDefault="0059593A">
    <w:pPr>
      <w:pStyle w:val="Pieddepage"/>
    </w:pP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AE8A2A" w14:textId="77777777" w:rsidR="0059593A" w:rsidRDefault="0059593A">
    <w:pPr>
      <w:pStyle w:val="Pieddepage"/>
    </w:pP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C55B7E" w14:textId="77777777" w:rsidR="0059593A" w:rsidRDefault="0059593A">
    <w:pPr>
      <w:pStyle w:val="Pieddepage"/>
    </w:pP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893155" w14:textId="77777777" w:rsidR="0059593A" w:rsidRDefault="0059593A">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3E669FC" w14:textId="77777777" w:rsidR="009D4E23" w:rsidRDefault="009D4E23" w:rsidP="00BB3084">
      <w:pPr>
        <w:spacing w:after="0"/>
      </w:pPr>
      <w:r>
        <w:separator/>
      </w:r>
    </w:p>
  </w:footnote>
  <w:footnote w:type="continuationSeparator" w:id="0">
    <w:p w14:paraId="546D884A" w14:textId="77777777" w:rsidR="009D4E23" w:rsidRDefault="009D4E23" w:rsidP="00BB3084">
      <w:pPr>
        <w:spacing w:after="0"/>
      </w:pPr>
      <w:r>
        <w:continuationSeparator/>
      </w:r>
    </w:p>
  </w:footnote>
  <w:footnote w:id="1">
    <w:p w14:paraId="52BB5D92" w14:textId="77777777" w:rsidR="0059593A" w:rsidRDefault="0059593A" w:rsidP="00A77473">
      <w:r>
        <w:rPr>
          <w:rStyle w:val="Appelnotedebasdep"/>
        </w:rPr>
        <w:footnoteRef/>
      </w:r>
      <w:r>
        <w:t xml:space="preserve"> Les garages à ponts roulants et les planchers de trémies constituent des zones techniques.</w:t>
      </w:r>
    </w:p>
    <w:p w14:paraId="785BC446" w14:textId="6A4D0D8F" w:rsidR="0059593A" w:rsidRDefault="0059593A">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7F6CC4" w14:textId="77777777" w:rsidR="0059593A" w:rsidRDefault="0059593A">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353BFC" w14:textId="212D3B1A" w:rsidR="0059593A" w:rsidRPr="00361188" w:rsidRDefault="0059593A" w:rsidP="00361188">
    <w:pPr>
      <w:pStyle w:val="En-tte"/>
      <w:jc w:val="center"/>
      <w:rPr>
        <w:rFonts w:asciiTheme="minorHAnsi" w:hAnsiTheme="minorHAnsi" w:cstheme="minorHAnsi"/>
        <w:color w:val="083E5E" w:themeColor="text2"/>
        <w:sz w:val="16"/>
        <w:szCs w:val="16"/>
      </w:rPr>
    </w:pPr>
    <w:r w:rsidRPr="00361188">
      <w:rPr>
        <w:rFonts w:asciiTheme="minorHAnsi" w:hAnsiTheme="minorHAnsi" w:cstheme="minorHAnsi"/>
        <w:color w:val="083E5E" w:themeColor="text2"/>
        <w:sz w:val="16"/>
        <w:szCs w:val="16"/>
      </w:rPr>
      <w:t>INSTALLATIONS ELECTRIQUES</w:t>
    </w:r>
    <w:r>
      <w:rPr>
        <w:rFonts w:asciiTheme="minorHAnsi" w:hAnsiTheme="minorHAnsi" w:cstheme="minorHAnsi"/>
        <w:color w:val="083E5E" w:themeColor="text2"/>
        <w:sz w:val="16"/>
        <w:szCs w:val="16"/>
      </w:rPr>
      <w:t> :</w:t>
    </w:r>
    <w:r w:rsidRPr="00361188">
      <w:rPr>
        <w:rFonts w:asciiTheme="minorHAnsi" w:hAnsiTheme="minorHAnsi" w:cstheme="minorHAnsi"/>
        <w:color w:val="083E5E" w:themeColor="text2"/>
        <w:sz w:val="16"/>
        <w:szCs w:val="16"/>
      </w:rPr>
      <w:t xml:space="preserve"> PRESCRIPTIONS GENERALES </w:t>
    </w:r>
    <w:r w:rsidRPr="00361188">
      <w:rPr>
        <w:rFonts w:asciiTheme="minorHAnsi" w:hAnsiTheme="minorHAnsi" w:cstheme="minorHAnsi"/>
        <w:color w:val="083E5E" w:themeColor="text2"/>
        <w:sz w:val="16"/>
        <w:szCs w:val="16"/>
      </w:rPr>
      <w:br/>
      <w:t>R</w:t>
    </w:r>
    <w:r>
      <w:rPr>
        <w:rFonts w:asciiTheme="minorHAnsi" w:hAnsiTheme="minorHAnsi" w:cstheme="minorHAnsi"/>
        <w:color w:val="083E5E" w:themeColor="text2"/>
        <w:sz w:val="16"/>
        <w:szCs w:val="16"/>
      </w:rPr>
      <w:t>é</w:t>
    </w:r>
    <w:r w:rsidRPr="00361188">
      <w:rPr>
        <w:rFonts w:asciiTheme="minorHAnsi" w:hAnsiTheme="minorHAnsi" w:cstheme="minorHAnsi"/>
        <w:color w:val="083E5E" w:themeColor="text2"/>
        <w:sz w:val="16"/>
        <w:szCs w:val="16"/>
      </w:rPr>
      <w:t>f</w:t>
    </w:r>
    <w:r>
      <w:rPr>
        <w:rFonts w:asciiTheme="minorHAnsi" w:hAnsiTheme="minorHAnsi" w:cstheme="minorHAnsi"/>
        <w:color w:val="083E5E" w:themeColor="text2"/>
        <w:sz w:val="16"/>
        <w:szCs w:val="16"/>
      </w:rPr>
      <w:t>érence</w:t>
    </w:r>
    <w:r w:rsidRPr="00361188">
      <w:rPr>
        <w:rFonts w:asciiTheme="minorHAnsi" w:hAnsiTheme="minorHAnsi" w:cstheme="minorHAnsi"/>
        <w:color w:val="083E5E" w:themeColor="text2"/>
        <w:sz w:val="16"/>
        <w:szCs w:val="16"/>
      </w:rPr>
      <w:t xml:space="preserve"> : N° 104-GEN-SG-1-500 </w:t>
    </w:r>
    <w:r>
      <w:rPr>
        <w:rFonts w:asciiTheme="minorHAnsi" w:hAnsiTheme="minorHAnsi" w:cstheme="minorHAnsi"/>
        <w:color w:val="083E5E" w:themeColor="text2"/>
        <w:sz w:val="16"/>
        <w:szCs w:val="16"/>
      </w:rPr>
      <w:t xml:space="preserve">      </w:t>
    </w:r>
    <w:r w:rsidRPr="00361188">
      <w:rPr>
        <w:rFonts w:asciiTheme="minorHAnsi" w:hAnsiTheme="minorHAnsi" w:cstheme="minorHAnsi"/>
        <w:color w:val="083E5E" w:themeColor="text2"/>
        <w:sz w:val="16"/>
        <w:szCs w:val="16"/>
      </w:rPr>
      <w:t xml:space="preserve"> </w:t>
    </w:r>
    <w:r>
      <w:rPr>
        <w:rFonts w:asciiTheme="minorHAnsi" w:hAnsiTheme="minorHAnsi" w:cstheme="minorHAnsi"/>
        <w:color w:val="083E5E" w:themeColor="text2"/>
        <w:sz w:val="16"/>
        <w:szCs w:val="16"/>
      </w:rPr>
      <w:t>Révision</w:t>
    </w:r>
    <w:r w:rsidRPr="00361188">
      <w:rPr>
        <w:rFonts w:asciiTheme="minorHAnsi" w:hAnsiTheme="minorHAnsi" w:cstheme="minorHAnsi"/>
        <w:color w:val="083E5E" w:themeColor="text2"/>
        <w:sz w:val="16"/>
        <w:szCs w:val="16"/>
      </w:rPr>
      <w:t xml:space="preserve"> B</w:t>
    </w:r>
  </w:p>
  <w:p w14:paraId="349DBF1A" w14:textId="77777777" w:rsidR="0059593A" w:rsidRDefault="0059593A">
    <w:pPr>
      <w:pStyle w:val="En-tte"/>
      <w:rPr>
        <w:sz w:val="6"/>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E76E29" w14:textId="77777777" w:rsidR="0059593A" w:rsidRDefault="0059593A">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6CEDE" w14:textId="67423C84" w:rsidR="0059593A" w:rsidRPr="00361188" w:rsidRDefault="0059593A" w:rsidP="00361188">
    <w:pPr>
      <w:pStyle w:val="En-tte"/>
      <w:jc w:val="center"/>
      <w:rPr>
        <w:rFonts w:asciiTheme="minorHAnsi" w:hAnsiTheme="minorHAnsi" w:cstheme="minorHAnsi"/>
        <w:color w:val="083E5E" w:themeColor="text2"/>
        <w:sz w:val="16"/>
        <w:szCs w:val="16"/>
      </w:rPr>
    </w:pPr>
    <w:r w:rsidRPr="00361188">
      <w:rPr>
        <w:rFonts w:asciiTheme="minorHAnsi" w:hAnsiTheme="minorHAnsi" w:cstheme="minorHAnsi"/>
        <w:color w:val="083E5E" w:themeColor="text2"/>
        <w:sz w:val="16"/>
        <w:szCs w:val="16"/>
      </w:rPr>
      <w:t>INSTALLATIONS ELECTRIQUES</w:t>
    </w:r>
    <w:r>
      <w:rPr>
        <w:rFonts w:asciiTheme="minorHAnsi" w:hAnsiTheme="minorHAnsi" w:cstheme="minorHAnsi"/>
        <w:color w:val="083E5E" w:themeColor="text2"/>
        <w:sz w:val="16"/>
        <w:szCs w:val="16"/>
      </w:rPr>
      <w:t> :</w:t>
    </w:r>
    <w:r w:rsidRPr="00361188">
      <w:rPr>
        <w:rFonts w:asciiTheme="minorHAnsi" w:hAnsiTheme="minorHAnsi" w:cstheme="minorHAnsi"/>
        <w:color w:val="083E5E" w:themeColor="text2"/>
        <w:sz w:val="16"/>
        <w:szCs w:val="16"/>
      </w:rPr>
      <w:t xml:space="preserve"> PRESCRIPTIONS GENERALES </w:t>
    </w:r>
    <w:r w:rsidRPr="00361188">
      <w:rPr>
        <w:rFonts w:asciiTheme="minorHAnsi" w:hAnsiTheme="minorHAnsi" w:cstheme="minorHAnsi"/>
        <w:color w:val="083E5E" w:themeColor="text2"/>
        <w:sz w:val="16"/>
        <w:szCs w:val="16"/>
      </w:rPr>
      <w:br/>
      <w:t>R</w:t>
    </w:r>
    <w:r>
      <w:rPr>
        <w:rFonts w:asciiTheme="minorHAnsi" w:hAnsiTheme="minorHAnsi" w:cstheme="minorHAnsi"/>
        <w:color w:val="083E5E" w:themeColor="text2"/>
        <w:sz w:val="16"/>
        <w:szCs w:val="16"/>
      </w:rPr>
      <w:t>é</w:t>
    </w:r>
    <w:r w:rsidRPr="00361188">
      <w:rPr>
        <w:rFonts w:asciiTheme="minorHAnsi" w:hAnsiTheme="minorHAnsi" w:cstheme="minorHAnsi"/>
        <w:color w:val="083E5E" w:themeColor="text2"/>
        <w:sz w:val="16"/>
        <w:szCs w:val="16"/>
      </w:rPr>
      <w:t>f</w:t>
    </w:r>
    <w:r>
      <w:rPr>
        <w:rFonts w:asciiTheme="minorHAnsi" w:hAnsiTheme="minorHAnsi" w:cstheme="minorHAnsi"/>
        <w:color w:val="083E5E" w:themeColor="text2"/>
        <w:sz w:val="16"/>
        <w:szCs w:val="16"/>
      </w:rPr>
      <w:t>érence</w:t>
    </w:r>
    <w:r w:rsidRPr="00361188">
      <w:rPr>
        <w:rFonts w:asciiTheme="minorHAnsi" w:hAnsiTheme="minorHAnsi" w:cstheme="minorHAnsi"/>
        <w:color w:val="083E5E" w:themeColor="text2"/>
        <w:sz w:val="16"/>
        <w:szCs w:val="16"/>
      </w:rPr>
      <w:t xml:space="preserve"> : N° 104-GEN-SG-1-500 </w:t>
    </w:r>
    <w:r>
      <w:rPr>
        <w:rFonts w:asciiTheme="minorHAnsi" w:hAnsiTheme="minorHAnsi" w:cstheme="minorHAnsi"/>
        <w:color w:val="083E5E" w:themeColor="text2"/>
        <w:sz w:val="16"/>
        <w:szCs w:val="16"/>
      </w:rPr>
      <w:t xml:space="preserve">      </w:t>
    </w:r>
    <w:r w:rsidRPr="00361188">
      <w:rPr>
        <w:rFonts w:asciiTheme="minorHAnsi" w:hAnsiTheme="minorHAnsi" w:cstheme="minorHAnsi"/>
        <w:color w:val="083E5E" w:themeColor="text2"/>
        <w:sz w:val="16"/>
        <w:szCs w:val="16"/>
      </w:rPr>
      <w:t xml:space="preserve"> </w:t>
    </w:r>
    <w:r>
      <w:rPr>
        <w:rFonts w:asciiTheme="minorHAnsi" w:hAnsiTheme="minorHAnsi" w:cstheme="minorHAnsi"/>
        <w:color w:val="083E5E" w:themeColor="text2"/>
        <w:sz w:val="16"/>
        <w:szCs w:val="16"/>
      </w:rPr>
      <w:t>Révision</w:t>
    </w:r>
    <w:r w:rsidRPr="00361188">
      <w:rPr>
        <w:rFonts w:asciiTheme="minorHAnsi" w:hAnsiTheme="minorHAnsi" w:cstheme="minorHAnsi"/>
        <w:color w:val="083E5E" w:themeColor="text2"/>
        <w:sz w:val="16"/>
        <w:szCs w:val="16"/>
      </w:rPr>
      <w:t xml:space="preserve"> B</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4DAA91" w14:textId="77777777" w:rsidR="0059593A" w:rsidRDefault="0059593A">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A9EC2A" w14:textId="12C9AFE1" w:rsidR="0059593A" w:rsidRPr="007750A1" w:rsidRDefault="0059593A" w:rsidP="007750A1">
    <w:pPr>
      <w:pStyle w:val="En-tte"/>
      <w:jc w:val="center"/>
      <w:rPr>
        <w:rFonts w:asciiTheme="minorHAnsi" w:hAnsiTheme="minorHAnsi" w:cstheme="minorHAnsi"/>
        <w:color w:val="083E5E" w:themeColor="text2"/>
        <w:sz w:val="16"/>
        <w:szCs w:val="16"/>
      </w:rPr>
    </w:pPr>
    <w:r w:rsidRPr="00361188">
      <w:rPr>
        <w:rFonts w:asciiTheme="minorHAnsi" w:hAnsiTheme="minorHAnsi" w:cstheme="minorHAnsi"/>
        <w:color w:val="083E5E" w:themeColor="text2"/>
        <w:sz w:val="16"/>
        <w:szCs w:val="16"/>
      </w:rPr>
      <w:t>INSTALLATIONS ELECTRIQUES</w:t>
    </w:r>
    <w:r>
      <w:rPr>
        <w:rFonts w:asciiTheme="minorHAnsi" w:hAnsiTheme="minorHAnsi" w:cstheme="minorHAnsi"/>
        <w:color w:val="083E5E" w:themeColor="text2"/>
        <w:sz w:val="16"/>
        <w:szCs w:val="16"/>
      </w:rPr>
      <w:t> : EQUIPEMENTS HTA</w:t>
    </w:r>
    <w:r w:rsidRPr="00361188">
      <w:rPr>
        <w:rFonts w:asciiTheme="minorHAnsi" w:hAnsiTheme="minorHAnsi" w:cstheme="minorHAnsi"/>
        <w:color w:val="083E5E" w:themeColor="text2"/>
        <w:sz w:val="16"/>
        <w:szCs w:val="16"/>
      </w:rPr>
      <w:t xml:space="preserve"> </w:t>
    </w:r>
    <w:r w:rsidRPr="00361188">
      <w:rPr>
        <w:rFonts w:asciiTheme="minorHAnsi" w:hAnsiTheme="minorHAnsi" w:cstheme="minorHAnsi"/>
        <w:color w:val="083E5E" w:themeColor="text2"/>
        <w:sz w:val="16"/>
        <w:szCs w:val="16"/>
      </w:rPr>
      <w:br/>
      <w:t>R</w:t>
    </w:r>
    <w:r>
      <w:rPr>
        <w:rFonts w:asciiTheme="minorHAnsi" w:hAnsiTheme="minorHAnsi" w:cstheme="minorHAnsi"/>
        <w:color w:val="083E5E" w:themeColor="text2"/>
        <w:sz w:val="16"/>
        <w:szCs w:val="16"/>
      </w:rPr>
      <w:t>é</w:t>
    </w:r>
    <w:r w:rsidRPr="00361188">
      <w:rPr>
        <w:rFonts w:asciiTheme="minorHAnsi" w:hAnsiTheme="minorHAnsi" w:cstheme="minorHAnsi"/>
        <w:color w:val="083E5E" w:themeColor="text2"/>
        <w:sz w:val="16"/>
        <w:szCs w:val="16"/>
      </w:rPr>
      <w:t>f</w:t>
    </w:r>
    <w:r>
      <w:rPr>
        <w:rFonts w:asciiTheme="minorHAnsi" w:hAnsiTheme="minorHAnsi" w:cstheme="minorHAnsi"/>
        <w:color w:val="083E5E" w:themeColor="text2"/>
        <w:sz w:val="16"/>
        <w:szCs w:val="16"/>
      </w:rPr>
      <w:t>érence : N° 104-GEN-SG-1-501</w:t>
    </w:r>
    <w:r w:rsidRPr="00361188">
      <w:rPr>
        <w:rFonts w:asciiTheme="minorHAnsi" w:hAnsiTheme="minorHAnsi" w:cstheme="minorHAnsi"/>
        <w:color w:val="083E5E" w:themeColor="text2"/>
        <w:sz w:val="16"/>
        <w:szCs w:val="16"/>
      </w:rPr>
      <w:t xml:space="preserve"> </w:t>
    </w:r>
    <w:r>
      <w:rPr>
        <w:rFonts w:asciiTheme="minorHAnsi" w:hAnsiTheme="minorHAnsi" w:cstheme="minorHAnsi"/>
        <w:color w:val="083E5E" w:themeColor="text2"/>
        <w:sz w:val="16"/>
        <w:szCs w:val="16"/>
      </w:rPr>
      <w:t xml:space="preserve">      </w:t>
    </w:r>
    <w:r w:rsidRPr="00361188">
      <w:rPr>
        <w:rFonts w:asciiTheme="minorHAnsi" w:hAnsiTheme="minorHAnsi" w:cstheme="minorHAnsi"/>
        <w:color w:val="083E5E" w:themeColor="text2"/>
        <w:sz w:val="16"/>
        <w:szCs w:val="16"/>
      </w:rPr>
      <w:t xml:space="preserve"> </w:t>
    </w:r>
    <w:r>
      <w:rPr>
        <w:rFonts w:asciiTheme="minorHAnsi" w:hAnsiTheme="minorHAnsi" w:cstheme="minorHAnsi"/>
        <w:color w:val="083E5E" w:themeColor="text2"/>
        <w:sz w:val="16"/>
        <w:szCs w:val="16"/>
      </w:rPr>
      <w:t>Révision C</w: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693467" w14:textId="77777777" w:rsidR="0059593A" w:rsidRDefault="0059593A">
    <w:pPr>
      <w:pStyle w:val="En-tte"/>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BB743E" w14:textId="77777777" w:rsidR="0059593A" w:rsidRPr="00361188" w:rsidRDefault="0059593A" w:rsidP="007750A1">
    <w:pPr>
      <w:pStyle w:val="En-tte"/>
      <w:jc w:val="center"/>
      <w:rPr>
        <w:rFonts w:asciiTheme="minorHAnsi" w:hAnsiTheme="minorHAnsi" w:cstheme="minorHAnsi"/>
        <w:color w:val="083E5E" w:themeColor="text2"/>
        <w:sz w:val="16"/>
        <w:szCs w:val="16"/>
      </w:rPr>
    </w:pPr>
    <w:r w:rsidRPr="00361188">
      <w:rPr>
        <w:rFonts w:asciiTheme="minorHAnsi" w:hAnsiTheme="minorHAnsi" w:cstheme="minorHAnsi"/>
        <w:color w:val="083E5E" w:themeColor="text2"/>
        <w:sz w:val="16"/>
        <w:szCs w:val="16"/>
      </w:rPr>
      <w:t>INSTALLATIONS ELECTRIQUES</w:t>
    </w:r>
    <w:r>
      <w:rPr>
        <w:rFonts w:asciiTheme="minorHAnsi" w:hAnsiTheme="minorHAnsi" w:cstheme="minorHAnsi"/>
        <w:color w:val="083E5E" w:themeColor="text2"/>
        <w:sz w:val="16"/>
        <w:szCs w:val="16"/>
      </w:rPr>
      <w:t> : TABLEAUX ET COFFRETS BASSE TENSION VERSION FIXE</w:t>
    </w:r>
    <w:r w:rsidRPr="00361188">
      <w:rPr>
        <w:rFonts w:asciiTheme="minorHAnsi" w:hAnsiTheme="minorHAnsi" w:cstheme="minorHAnsi"/>
        <w:color w:val="083E5E" w:themeColor="text2"/>
        <w:sz w:val="16"/>
        <w:szCs w:val="16"/>
      </w:rPr>
      <w:t xml:space="preserve"> </w:t>
    </w:r>
    <w:r w:rsidRPr="00361188">
      <w:rPr>
        <w:rFonts w:asciiTheme="minorHAnsi" w:hAnsiTheme="minorHAnsi" w:cstheme="minorHAnsi"/>
        <w:color w:val="083E5E" w:themeColor="text2"/>
        <w:sz w:val="16"/>
        <w:szCs w:val="16"/>
      </w:rPr>
      <w:br/>
      <w:t>R</w:t>
    </w:r>
    <w:r>
      <w:rPr>
        <w:rFonts w:asciiTheme="minorHAnsi" w:hAnsiTheme="minorHAnsi" w:cstheme="minorHAnsi"/>
        <w:color w:val="083E5E" w:themeColor="text2"/>
        <w:sz w:val="16"/>
        <w:szCs w:val="16"/>
      </w:rPr>
      <w:t>é</w:t>
    </w:r>
    <w:r w:rsidRPr="00361188">
      <w:rPr>
        <w:rFonts w:asciiTheme="minorHAnsi" w:hAnsiTheme="minorHAnsi" w:cstheme="minorHAnsi"/>
        <w:color w:val="083E5E" w:themeColor="text2"/>
        <w:sz w:val="16"/>
        <w:szCs w:val="16"/>
      </w:rPr>
      <w:t>f</w:t>
    </w:r>
    <w:r>
      <w:rPr>
        <w:rFonts w:asciiTheme="minorHAnsi" w:hAnsiTheme="minorHAnsi" w:cstheme="minorHAnsi"/>
        <w:color w:val="083E5E" w:themeColor="text2"/>
        <w:sz w:val="16"/>
        <w:szCs w:val="16"/>
      </w:rPr>
      <w:t>érence</w:t>
    </w:r>
    <w:r w:rsidRPr="00361188">
      <w:rPr>
        <w:rFonts w:asciiTheme="minorHAnsi" w:hAnsiTheme="minorHAnsi" w:cstheme="minorHAnsi"/>
        <w:color w:val="083E5E" w:themeColor="text2"/>
        <w:sz w:val="16"/>
        <w:szCs w:val="16"/>
      </w:rPr>
      <w:t xml:space="preserve"> : N° 104-GE</w:t>
    </w:r>
    <w:r>
      <w:rPr>
        <w:rFonts w:asciiTheme="minorHAnsi" w:hAnsiTheme="minorHAnsi" w:cstheme="minorHAnsi"/>
        <w:color w:val="083E5E" w:themeColor="text2"/>
        <w:sz w:val="16"/>
        <w:szCs w:val="16"/>
      </w:rPr>
      <w:t>N-SG-1-502</w:t>
    </w:r>
    <w:r w:rsidRPr="00361188">
      <w:rPr>
        <w:rFonts w:asciiTheme="minorHAnsi" w:hAnsiTheme="minorHAnsi" w:cstheme="minorHAnsi"/>
        <w:color w:val="083E5E" w:themeColor="text2"/>
        <w:sz w:val="16"/>
        <w:szCs w:val="16"/>
      </w:rPr>
      <w:t xml:space="preserve"> </w:t>
    </w:r>
    <w:r>
      <w:rPr>
        <w:rFonts w:asciiTheme="minorHAnsi" w:hAnsiTheme="minorHAnsi" w:cstheme="minorHAnsi"/>
        <w:color w:val="083E5E" w:themeColor="text2"/>
        <w:sz w:val="16"/>
        <w:szCs w:val="16"/>
      </w:rPr>
      <w:t xml:space="preserve">      </w:t>
    </w:r>
    <w:r w:rsidRPr="00361188">
      <w:rPr>
        <w:rFonts w:asciiTheme="minorHAnsi" w:hAnsiTheme="minorHAnsi" w:cstheme="minorHAnsi"/>
        <w:color w:val="083E5E" w:themeColor="text2"/>
        <w:sz w:val="16"/>
        <w:szCs w:val="16"/>
      </w:rPr>
      <w:t xml:space="preserve"> </w:t>
    </w:r>
    <w:r>
      <w:rPr>
        <w:rFonts w:asciiTheme="minorHAnsi" w:hAnsiTheme="minorHAnsi" w:cstheme="minorHAnsi"/>
        <w:color w:val="083E5E" w:themeColor="text2"/>
        <w:sz w:val="16"/>
        <w:szCs w:val="16"/>
      </w:rPr>
      <w:t>Révision</w:t>
    </w:r>
    <w:r w:rsidRPr="00361188">
      <w:rPr>
        <w:rFonts w:asciiTheme="minorHAnsi" w:hAnsiTheme="minorHAnsi" w:cstheme="minorHAnsi"/>
        <w:color w:val="083E5E" w:themeColor="text2"/>
        <w:sz w:val="16"/>
        <w:szCs w:val="16"/>
      </w:rPr>
      <w:t xml:space="preserve"> B</w: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BF8C67" w14:textId="7842A5FE" w:rsidR="0059593A" w:rsidRPr="00075ADF" w:rsidRDefault="0059593A" w:rsidP="00075ADF">
    <w:pPr>
      <w:pStyle w:val="En-tte"/>
      <w:jc w:val="center"/>
      <w:rPr>
        <w:rFonts w:asciiTheme="minorHAnsi" w:hAnsiTheme="minorHAnsi" w:cstheme="minorHAnsi"/>
        <w:color w:val="083E5E" w:themeColor="text2"/>
        <w:sz w:val="16"/>
        <w:szCs w:val="16"/>
      </w:rPr>
    </w:pPr>
    <w:r w:rsidRPr="00361188">
      <w:rPr>
        <w:rFonts w:asciiTheme="minorHAnsi" w:hAnsiTheme="minorHAnsi" w:cstheme="minorHAnsi"/>
        <w:color w:val="083E5E" w:themeColor="text2"/>
        <w:sz w:val="16"/>
        <w:szCs w:val="16"/>
      </w:rPr>
      <w:t>INSTALLATIONS ELECTRIQUES</w:t>
    </w:r>
    <w:r>
      <w:rPr>
        <w:rFonts w:asciiTheme="minorHAnsi" w:hAnsiTheme="minorHAnsi" w:cstheme="minorHAnsi"/>
        <w:color w:val="083E5E" w:themeColor="text2"/>
        <w:sz w:val="16"/>
        <w:szCs w:val="16"/>
      </w:rPr>
      <w:t> : MOTEURS ASYNCHRONES ET DISPOSITIFS D’ENTRAINEMENT</w:t>
    </w:r>
    <w:r w:rsidRPr="00361188">
      <w:rPr>
        <w:rFonts w:asciiTheme="minorHAnsi" w:hAnsiTheme="minorHAnsi" w:cstheme="minorHAnsi"/>
        <w:color w:val="083E5E" w:themeColor="text2"/>
        <w:sz w:val="16"/>
        <w:szCs w:val="16"/>
      </w:rPr>
      <w:br/>
      <w:t>R</w:t>
    </w:r>
    <w:r>
      <w:rPr>
        <w:rFonts w:asciiTheme="minorHAnsi" w:hAnsiTheme="minorHAnsi" w:cstheme="minorHAnsi"/>
        <w:color w:val="083E5E" w:themeColor="text2"/>
        <w:sz w:val="16"/>
        <w:szCs w:val="16"/>
      </w:rPr>
      <w:t>é</w:t>
    </w:r>
    <w:r w:rsidRPr="00361188">
      <w:rPr>
        <w:rFonts w:asciiTheme="minorHAnsi" w:hAnsiTheme="minorHAnsi" w:cstheme="minorHAnsi"/>
        <w:color w:val="083E5E" w:themeColor="text2"/>
        <w:sz w:val="16"/>
        <w:szCs w:val="16"/>
      </w:rPr>
      <w:t>f</w:t>
    </w:r>
    <w:r>
      <w:rPr>
        <w:rFonts w:asciiTheme="minorHAnsi" w:hAnsiTheme="minorHAnsi" w:cstheme="minorHAnsi"/>
        <w:color w:val="083E5E" w:themeColor="text2"/>
        <w:sz w:val="16"/>
        <w:szCs w:val="16"/>
      </w:rPr>
      <w:t>érence</w:t>
    </w:r>
    <w:r w:rsidRPr="00361188">
      <w:rPr>
        <w:rFonts w:asciiTheme="minorHAnsi" w:hAnsiTheme="minorHAnsi" w:cstheme="minorHAnsi"/>
        <w:color w:val="083E5E" w:themeColor="text2"/>
        <w:sz w:val="16"/>
        <w:szCs w:val="16"/>
      </w:rPr>
      <w:t xml:space="preserve"> : N° 104-GE</w:t>
    </w:r>
    <w:r>
      <w:rPr>
        <w:rFonts w:asciiTheme="minorHAnsi" w:hAnsiTheme="minorHAnsi" w:cstheme="minorHAnsi"/>
        <w:color w:val="083E5E" w:themeColor="text2"/>
        <w:sz w:val="16"/>
        <w:szCs w:val="16"/>
      </w:rPr>
      <w:t>N-SG-1-504</w:t>
    </w:r>
    <w:r w:rsidRPr="00361188">
      <w:rPr>
        <w:rFonts w:asciiTheme="minorHAnsi" w:hAnsiTheme="minorHAnsi" w:cstheme="minorHAnsi"/>
        <w:color w:val="083E5E" w:themeColor="text2"/>
        <w:sz w:val="16"/>
        <w:szCs w:val="16"/>
      </w:rPr>
      <w:t xml:space="preserve"> </w:t>
    </w:r>
    <w:r>
      <w:rPr>
        <w:rFonts w:asciiTheme="minorHAnsi" w:hAnsiTheme="minorHAnsi" w:cstheme="minorHAnsi"/>
        <w:color w:val="083E5E" w:themeColor="text2"/>
        <w:sz w:val="16"/>
        <w:szCs w:val="16"/>
      </w:rPr>
      <w:t xml:space="preserve">      </w:t>
    </w:r>
    <w:r w:rsidRPr="00361188">
      <w:rPr>
        <w:rFonts w:asciiTheme="minorHAnsi" w:hAnsiTheme="minorHAnsi" w:cstheme="minorHAnsi"/>
        <w:color w:val="083E5E" w:themeColor="text2"/>
        <w:sz w:val="16"/>
        <w:szCs w:val="16"/>
      </w:rPr>
      <w:t xml:space="preserve"> </w:t>
    </w:r>
    <w:r>
      <w:rPr>
        <w:rFonts w:asciiTheme="minorHAnsi" w:hAnsiTheme="minorHAnsi" w:cstheme="minorHAnsi"/>
        <w:color w:val="083E5E" w:themeColor="text2"/>
        <w:sz w:val="16"/>
        <w:szCs w:val="16"/>
      </w:rPr>
      <w:t>Révision C</w:t>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D8417E" w14:textId="77777777" w:rsidR="0059593A" w:rsidRDefault="0059593A">
    <w:pPr>
      <w:pStyle w:val="En-tte"/>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6E9B0B" w14:textId="0FE2F0F9" w:rsidR="0059593A" w:rsidRPr="00075ADF" w:rsidRDefault="0059593A" w:rsidP="00075ADF">
    <w:pPr>
      <w:pStyle w:val="En-tte"/>
      <w:jc w:val="center"/>
      <w:rPr>
        <w:rFonts w:asciiTheme="minorHAnsi" w:hAnsiTheme="minorHAnsi" w:cstheme="minorHAnsi"/>
        <w:color w:val="083E5E" w:themeColor="text2"/>
        <w:sz w:val="16"/>
        <w:szCs w:val="16"/>
      </w:rPr>
    </w:pPr>
    <w:r w:rsidRPr="00361188">
      <w:rPr>
        <w:rFonts w:asciiTheme="minorHAnsi" w:hAnsiTheme="minorHAnsi" w:cstheme="minorHAnsi"/>
        <w:color w:val="083E5E" w:themeColor="text2"/>
        <w:sz w:val="16"/>
        <w:szCs w:val="16"/>
      </w:rPr>
      <w:t>INSTALLATIONS ELECTRIQUES</w:t>
    </w:r>
    <w:r>
      <w:rPr>
        <w:rFonts w:asciiTheme="minorHAnsi" w:hAnsiTheme="minorHAnsi" w:cstheme="minorHAnsi"/>
        <w:color w:val="083E5E" w:themeColor="text2"/>
        <w:sz w:val="16"/>
        <w:szCs w:val="16"/>
      </w:rPr>
      <w:t> : CABLAGES</w:t>
    </w:r>
    <w:r w:rsidRPr="00361188">
      <w:rPr>
        <w:rFonts w:asciiTheme="minorHAnsi" w:hAnsiTheme="minorHAnsi" w:cstheme="minorHAnsi"/>
        <w:color w:val="083E5E" w:themeColor="text2"/>
        <w:sz w:val="16"/>
        <w:szCs w:val="16"/>
      </w:rPr>
      <w:br/>
      <w:t>R</w:t>
    </w:r>
    <w:r>
      <w:rPr>
        <w:rFonts w:asciiTheme="minorHAnsi" w:hAnsiTheme="minorHAnsi" w:cstheme="minorHAnsi"/>
        <w:color w:val="083E5E" w:themeColor="text2"/>
        <w:sz w:val="16"/>
        <w:szCs w:val="16"/>
      </w:rPr>
      <w:t>é</w:t>
    </w:r>
    <w:r w:rsidRPr="00361188">
      <w:rPr>
        <w:rFonts w:asciiTheme="minorHAnsi" w:hAnsiTheme="minorHAnsi" w:cstheme="minorHAnsi"/>
        <w:color w:val="083E5E" w:themeColor="text2"/>
        <w:sz w:val="16"/>
        <w:szCs w:val="16"/>
      </w:rPr>
      <w:t>f</w:t>
    </w:r>
    <w:r>
      <w:rPr>
        <w:rFonts w:asciiTheme="minorHAnsi" w:hAnsiTheme="minorHAnsi" w:cstheme="minorHAnsi"/>
        <w:color w:val="083E5E" w:themeColor="text2"/>
        <w:sz w:val="16"/>
        <w:szCs w:val="16"/>
      </w:rPr>
      <w:t>érence</w:t>
    </w:r>
    <w:r w:rsidRPr="00361188">
      <w:rPr>
        <w:rFonts w:asciiTheme="minorHAnsi" w:hAnsiTheme="minorHAnsi" w:cstheme="minorHAnsi"/>
        <w:color w:val="083E5E" w:themeColor="text2"/>
        <w:sz w:val="16"/>
        <w:szCs w:val="16"/>
      </w:rPr>
      <w:t xml:space="preserve"> : N° 104-GE</w:t>
    </w:r>
    <w:r>
      <w:rPr>
        <w:rFonts w:asciiTheme="minorHAnsi" w:hAnsiTheme="minorHAnsi" w:cstheme="minorHAnsi"/>
        <w:color w:val="083E5E" w:themeColor="text2"/>
        <w:sz w:val="16"/>
        <w:szCs w:val="16"/>
      </w:rPr>
      <w:t>N-SG-1-505</w:t>
    </w:r>
    <w:r w:rsidRPr="00361188">
      <w:rPr>
        <w:rFonts w:asciiTheme="minorHAnsi" w:hAnsiTheme="minorHAnsi" w:cstheme="minorHAnsi"/>
        <w:color w:val="083E5E" w:themeColor="text2"/>
        <w:sz w:val="16"/>
        <w:szCs w:val="16"/>
      </w:rPr>
      <w:t xml:space="preserve"> </w:t>
    </w:r>
    <w:r>
      <w:rPr>
        <w:rFonts w:asciiTheme="minorHAnsi" w:hAnsiTheme="minorHAnsi" w:cstheme="minorHAnsi"/>
        <w:color w:val="083E5E" w:themeColor="text2"/>
        <w:sz w:val="16"/>
        <w:szCs w:val="16"/>
      </w:rPr>
      <w:t xml:space="preserve">      </w:t>
    </w:r>
    <w:r w:rsidRPr="00361188">
      <w:rPr>
        <w:rFonts w:asciiTheme="minorHAnsi" w:hAnsiTheme="minorHAnsi" w:cstheme="minorHAnsi"/>
        <w:color w:val="083E5E" w:themeColor="text2"/>
        <w:sz w:val="16"/>
        <w:szCs w:val="16"/>
      </w:rPr>
      <w:t xml:space="preserve"> </w:t>
    </w:r>
    <w:r>
      <w:rPr>
        <w:rFonts w:asciiTheme="minorHAnsi" w:hAnsiTheme="minorHAnsi" w:cstheme="minorHAnsi"/>
        <w:color w:val="083E5E" w:themeColor="text2"/>
        <w:sz w:val="16"/>
        <w:szCs w:val="16"/>
      </w:rPr>
      <w:t>Révision</w:t>
    </w:r>
    <w:r w:rsidRPr="00361188">
      <w:rPr>
        <w:rFonts w:asciiTheme="minorHAnsi" w:hAnsiTheme="minorHAnsi" w:cstheme="minorHAnsi"/>
        <w:color w:val="083E5E" w:themeColor="text2"/>
        <w:sz w:val="16"/>
        <w:szCs w:val="16"/>
      </w:rPr>
      <w:t xml:space="preserve"> B</w:t>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AC77CF" w14:textId="77777777" w:rsidR="0059593A" w:rsidRDefault="0059593A">
    <w:pPr>
      <w:pStyle w:val="En-tte"/>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7562CB" w14:textId="77777777" w:rsidR="0059593A" w:rsidRDefault="0059593A">
    <w:pPr>
      <w:pStyle w:val="En-tte"/>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0E3B7E" w14:textId="5F3093E0" w:rsidR="0059593A" w:rsidRPr="00773DC9" w:rsidRDefault="0059593A" w:rsidP="00773DC9">
    <w:pPr>
      <w:pStyle w:val="En-tte"/>
      <w:jc w:val="center"/>
      <w:rPr>
        <w:rFonts w:asciiTheme="minorHAnsi" w:hAnsiTheme="minorHAnsi" w:cstheme="minorHAnsi"/>
        <w:color w:val="083E5E" w:themeColor="text2"/>
        <w:sz w:val="16"/>
        <w:szCs w:val="16"/>
      </w:rPr>
    </w:pPr>
    <w:r w:rsidRPr="00361188">
      <w:rPr>
        <w:rFonts w:asciiTheme="minorHAnsi" w:hAnsiTheme="minorHAnsi" w:cstheme="minorHAnsi"/>
        <w:color w:val="083E5E" w:themeColor="text2"/>
        <w:sz w:val="16"/>
        <w:szCs w:val="16"/>
      </w:rPr>
      <w:t>INSTALLATIONS ELECTRIQUES</w:t>
    </w:r>
    <w:r>
      <w:rPr>
        <w:rFonts w:asciiTheme="minorHAnsi" w:hAnsiTheme="minorHAnsi" w:cstheme="minorHAnsi"/>
        <w:color w:val="083E5E" w:themeColor="text2"/>
        <w:sz w:val="16"/>
        <w:szCs w:val="16"/>
      </w:rPr>
      <w:t> : RESEAU DE TERRE ET PROTECTION CONTRE LA FOUDRE</w:t>
    </w:r>
    <w:r w:rsidRPr="00361188">
      <w:rPr>
        <w:rFonts w:asciiTheme="minorHAnsi" w:hAnsiTheme="minorHAnsi" w:cstheme="minorHAnsi"/>
        <w:color w:val="083E5E" w:themeColor="text2"/>
        <w:sz w:val="16"/>
        <w:szCs w:val="16"/>
      </w:rPr>
      <w:br/>
      <w:t>R</w:t>
    </w:r>
    <w:r>
      <w:rPr>
        <w:rFonts w:asciiTheme="minorHAnsi" w:hAnsiTheme="minorHAnsi" w:cstheme="minorHAnsi"/>
        <w:color w:val="083E5E" w:themeColor="text2"/>
        <w:sz w:val="16"/>
        <w:szCs w:val="16"/>
      </w:rPr>
      <w:t>é</w:t>
    </w:r>
    <w:r w:rsidRPr="00361188">
      <w:rPr>
        <w:rFonts w:asciiTheme="minorHAnsi" w:hAnsiTheme="minorHAnsi" w:cstheme="minorHAnsi"/>
        <w:color w:val="083E5E" w:themeColor="text2"/>
        <w:sz w:val="16"/>
        <w:szCs w:val="16"/>
      </w:rPr>
      <w:t>f</w:t>
    </w:r>
    <w:r>
      <w:rPr>
        <w:rFonts w:asciiTheme="minorHAnsi" w:hAnsiTheme="minorHAnsi" w:cstheme="minorHAnsi"/>
        <w:color w:val="083E5E" w:themeColor="text2"/>
        <w:sz w:val="16"/>
        <w:szCs w:val="16"/>
      </w:rPr>
      <w:t>érence</w:t>
    </w:r>
    <w:r w:rsidRPr="00361188">
      <w:rPr>
        <w:rFonts w:asciiTheme="minorHAnsi" w:hAnsiTheme="minorHAnsi" w:cstheme="minorHAnsi"/>
        <w:color w:val="083E5E" w:themeColor="text2"/>
        <w:sz w:val="16"/>
        <w:szCs w:val="16"/>
      </w:rPr>
      <w:t xml:space="preserve"> : N° 104-GE</w:t>
    </w:r>
    <w:r>
      <w:rPr>
        <w:rFonts w:asciiTheme="minorHAnsi" w:hAnsiTheme="minorHAnsi" w:cstheme="minorHAnsi"/>
        <w:color w:val="083E5E" w:themeColor="text2"/>
        <w:sz w:val="16"/>
        <w:szCs w:val="16"/>
      </w:rPr>
      <w:t>N-SG-1-506</w:t>
    </w:r>
    <w:r w:rsidRPr="00361188">
      <w:rPr>
        <w:rFonts w:asciiTheme="minorHAnsi" w:hAnsiTheme="minorHAnsi" w:cstheme="minorHAnsi"/>
        <w:color w:val="083E5E" w:themeColor="text2"/>
        <w:sz w:val="16"/>
        <w:szCs w:val="16"/>
      </w:rPr>
      <w:t xml:space="preserve"> </w:t>
    </w:r>
    <w:r>
      <w:rPr>
        <w:rFonts w:asciiTheme="minorHAnsi" w:hAnsiTheme="minorHAnsi" w:cstheme="minorHAnsi"/>
        <w:color w:val="083E5E" w:themeColor="text2"/>
        <w:sz w:val="16"/>
        <w:szCs w:val="16"/>
      </w:rPr>
      <w:t xml:space="preserve">      </w:t>
    </w:r>
    <w:r w:rsidRPr="00361188">
      <w:rPr>
        <w:rFonts w:asciiTheme="minorHAnsi" w:hAnsiTheme="minorHAnsi" w:cstheme="minorHAnsi"/>
        <w:color w:val="083E5E" w:themeColor="text2"/>
        <w:sz w:val="16"/>
        <w:szCs w:val="16"/>
      </w:rPr>
      <w:t xml:space="preserve"> </w:t>
    </w:r>
    <w:r>
      <w:rPr>
        <w:rFonts w:asciiTheme="minorHAnsi" w:hAnsiTheme="minorHAnsi" w:cstheme="minorHAnsi"/>
        <w:color w:val="083E5E" w:themeColor="text2"/>
        <w:sz w:val="16"/>
        <w:szCs w:val="16"/>
      </w:rPr>
      <w:t>Révision B</w:t>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FDFB44" w14:textId="77777777" w:rsidR="0059593A" w:rsidRDefault="0059593A">
    <w:pPr>
      <w:pStyle w:val="En-tte"/>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B212D3" w14:textId="77777777" w:rsidR="0059593A" w:rsidRDefault="0059593A">
    <w:pPr>
      <w:pStyle w:val="En-tte"/>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E27E93" w14:textId="737969BB" w:rsidR="0059593A" w:rsidRDefault="0059593A" w:rsidP="0029556B">
    <w:pPr>
      <w:pStyle w:val="En-tte"/>
      <w:jc w:val="center"/>
      <w:rPr>
        <w:sz w:val="6"/>
      </w:rPr>
    </w:pPr>
    <w:r w:rsidRPr="00361188">
      <w:rPr>
        <w:rFonts w:asciiTheme="minorHAnsi" w:hAnsiTheme="minorHAnsi" w:cstheme="minorHAnsi"/>
        <w:color w:val="083E5E" w:themeColor="text2"/>
        <w:sz w:val="16"/>
        <w:szCs w:val="16"/>
      </w:rPr>
      <w:t>INSTALLATIONS ELECTRIQUES</w:t>
    </w:r>
    <w:r>
      <w:rPr>
        <w:rFonts w:asciiTheme="minorHAnsi" w:hAnsiTheme="minorHAnsi" w:cstheme="minorHAnsi"/>
        <w:color w:val="083E5E" w:themeColor="text2"/>
        <w:sz w:val="16"/>
        <w:szCs w:val="16"/>
      </w:rPr>
      <w:t> : GROUPE ELECTROGENE DE SECOURS</w:t>
    </w:r>
    <w:r w:rsidRPr="00361188">
      <w:rPr>
        <w:rFonts w:asciiTheme="minorHAnsi" w:hAnsiTheme="minorHAnsi" w:cstheme="minorHAnsi"/>
        <w:color w:val="083E5E" w:themeColor="text2"/>
        <w:sz w:val="16"/>
        <w:szCs w:val="16"/>
      </w:rPr>
      <w:br/>
      <w:t>R</w:t>
    </w:r>
    <w:r>
      <w:rPr>
        <w:rFonts w:asciiTheme="minorHAnsi" w:hAnsiTheme="minorHAnsi" w:cstheme="minorHAnsi"/>
        <w:color w:val="083E5E" w:themeColor="text2"/>
        <w:sz w:val="16"/>
        <w:szCs w:val="16"/>
      </w:rPr>
      <w:t>é</w:t>
    </w:r>
    <w:r w:rsidRPr="00361188">
      <w:rPr>
        <w:rFonts w:asciiTheme="minorHAnsi" w:hAnsiTheme="minorHAnsi" w:cstheme="minorHAnsi"/>
        <w:color w:val="083E5E" w:themeColor="text2"/>
        <w:sz w:val="16"/>
        <w:szCs w:val="16"/>
      </w:rPr>
      <w:t>f</w:t>
    </w:r>
    <w:r>
      <w:rPr>
        <w:rFonts w:asciiTheme="minorHAnsi" w:hAnsiTheme="minorHAnsi" w:cstheme="minorHAnsi"/>
        <w:color w:val="083E5E" w:themeColor="text2"/>
        <w:sz w:val="16"/>
        <w:szCs w:val="16"/>
      </w:rPr>
      <w:t>érence</w:t>
    </w:r>
    <w:r w:rsidRPr="00361188">
      <w:rPr>
        <w:rFonts w:asciiTheme="minorHAnsi" w:hAnsiTheme="minorHAnsi" w:cstheme="minorHAnsi"/>
        <w:color w:val="083E5E" w:themeColor="text2"/>
        <w:sz w:val="16"/>
        <w:szCs w:val="16"/>
      </w:rPr>
      <w:t xml:space="preserve"> : N° 104-GE</w:t>
    </w:r>
    <w:r>
      <w:rPr>
        <w:rFonts w:asciiTheme="minorHAnsi" w:hAnsiTheme="minorHAnsi" w:cstheme="minorHAnsi"/>
        <w:color w:val="083E5E" w:themeColor="text2"/>
        <w:sz w:val="16"/>
        <w:szCs w:val="16"/>
      </w:rPr>
      <w:t>N-SG-1-509</w:t>
    </w:r>
    <w:r w:rsidRPr="00361188">
      <w:rPr>
        <w:rFonts w:asciiTheme="minorHAnsi" w:hAnsiTheme="minorHAnsi" w:cstheme="minorHAnsi"/>
        <w:color w:val="083E5E" w:themeColor="text2"/>
        <w:sz w:val="16"/>
        <w:szCs w:val="16"/>
      </w:rPr>
      <w:t xml:space="preserve"> </w:t>
    </w:r>
    <w:r>
      <w:rPr>
        <w:rFonts w:asciiTheme="minorHAnsi" w:hAnsiTheme="minorHAnsi" w:cstheme="minorHAnsi"/>
        <w:color w:val="083E5E" w:themeColor="text2"/>
        <w:sz w:val="16"/>
        <w:szCs w:val="16"/>
      </w:rPr>
      <w:t xml:space="preserve">      </w:t>
    </w:r>
    <w:r w:rsidRPr="00361188">
      <w:rPr>
        <w:rFonts w:asciiTheme="minorHAnsi" w:hAnsiTheme="minorHAnsi" w:cstheme="minorHAnsi"/>
        <w:color w:val="083E5E" w:themeColor="text2"/>
        <w:sz w:val="16"/>
        <w:szCs w:val="16"/>
      </w:rPr>
      <w:t xml:space="preserve"> </w:t>
    </w:r>
    <w:r>
      <w:rPr>
        <w:rFonts w:asciiTheme="minorHAnsi" w:hAnsiTheme="minorHAnsi" w:cstheme="minorHAnsi"/>
        <w:color w:val="083E5E" w:themeColor="text2"/>
        <w:sz w:val="16"/>
        <w:szCs w:val="16"/>
      </w:rPr>
      <w:t>Révision A</w:t>
    </w: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1A28A0" w14:textId="77777777" w:rsidR="0059593A" w:rsidRDefault="0059593A">
    <w:pPr>
      <w:pStyle w:val="En-tte"/>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7A8438" w14:textId="77777777" w:rsidR="0059593A" w:rsidRDefault="0059593A">
    <w:pPr>
      <w:pStyle w:val="En-tte"/>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E57635" w14:textId="3B58472E" w:rsidR="0059593A" w:rsidRPr="0029556B" w:rsidRDefault="0059593A" w:rsidP="0029556B">
    <w:pPr>
      <w:pStyle w:val="En-tte"/>
      <w:jc w:val="center"/>
      <w:rPr>
        <w:rFonts w:asciiTheme="minorHAnsi" w:hAnsiTheme="minorHAnsi" w:cstheme="minorHAnsi"/>
        <w:color w:val="083E5E" w:themeColor="text2"/>
        <w:sz w:val="16"/>
        <w:szCs w:val="16"/>
      </w:rPr>
    </w:pPr>
    <w:r w:rsidRPr="00361188">
      <w:rPr>
        <w:rFonts w:asciiTheme="minorHAnsi" w:hAnsiTheme="minorHAnsi" w:cstheme="minorHAnsi"/>
        <w:color w:val="083E5E" w:themeColor="text2"/>
        <w:sz w:val="16"/>
        <w:szCs w:val="16"/>
      </w:rPr>
      <w:t>INSTALLATIONS ELECTRIQUES</w:t>
    </w:r>
    <w:r>
      <w:rPr>
        <w:rFonts w:asciiTheme="minorHAnsi" w:hAnsiTheme="minorHAnsi" w:cstheme="minorHAnsi"/>
        <w:color w:val="083E5E" w:themeColor="text2"/>
        <w:sz w:val="16"/>
        <w:szCs w:val="16"/>
      </w:rPr>
      <w:t> : ECLAIRAGE ET PRISES DE COURANT</w:t>
    </w:r>
    <w:r>
      <w:rPr>
        <w:rFonts w:asciiTheme="minorHAnsi" w:hAnsiTheme="minorHAnsi" w:cstheme="minorHAnsi"/>
        <w:color w:val="083E5E" w:themeColor="text2"/>
        <w:sz w:val="16"/>
        <w:szCs w:val="16"/>
      </w:rPr>
      <w:br/>
    </w:r>
    <w:r w:rsidRPr="00361188">
      <w:rPr>
        <w:rFonts w:asciiTheme="minorHAnsi" w:hAnsiTheme="minorHAnsi" w:cstheme="minorHAnsi"/>
        <w:color w:val="083E5E" w:themeColor="text2"/>
        <w:sz w:val="16"/>
        <w:szCs w:val="16"/>
      </w:rPr>
      <w:t>R</w:t>
    </w:r>
    <w:r>
      <w:rPr>
        <w:rFonts w:asciiTheme="minorHAnsi" w:hAnsiTheme="minorHAnsi" w:cstheme="minorHAnsi"/>
        <w:color w:val="083E5E" w:themeColor="text2"/>
        <w:sz w:val="16"/>
        <w:szCs w:val="16"/>
      </w:rPr>
      <w:t>é</w:t>
    </w:r>
    <w:r w:rsidRPr="00361188">
      <w:rPr>
        <w:rFonts w:asciiTheme="minorHAnsi" w:hAnsiTheme="minorHAnsi" w:cstheme="minorHAnsi"/>
        <w:color w:val="083E5E" w:themeColor="text2"/>
        <w:sz w:val="16"/>
        <w:szCs w:val="16"/>
      </w:rPr>
      <w:t>f</w:t>
    </w:r>
    <w:r>
      <w:rPr>
        <w:rFonts w:asciiTheme="minorHAnsi" w:hAnsiTheme="minorHAnsi" w:cstheme="minorHAnsi"/>
        <w:color w:val="083E5E" w:themeColor="text2"/>
        <w:sz w:val="16"/>
        <w:szCs w:val="16"/>
      </w:rPr>
      <w:t>érence</w:t>
    </w:r>
    <w:r w:rsidRPr="00361188">
      <w:rPr>
        <w:rFonts w:asciiTheme="minorHAnsi" w:hAnsiTheme="minorHAnsi" w:cstheme="minorHAnsi"/>
        <w:color w:val="083E5E" w:themeColor="text2"/>
        <w:sz w:val="16"/>
        <w:szCs w:val="16"/>
      </w:rPr>
      <w:t xml:space="preserve"> : N° 104-GE</w:t>
    </w:r>
    <w:r>
      <w:rPr>
        <w:rFonts w:asciiTheme="minorHAnsi" w:hAnsiTheme="minorHAnsi" w:cstheme="minorHAnsi"/>
        <w:color w:val="083E5E" w:themeColor="text2"/>
        <w:sz w:val="16"/>
        <w:szCs w:val="16"/>
      </w:rPr>
      <w:t>N-SG-1-510</w:t>
    </w:r>
    <w:r w:rsidRPr="00361188">
      <w:rPr>
        <w:rFonts w:asciiTheme="minorHAnsi" w:hAnsiTheme="minorHAnsi" w:cstheme="minorHAnsi"/>
        <w:color w:val="083E5E" w:themeColor="text2"/>
        <w:sz w:val="16"/>
        <w:szCs w:val="16"/>
      </w:rPr>
      <w:t xml:space="preserve"> </w:t>
    </w:r>
    <w:r>
      <w:rPr>
        <w:rFonts w:asciiTheme="minorHAnsi" w:hAnsiTheme="minorHAnsi" w:cstheme="minorHAnsi"/>
        <w:color w:val="083E5E" w:themeColor="text2"/>
        <w:sz w:val="16"/>
        <w:szCs w:val="16"/>
      </w:rPr>
      <w:t xml:space="preserve">      </w:t>
    </w:r>
    <w:r w:rsidRPr="00361188">
      <w:rPr>
        <w:rFonts w:asciiTheme="minorHAnsi" w:hAnsiTheme="minorHAnsi" w:cstheme="minorHAnsi"/>
        <w:color w:val="083E5E" w:themeColor="text2"/>
        <w:sz w:val="16"/>
        <w:szCs w:val="16"/>
      </w:rPr>
      <w:t xml:space="preserve"> </w:t>
    </w:r>
    <w:r>
      <w:rPr>
        <w:rFonts w:asciiTheme="minorHAnsi" w:hAnsiTheme="minorHAnsi" w:cstheme="minorHAnsi"/>
        <w:color w:val="083E5E" w:themeColor="text2"/>
        <w:sz w:val="16"/>
        <w:szCs w:val="16"/>
      </w:rPr>
      <w:t>Révision C</w:t>
    </w: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98AC48" w14:textId="77777777" w:rsidR="0059593A" w:rsidRDefault="0059593A">
    <w:pPr>
      <w:pStyle w:val="En-tte"/>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46CC88" w14:textId="5C32808C" w:rsidR="0059593A" w:rsidRPr="00436DA4" w:rsidRDefault="0059593A" w:rsidP="00436DA4">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7" type="#_x0000_t75" style="width:5.25pt;height:8.25pt" o:bullet="t">
        <v:imagedata r:id="rId1" o:title="MERLIN-PUCE-TRIANGLE-BLEU"/>
      </v:shape>
    </w:pict>
  </w:numPicBullet>
  <w:numPicBullet w:numPicBulletId="1">
    <w:pict>
      <v:shape id="_x0000_i1068" type="#_x0000_t75" style="width:5.25pt;height:8.25pt" o:bullet="t">
        <v:imagedata r:id="rId2" o:title="MERLIN-PUCE-TRIANGLE"/>
      </v:shape>
    </w:pict>
  </w:numPicBullet>
  <w:abstractNum w:abstractNumId="0" w15:restartNumberingAfterBreak="0">
    <w:nsid w:val="03492897"/>
    <w:multiLevelType w:val="multilevel"/>
    <w:tmpl w:val="040C001D"/>
    <w:styleLink w:val="Listeactuelle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05A81E61"/>
    <w:multiLevelType w:val="multilevel"/>
    <w:tmpl w:val="FA80A418"/>
    <w:styleLink w:val="Listeactuelle25"/>
    <w:lvl w:ilvl="0">
      <w:start w:val="1"/>
      <w:numFmt w:val="bullet"/>
      <w:lvlText w:val=""/>
      <w:lvlPicBulletId w:val="1"/>
      <w:lvlJc w:val="left"/>
      <w:pPr>
        <w:ind w:left="720" w:hanging="720"/>
      </w:pPr>
      <w:rPr>
        <w:rFonts w:ascii="Symbol" w:hAnsi="Symbol" w:hint="default"/>
        <w:color w:val="auto"/>
      </w:rPr>
    </w:lvl>
    <w:lvl w:ilvl="1">
      <w:start w:val="1"/>
      <w:numFmt w:val="bullet"/>
      <w:lvlText w:val="&gt;"/>
      <w:lvlJc w:val="left"/>
      <w:pPr>
        <w:ind w:left="1440" w:hanging="360"/>
      </w:pPr>
      <w:rPr>
        <w:rFonts w:ascii="Calibri" w:hAnsi="Calibri" w:hint="default"/>
        <w:color w:val="E30613" w:themeColor="accent1"/>
      </w:rPr>
    </w:lvl>
    <w:lvl w:ilvl="2">
      <w:start w:val="1"/>
      <w:numFmt w:val="bullet"/>
      <w:lvlText w:val=""/>
      <w:lvlJc w:val="left"/>
      <w:pPr>
        <w:ind w:left="2160" w:hanging="360"/>
      </w:pPr>
      <w:rPr>
        <w:rFonts w:ascii="Symbol" w:hAnsi="Symbol" w:hint="default"/>
        <w:color w:val="E30613" w:themeColor="accent1"/>
      </w:rPr>
    </w:lvl>
    <w:lvl w:ilvl="3">
      <w:start w:val="1"/>
      <w:numFmt w:val="bullet"/>
      <w:lvlText w:val=""/>
      <w:lvlJc w:val="left"/>
      <w:pPr>
        <w:ind w:left="2880" w:hanging="360"/>
      </w:pPr>
      <w:rPr>
        <w:rFonts w:ascii="Symbol" w:hAnsi="Symbol" w:hint="default"/>
        <w:color w:val="E30613" w:themeColor="accent1"/>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05BF14BE"/>
    <w:multiLevelType w:val="multilevel"/>
    <w:tmpl w:val="E93A1A6E"/>
    <w:styleLink w:val="ListeautopuceMERLIN"/>
    <w:lvl w:ilvl="0">
      <w:start w:val="1"/>
      <w:numFmt w:val="bullet"/>
      <w:pStyle w:val="Puce1"/>
      <w:lvlText w:val=""/>
      <w:lvlPicBulletId w:val="1"/>
      <w:lvlJc w:val="left"/>
      <w:pPr>
        <w:ind w:left="357" w:hanging="357"/>
      </w:pPr>
      <w:rPr>
        <w:rFonts w:ascii="Symbol" w:hAnsi="Symbol" w:hint="default"/>
        <w:color w:val="auto"/>
      </w:rPr>
    </w:lvl>
    <w:lvl w:ilvl="1">
      <w:start w:val="1"/>
      <w:numFmt w:val="bullet"/>
      <w:lvlText w:val="&gt;"/>
      <w:lvlJc w:val="left"/>
      <w:pPr>
        <w:ind w:left="1068" w:hanging="360"/>
      </w:pPr>
      <w:rPr>
        <w:rFonts w:ascii="Calibri" w:hAnsi="Calibri" w:hint="default"/>
        <w:color w:val="E30613" w:themeColor="accent1"/>
      </w:rPr>
    </w:lvl>
    <w:lvl w:ilvl="2">
      <w:start w:val="1"/>
      <w:numFmt w:val="bullet"/>
      <w:lvlText w:val=""/>
      <w:lvlJc w:val="left"/>
      <w:pPr>
        <w:ind w:left="1776" w:hanging="360"/>
      </w:pPr>
      <w:rPr>
        <w:rFonts w:ascii="Symbol" w:hAnsi="Symbol" w:hint="default"/>
        <w:color w:val="E30613" w:themeColor="accent1"/>
      </w:rPr>
    </w:lvl>
    <w:lvl w:ilvl="3">
      <w:start w:val="1"/>
      <w:numFmt w:val="bullet"/>
      <w:lvlText w:val=""/>
      <w:lvlJc w:val="left"/>
      <w:pPr>
        <w:ind w:left="2484" w:hanging="360"/>
      </w:pPr>
      <w:rPr>
        <w:rFonts w:ascii="Symbol" w:hAnsi="Symbol" w:hint="default"/>
        <w:color w:val="E30613" w:themeColor="accent1"/>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3" w15:restartNumberingAfterBreak="0">
    <w:nsid w:val="06175648"/>
    <w:multiLevelType w:val="multilevel"/>
    <w:tmpl w:val="3EC8DE26"/>
    <w:lvl w:ilvl="0">
      <w:start w:val="1"/>
      <w:numFmt w:val="upperRoman"/>
      <w:pStyle w:val="Titre1"/>
      <w:lvlText w:val="%1."/>
      <w:lvlJc w:val="right"/>
      <w:pPr>
        <w:ind w:left="360" w:hanging="360"/>
      </w:pPr>
      <w:rPr>
        <w:rFonts w:hint="default"/>
      </w:rPr>
    </w:lvl>
    <w:lvl w:ilvl="1">
      <w:start w:val="1"/>
      <w:numFmt w:val="decimal"/>
      <w:pStyle w:val="Titre2"/>
      <w:lvlText w:val="%1.%2."/>
      <w:lvlJc w:val="left"/>
      <w:pPr>
        <w:ind w:left="567" w:hanging="567"/>
      </w:pPr>
      <w:rPr>
        <w:rFonts w:asciiTheme="minorHAnsi" w:hAnsiTheme="minorHAnsi" w:hint="default"/>
        <w:b/>
        <w:color w:val="749690" w:themeColor="accent6"/>
      </w:rPr>
    </w:lvl>
    <w:lvl w:ilvl="2">
      <w:start w:val="1"/>
      <w:numFmt w:val="decimal"/>
      <w:pStyle w:val="Titre3"/>
      <w:lvlText w:val="%1.%2.%3."/>
      <w:lvlJc w:val="left"/>
      <w:pPr>
        <w:ind w:left="680" w:hanging="680"/>
      </w:pPr>
      <w:rPr>
        <w:rFonts w:asciiTheme="minorHAnsi" w:hAnsiTheme="minorHAnsi" w:hint="default"/>
        <w:color w:val="61B130" w:themeColor="accent3"/>
        <w:u w:val="none"/>
      </w:rPr>
    </w:lvl>
    <w:lvl w:ilvl="3">
      <w:start w:val="1"/>
      <w:numFmt w:val="decimal"/>
      <w:pStyle w:val="Titre4"/>
      <w:lvlText w:val="%1.%2.%3.%4."/>
      <w:lvlJc w:val="left"/>
      <w:pPr>
        <w:ind w:left="648" w:hanging="648"/>
      </w:pPr>
      <w:rPr>
        <w:rFonts w:asciiTheme="minorHAnsi" w:hAnsiTheme="minorHAnsi" w:hint="default"/>
        <w:color w:val="083E5E" w:themeColor="text2"/>
      </w:rPr>
    </w:lvl>
    <w:lvl w:ilvl="4">
      <w:start w:val="1"/>
      <w:numFmt w:val="decimal"/>
      <w:lvlText w:val="%1.%2.%3.%4.%5."/>
      <w:lvlJc w:val="left"/>
      <w:pPr>
        <w:ind w:left="3587" w:hanging="792"/>
      </w:pPr>
      <w:rPr>
        <w:rFonts w:hint="default"/>
      </w:rPr>
    </w:lvl>
    <w:lvl w:ilvl="5">
      <w:start w:val="1"/>
      <w:numFmt w:val="decimal"/>
      <w:lvlText w:val="%1.%2.%3.%4.%5.%6."/>
      <w:lvlJc w:val="left"/>
      <w:pPr>
        <w:ind w:left="4091" w:hanging="936"/>
      </w:pPr>
      <w:rPr>
        <w:rFonts w:hint="default"/>
      </w:rPr>
    </w:lvl>
    <w:lvl w:ilvl="6">
      <w:start w:val="1"/>
      <w:numFmt w:val="decimal"/>
      <w:lvlText w:val="%1.%2.%3.%4.%5.%6.%7."/>
      <w:lvlJc w:val="left"/>
      <w:pPr>
        <w:ind w:left="4595" w:hanging="1080"/>
      </w:pPr>
      <w:rPr>
        <w:rFonts w:hint="default"/>
      </w:rPr>
    </w:lvl>
    <w:lvl w:ilvl="7">
      <w:start w:val="1"/>
      <w:numFmt w:val="decimal"/>
      <w:lvlText w:val="%1.%2.%3.%4.%5.%6.%7.%8."/>
      <w:lvlJc w:val="left"/>
      <w:pPr>
        <w:ind w:left="5099" w:hanging="1224"/>
      </w:pPr>
      <w:rPr>
        <w:rFonts w:hint="default"/>
      </w:rPr>
    </w:lvl>
    <w:lvl w:ilvl="8">
      <w:start w:val="1"/>
      <w:numFmt w:val="decimal"/>
      <w:lvlText w:val="%1.%2.%3.%4.%5.%6.%7.%8.%9."/>
      <w:lvlJc w:val="left"/>
      <w:pPr>
        <w:ind w:left="5675" w:hanging="1440"/>
      </w:pPr>
      <w:rPr>
        <w:rFonts w:hint="default"/>
      </w:rPr>
    </w:lvl>
  </w:abstractNum>
  <w:abstractNum w:abstractNumId="4" w15:restartNumberingAfterBreak="0">
    <w:nsid w:val="0727055D"/>
    <w:multiLevelType w:val="hybridMultilevel"/>
    <w:tmpl w:val="84FAEA56"/>
    <w:lvl w:ilvl="0" w:tplc="A04898A6">
      <w:start w:val="1"/>
      <w:numFmt w:val="bullet"/>
      <w:pStyle w:val="Puce3"/>
      <w:lvlText w:val=""/>
      <w:lvlJc w:val="left"/>
      <w:pPr>
        <w:ind w:left="717" w:hanging="360"/>
      </w:pPr>
      <w:rPr>
        <w:rFonts w:ascii="Symbol" w:hAnsi="Symbol" w:hint="default"/>
        <w:color w:val="E30613" w:themeColor="accent1"/>
        <w:u w:val="none" w:color="E30613" w:themeColor="accent1"/>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98B3D87"/>
    <w:multiLevelType w:val="hybridMultilevel"/>
    <w:tmpl w:val="FA00830C"/>
    <w:lvl w:ilvl="0" w:tplc="0BBEC572">
      <w:start w:val="1"/>
      <w:numFmt w:val="bullet"/>
      <w:lvlText w:val=""/>
      <w:lvlJc w:val="left"/>
      <w:pPr>
        <w:ind w:left="2214" w:hanging="360"/>
      </w:pPr>
      <w:rPr>
        <w:rFonts w:ascii="Symbol" w:hAnsi="Symbol" w:hint="default"/>
        <w:color w:val="auto"/>
      </w:rPr>
    </w:lvl>
    <w:lvl w:ilvl="1" w:tplc="040C0003" w:tentative="1">
      <w:start w:val="1"/>
      <w:numFmt w:val="bullet"/>
      <w:lvlText w:val="o"/>
      <w:lvlJc w:val="left"/>
      <w:pPr>
        <w:ind w:left="2934" w:hanging="360"/>
      </w:pPr>
      <w:rPr>
        <w:rFonts w:ascii="Courier New" w:hAnsi="Courier New" w:cs="Courier New" w:hint="default"/>
      </w:rPr>
    </w:lvl>
    <w:lvl w:ilvl="2" w:tplc="040C0005" w:tentative="1">
      <w:start w:val="1"/>
      <w:numFmt w:val="bullet"/>
      <w:lvlText w:val=""/>
      <w:lvlJc w:val="left"/>
      <w:pPr>
        <w:ind w:left="3654" w:hanging="360"/>
      </w:pPr>
      <w:rPr>
        <w:rFonts w:ascii="Wingdings" w:hAnsi="Wingdings" w:hint="default"/>
      </w:rPr>
    </w:lvl>
    <w:lvl w:ilvl="3" w:tplc="040C0001" w:tentative="1">
      <w:start w:val="1"/>
      <w:numFmt w:val="bullet"/>
      <w:lvlText w:val=""/>
      <w:lvlJc w:val="left"/>
      <w:pPr>
        <w:ind w:left="4374" w:hanging="360"/>
      </w:pPr>
      <w:rPr>
        <w:rFonts w:ascii="Symbol" w:hAnsi="Symbol" w:hint="default"/>
      </w:rPr>
    </w:lvl>
    <w:lvl w:ilvl="4" w:tplc="040C0003" w:tentative="1">
      <w:start w:val="1"/>
      <w:numFmt w:val="bullet"/>
      <w:lvlText w:val="o"/>
      <w:lvlJc w:val="left"/>
      <w:pPr>
        <w:ind w:left="5094" w:hanging="360"/>
      </w:pPr>
      <w:rPr>
        <w:rFonts w:ascii="Courier New" w:hAnsi="Courier New" w:cs="Courier New" w:hint="default"/>
      </w:rPr>
    </w:lvl>
    <w:lvl w:ilvl="5" w:tplc="040C0005" w:tentative="1">
      <w:start w:val="1"/>
      <w:numFmt w:val="bullet"/>
      <w:lvlText w:val=""/>
      <w:lvlJc w:val="left"/>
      <w:pPr>
        <w:ind w:left="5814" w:hanging="360"/>
      </w:pPr>
      <w:rPr>
        <w:rFonts w:ascii="Wingdings" w:hAnsi="Wingdings" w:hint="default"/>
      </w:rPr>
    </w:lvl>
    <w:lvl w:ilvl="6" w:tplc="040C0001" w:tentative="1">
      <w:start w:val="1"/>
      <w:numFmt w:val="bullet"/>
      <w:lvlText w:val=""/>
      <w:lvlJc w:val="left"/>
      <w:pPr>
        <w:ind w:left="6534" w:hanging="360"/>
      </w:pPr>
      <w:rPr>
        <w:rFonts w:ascii="Symbol" w:hAnsi="Symbol" w:hint="default"/>
      </w:rPr>
    </w:lvl>
    <w:lvl w:ilvl="7" w:tplc="040C0003" w:tentative="1">
      <w:start w:val="1"/>
      <w:numFmt w:val="bullet"/>
      <w:lvlText w:val="o"/>
      <w:lvlJc w:val="left"/>
      <w:pPr>
        <w:ind w:left="7254" w:hanging="360"/>
      </w:pPr>
      <w:rPr>
        <w:rFonts w:ascii="Courier New" w:hAnsi="Courier New" w:cs="Courier New" w:hint="default"/>
      </w:rPr>
    </w:lvl>
    <w:lvl w:ilvl="8" w:tplc="040C0005" w:tentative="1">
      <w:start w:val="1"/>
      <w:numFmt w:val="bullet"/>
      <w:lvlText w:val=""/>
      <w:lvlJc w:val="left"/>
      <w:pPr>
        <w:ind w:left="7974" w:hanging="360"/>
      </w:pPr>
      <w:rPr>
        <w:rFonts w:ascii="Wingdings" w:hAnsi="Wingdings" w:hint="default"/>
      </w:rPr>
    </w:lvl>
  </w:abstractNum>
  <w:abstractNum w:abstractNumId="6" w15:restartNumberingAfterBreak="0">
    <w:nsid w:val="0AAD3BCB"/>
    <w:multiLevelType w:val="hybridMultilevel"/>
    <w:tmpl w:val="3B4671FE"/>
    <w:lvl w:ilvl="0" w:tplc="346806C2">
      <w:start w:val="1"/>
      <w:numFmt w:val="bullet"/>
      <w:pStyle w:val="Stylelgende"/>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AF93026"/>
    <w:multiLevelType w:val="multilevel"/>
    <w:tmpl w:val="6A861AB4"/>
    <w:styleLink w:val="Listeactuelle12"/>
    <w:lvl w:ilvl="0">
      <w:start w:val="1"/>
      <w:numFmt w:val="upperRoman"/>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1.%2.%3.%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0D1F1966"/>
    <w:multiLevelType w:val="multilevel"/>
    <w:tmpl w:val="23745F0A"/>
    <w:styleLink w:val="Listeactuelle21"/>
    <w:lvl w:ilvl="0">
      <w:start w:val="1"/>
      <w:numFmt w:val="bullet"/>
      <w:lvlText w:val=""/>
      <w:lvlPicBulletId w:val="1"/>
      <w:lvlJc w:val="left"/>
      <w:pPr>
        <w:ind w:left="1080" w:hanging="360"/>
      </w:pPr>
      <w:rPr>
        <w:rFonts w:ascii="Symbol" w:hAnsi="Symbol" w:hint="default"/>
        <w:color w:val="auto"/>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9" w15:restartNumberingAfterBreak="0">
    <w:nsid w:val="0DA35F33"/>
    <w:multiLevelType w:val="multilevel"/>
    <w:tmpl w:val="A13042EE"/>
    <w:styleLink w:val="Listeactuelle13"/>
    <w:lvl w:ilvl="0">
      <w:start w:val="1"/>
      <w:numFmt w:val="upperRoman"/>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1.%2.%3.%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0E3819F0"/>
    <w:multiLevelType w:val="multilevel"/>
    <w:tmpl w:val="F38A9AFE"/>
    <w:styleLink w:val="Listeactuelle1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77C17C0"/>
    <w:multiLevelType w:val="multilevel"/>
    <w:tmpl w:val="4E322408"/>
    <w:lvl w:ilvl="0">
      <w:start w:val="1"/>
      <w:numFmt w:val="decimal"/>
      <w:suff w:val="space"/>
      <w:lvlText w:val="SPECIFICATION %1"/>
      <w:lvlJc w:val="left"/>
      <w:pPr>
        <w:ind w:left="567" w:hanging="567"/>
      </w:pPr>
    </w:lvl>
    <w:lvl w:ilvl="1">
      <w:start w:val="1"/>
      <w:numFmt w:val="decimal"/>
      <w:suff w:val="space"/>
      <w:lvlText w:val="%2 -"/>
      <w:lvlJc w:val="left"/>
      <w:pPr>
        <w:ind w:left="567" w:hanging="567"/>
      </w:pPr>
    </w:lvl>
    <w:lvl w:ilvl="2">
      <w:start w:val="1"/>
      <w:numFmt w:val="decimal"/>
      <w:suff w:val="space"/>
      <w:lvlText w:val="%2.%3 -"/>
      <w:lvlJc w:val="left"/>
      <w:pPr>
        <w:ind w:left="2552" w:hanging="1985"/>
      </w:pPr>
    </w:lvl>
    <w:lvl w:ilvl="3">
      <w:start w:val="1"/>
      <w:numFmt w:val="decimal"/>
      <w:suff w:val="space"/>
      <w:lvlText w:val="%2.%3.%4 -"/>
      <w:lvlJc w:val="left"/>
      <w:pPr>
        <w:ind w:left="3119" w:hanging="2552"/>
      </w:pPr>
    </w:lvl>
    <w:lvl w:ilvl="4">
      <w:start w:val="1"/>
      <w:numFmt w:val="decimal"/>
      <w:suff w:val="space"/>
      <w:lvlText w:val="%2.%3.%4.%5 - "/>
      <w:lvlJc w:val="left"/>
      <w:pPr>
        <w:ind w:left="3515" w:hanging="2948"/>
      </w:pPr>
      <w:rPr>
        <w:rFonts w:ascii="Times New Roman" w:hAnsi="Times New Roman" w:hint="default"/>
        <w:b w:val="0"/>
        <w:i/>
        <w:sz w:val="22"/>
      </w:rPr>
    </w:lvl>
    <w:lvl w:ilvl="5">
      <w:start w:val="1"/>
      <w:numFmt w:val="decimal"/>
      <w:lvlText w:val="Spécification %6"/>
      <w:lvlJc w:val="left"/>
      <w:pPr>
        <w:tabs>
          <w:tab w:val="num" w:pos="2367"/>
        </w:tabs>
        <w:ind w:left="0" w:firstLine="567"/>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SPECIFICATION %9"/>
      <w:lvlJc w:val="left"/>
      <w:pPr>
        <w:tabs>
          <w:tab w:val="num" w:pos="4680"/>
        </w:tabs>
        <w:ind w:left="4320" w:hanging="1440"/>
      </w:pPr>
    </w:lvl>
  </w:abstractNum>
  <w:abstractNum w:abstractNumId="12" w15:restartNumberingAfterBreak="0">
    <w:nsid w:val="18064DD6"/>
    <w:multiLevelType w:val="multilevel"/>
    <w:tmpl w:val="7E84FEA0"/>
    <w:styleLink w:val="Listeactuelle9"/>
    <w:lvl w:ilvl="0">
      <w:start w:val="1"/>
      <w:numFmt w:val="upperRoman"/>
      <w:lvlText w:val="%1."/>
      <w:lvlJc w:val="left"/>
      <w:pPr>
        <w:ind w:left="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360"/>
      </w:pPr>
      <w:rPr>
        <w:rFonts w:hint="default"/>
      </w:rPr>
    </w:lvl>
    <w:lvl w:ilvl="3">
      <w:start w:val="1"/>
      <w:numFmt w:val="decimal"/>
      <w:lvlText w:val="%1.%2.%3.%4."/>
      <w:lvlJc w:val="left"/>
      <w:pPr>
        <w:ind w:left="1080" w:hanging="360"/>
      </w:pPr>
      <w:rPr>
        <w:rFonts w:hint="default"/>
      </w:rPr>
    </w:lvl>
    <w:lvl w:ilvl="4">
      <w:start w:val="1"/>
      <w:numFmt w:val="lowerLetter"/>
      <w:lvlText w:val="(%5)"/>
      <w:lvlJc w:val="left"/>
      <w:pPr>
        <w:ind w:left="1440" w:hanging="360"/>
      </w:pPr>
      <w:rPr>
        <w:rFonts w:hint="default"/>
      </w:rPr>
    </w:lvl>
    <w:lvl w:ilvl="5">
      <w:start w:val="1"/>
      <w:numFmt w:val="lowerRoman"/>
      <w:lvlText w:val="(%6)"/>
      <w:lvlJc w:val="left"/>
      <w:pPr>
        <w:ind w:left="1800" w:hanging="360"/>
      </w:pPr>
      <w:rPr>
        <w:rFonts w:hint="default"/>
      </w:rPr>
    </w:lvl>
    <w:lvl w:ilvl="6">
      <w:start w:val="1"/>
      <w:numFmt w:val="decimal"/>
      <w:lvlText w:val="%7."/>
      <w:lvlJc w:val="left"/>
      <w:pPr>
        <w:ind w:left="2160" w:hanging="360"/>
      </w:pPr>
      <w:rPr>
        <w:rFonts w:hint="default"/>
      </w:rPr>
    </w:lvl>
    <w:lvl w:ilvl="7">
      <w:start w:val="1"/>
      <w:numFmt w:val="lowerLetter"/>
      <w:lvlText w:val="%8."/>
      <w:lvlJc w:val="left"/>
      <w:pPr>
        <w:ind w:left="2520" w:hanging="360"/>
      </w:pPr>
      <w:rPr>
        <w:rFonts w:hint="default"/>
      </w:rPr>
    </w:lvl>
    <w:lvl w:ilvl="8">
      <w:start w:val="1"/>
      <w:numFmt w:val="lowerRoman"/>
      <w:lvlText w:val="%9."/>
      <w:lvlJc w:val="left"/>
      <w:pPr>
        <w:ind w:left="2880" w:hanging="360"/>
      </w:pPr>
      <w:rPr>
        <w:rFonts w:hint="default"/>
      </w:rPr>
    </w:lvl>
  </w:abstractNum>
  <w:abstractNum w:abstractNumId="13" w15:restartNumberingAfterBreak="0">
    <w:nsid w:val="1E711854"/>
    <w:multiLevelType w:val="multilevel"/>
    <w:tmpl w:val="E93A1A6E"/>
    <w:numStyleLink w:val="ListeautopuceMERLIN"/>
  </w:abstractNum>
  <w:abstractNum w:abstractNumId="14" w15:restartNumberingAfterBreak="0">
    <w:nsid w:val="2812714C"/>
    <w:multiLevelType w:val="multilevel"/>
    <w:tmpl w:val="A7FC16C8"/>
    <w:styleLink w:val="Listeactuelle3"/>
    <w:lvl w:ilvl="0">
      <w:start w:val="1"/>
      <w:numFmt w:val="upperRoman"/>
      <w:lvlText w:val="%1."/>
      <w:lvlJc w:val="left"/>
      <w:pPr>
        <w:ind w:left="0" w:hanging="360"/>
      </w:pPr>
      <w:rPr>
        <w:rFonts w:hint="default"/>
      </w:rPr>
    </w:lvl>
    <w:lvl w:ilvl="1">
      <w:start w:val="1"/>
      <w:numFmt w:val="decimal"/>
      <w:lvlText w:val="%1.%2."/>
      <w:lvlJc w:val="left"/>
      <w:pPr>
        <w:ind w:left="432" w:hanging="432"/>
      </w:pPr>
      <w:rPr>
        <w:rFonts w:hint="default"/>
      </w:rPr>
    </w:lvl>
    <w:lvl w:ilvl="2">
      <w:start w:val="1"/>
      <w:numFmt w:val="decimal"/>
      <w:lvlText w:val="%1.%2.%3."/>
      <w:lvlJc w:val="left"/>
      <w:pPr>
        <w:ind w:left="864" w:hanging="504"/>
      </w:pPr>
      <w:rPr>
        <w:rFonts w:hint="default"/>
      </w:rPr>
    </w:lvl>
    <w:lvl w:ilvl="3">
      <w:start w:val="1"/>
      <w:numFmt w:val="decimal"/>
      <w:lvlText w:val="%1.%2.%3.%4."/>
      <w:lvlJc w:val="left"/>
      <w:pPr>
        <w:ind w:left="1368" w:hanging="648"/>
      </w:pPr>
      <w:rPr>
        <w:rFonts w:hint="default"/>
      </w:rPr>
    </w:lvl>
    <w:lvl w:ilvl="4">
      <w:start w:val="1"/>
      <w:numFmt w:val="decimal"/>
      <w:lvlText w:val="%1.%2.%3.%4.%5."/>
      <w:lvlJc w:val="left"/>
      <w:pPr>
        <w:ind w:left="1872" w:hanging="792"/>
      </w:pPr>
      <w:rPr>
        <w:rFonts w:hint="default"/>
      </w:rPr>
    </w:lvl>
    <w:lvl w:ilvl="5">
      <w:start w:val="1"/>
      <w:numFmt w:val="decimal"/>
      <w:lvlText w:val="%1.%2.%3.%4.%5.%6."/>
      <w:lvlJc w:val="left"/>
      <w:pPr>
        <w:ind w:left="2376" w:hanging="936"/>
      </w:pPr>
      <w:rPr>
        <w:rFonts w:hint="default"/>
      </w:rPr>
    </w:lvl>
    <w:lvl w:ilvl="6">
      <w:start w:val="1"/>
      <w:numFmt w:val="decimal"/>
      <w:lvlText w:val="%1.%2.%3.%4.%5.%6.%7."/>
      <w:lvlJc w:val="left"/>
      <w:pPr>
        <w:ind w:left="2880" w:hanging="1080"/>
      </w:pPr>
      <w:rPr>
        <w:rFonts w:hint="default"/>
      </w:rPr>
    </w:lvl>
    <w:lvl w:ilvl="7">
      <w:start w:val="1"/>
      <w:numFmt w:val="decimal"/>
      <w:lvlText w:val="%1.%2.%3.%4.%5.%6.%7.%8."/>
      <w:lvlJc w:val="left"/>
      <w:pPr>
        <w:ind w:left="3384" w:hanging="1224"/>
      </w:pPr>
      <w:rPr>
        <w:rFonts w:hint="default"/>
      </w:rPr>
    </w:lvl>
    <w:lvl w:ilvl="8">
      <w:start w:val="1"/>
      <w:numFmt w:val="decimal"/>
      <w:lvlText w:val="%1.%2.%3.%4.%5.%6.%7.%8.%9."/>
      <w:lvlJc w:val="left"/>
      <w:pPr>
        <w:ind w:left="3960" w:hanging="1440"/>
      </w:pPr>
      <w:rPr>
        <w:rFonts w:hint="default"/>
      </w:rPr>
    </w:lvl>
  </w:abstractNum>
  <w:abstractNum w:abstractNumId="15" w15:restartNumberingAfterBreak="0">
    <w:nsid w:val="294E4452"/>
    <w:multiLevelType w:val="multilevel"/>
    <w:tmpl w:val="AD1CA328"/>
    <w:lvl w:ilvl="0">
      <w:start w:val="1"/>
      <w:numFmt w:val="upperLetter"/>
      <w:suff w:val="space"/>
      <w:lvlText w:val="%1."/>
      <w:lvlJc w:val="left"/>
      <w:pPr>
        <w:ind w:left="357" w:hanging="357"/>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suff w:val="space"/>
      <w:lvlText w:val="%2."/>
      <w:lvlJc w:val="left"/>
      <w:pPr>
        <w:ind w:left="357" w:hanging="357"/>
      </w:pPr>
      <w:rPr>
        <w:rFonts w:ascii="Calibri" w:hAnsi="Calibri" w:hint="default"/>
        <w:b/>
        <w:bCs w:val="0"/>
        <w:i w:val="0"/>
        <w:iCs w:val="0"/>
        <w:caps w:val="0"/>
        <w:smallCaps w:val="0"/>
        <w:strike w:val="0"/>
        <w:dstrike w:val="0"/>
        <w:noProof w:val="0"/>
        <w:vanish w:val="0"/>
        <w:color w:val="000000"/>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suff w:val="space"/>
      <w:lvlText w:val="%2.%3."/>
      <w:lvlJc w:val="left"/>
      <w:pPr>
        <w:ind w:left="357" w:hanging="357"/>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suff w:val="space"/>
      <w:lvlText w:val="%2.%3.%4."/>
      <w:lvlJc w:val="left"/>
      <w:pPr>
        <w:ind w:left="357" w:hanging="357"/>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none"/>
      <w:lvlRestart w:val="0"/>
      <w:suff w:val="nothing"/>
      <w:lvlText w:val=""/>
      <w:lvlJc w:val="left"/>
      <w:pPr>
        <w:ind w:left="357" w:firstLine="210"/>
      </w:pPr>
      <w:rPr>
        <w:rFonts w:hint="default"/>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decimal"/>
      <w:lvlText w:val="%1.%2.%3.%4.%5.%6.%7.%8."/>
      <w:lvlJc w:val="left"/>
      <w:pPr>
        <w:ind w:left="357" w:hanging="357"/>
      </w:pPr>
      <w:rPr>
        <w:rFonts w:hint="default"/>
      </w:rPr>
    </w:lvl>
    <w:lvl w:ilvl="8">
      <w:start w:val="1"/>
      <w:numFmt w:val="decimal"/>
      <w:lvlText w:val="%1.%2.%3.%4.%5.%6.%7.%8.%9."/>
      <w:lvlJc w:val="left"/>
      <w:pPr>
        <w:ind w:left="357" w:hanging="357"/>
      </w:pPr>
      <w:rPr>
        <w:rFonts w:hint="default"/>
      </w:rPr>
    </w:lvl>
  </w:abstractNum>
  <w:abstractNum w:abstractNumId="16" w15:restartNumberingAfterBreak="0">
    <w:nsid w:val="29794341"/>
    <w:multiLevelType w:val="multilevel"/>
    <w:tmpl w:val="0D54CD16"/>
    <w:styleLink w:val="Listeactuelle20"/>
    <w:lvl w:ilvl="0">
      <w:start w:val="1"/>
      <w:numFmt w:val="upperRoman"/>
      <w:lvlText w:val="%1."/>
      <w:lvlJc w:val="left"/>
      <w:pPr>
        <w:ind w:left="360" w:hanging="360"/>
      </w:pPr>
      <w:rPr>
        <w:rFonts w:hint="default"/>
      </w:rPr>
    </w:lvl>
    <w:lvl w:ilvl="1">
      <w:start w:val="1"/>
      <w:numFmt w:val="decimal"/>
      <w:lvlText w:val="%1.%2."/>
      <w:lvlJc w:val="left"/>
      <w:pPr>
        <w:ind w:left="567" w:hanging="567"/>
      </w:pPr>
      <w:rPr>
        <w:rFonts w:asciiTheme="minorHAnsi" w:hAnsiTheme="minorHAnsi" w:hint="default"/>
        <w:b/>
        <w:color w:val="749690" w:themeColor="accent6"/>
      </w:rPr>
    </w:lvl>
    <w:lvl w:ilvl="2">
      <w:start w:val="1"/>
      <w:numFmt w:val="decimal"/>
      <w:lvlText w:val="%1.%2.%3."/>
      <w:lvlJc w:val="left"/>
      <w:pPr>
        <w:ind w:left="680" w:hanging="680"/>
      </w:pPr>
      <w:rPr>
        <w:rFonts w:asciiTheme="minorHAnsi" w:hAnsiTheme="minorHAnsi" w:hint="default"/>
        <w:color w:val="61B130" w:themeColor="accent3"/>
        <w:u w:val="none"/>
      </w:rPr>
    </w:lvl>
    <w:lvl w:ilvl="3">
      <w:start w:val="1"/>
      <w:numFmt w:val="decimal"/>
      <w:lvlText w:val="%1.%2.%3.%4."/>
      <w:lvlJc w:val="left"/>
      <w:pPr>
        <w:ind w:left="1356" w:hanging="648"/>
      </w:pPr>
      <w:rPr>
        <w:rFonts w:asciiTheme="minorHAnsi" w:hAnsiTheme="minorHAnsi" w:hint="default"/>
        <w:color w:val="083E5E" w:themeColor="text2"/>
      </w:rPr>
    </w:lvl>
    <w:lvl w:ilvl="4">
      <w:start w:val="1"/>
      <w:numFmt w:val="decimal"/>
      <w:lvlText w:val="%1.%2.%3.%4.%5."/>
      <w:lvlJc w:val="left"/>
      <w:pPr>
        <w:ind w:left="3587" w:hanging="792"/>
      </w:pPr>
      <w:rPr>
        <w:rFonts w:hint="default"/>
      </w:rPr>
    </w:lvl>
    <w:lvl w:ilvl="5">
      <w:start w:val="1"/>
      <w:numFmt w:val="decimal"/>
      <w:lvlText w:val="%1.%2.%3.%4.%5.%6."/>
      <w:lvlJc w:val="left"/>
      <w:pPr>
        <w:ind w:left="4091" w:hanging="936"/>
      </w:pPr>
      <w:rPr>
        <w:rFonts w:hint="default"/>
      </w:rPr>
    </w:lvl>
    <w:lvl w:ilvl="6">
      <w:start w:val="1"/>
      <w:numFmt w:val="decimal"/>
      <w:lvlText w:val="%1.%2.%3.%4.%5.%6.%7."/>
      <w:lvlJc w:val="left"/>
      <w:pPr>
        <w:ind w:left="4595" w:hanging="1080"/>
      </w:pPr>
      <w:rPr>
        <w:rFonts w:hint="default"/>
      </w:rPr>
    </w:lvl>
    <w:lvl w:ilvl="7">
      <w:start w:val="1"/>
      <w:numFmt w:val="decimal"/>
      <w:lvlText w:val="%1.%2.%3.%4.%5.%6.%7.%8."/>
      <w:lvlJc w:val="left"/>
      <w:pPr>
        <w:ind w:left="5099" w:hanging="1224"/>
      </w:pPr>
      <w:rPr>
        <w:rFonts w:hint="default"/>
      </w:rPr>
    </w:lvl>
    <w:lvl w:ilvl="8">
      <w:start w:val="1"/>
      <w:numFmt w:val="decimal"/>
      <w:lvlText w:val="%1.%2.%3.%4.%5.%6.%7.%8.%9."/>
      <w:lvlJc w:val="left"/>
      <w:pPr>
        <w:ind w:left="5675" w:hanging="1440"/>
      </w:pPr>
      <w:rPr>
        <w:rFonts w:hint="default"/>
      </w:rPr>
    </w:lvl>
  </w:abstractNum>
  <w:abstractNum w:abstractNumId="17" w15:restartNumberingAfterBreak="0">
    <w:nsid w:val="2C834B12"/>
    <w:multiLevelType w:val="multilevel"/>
    <w:tmpl w:val="DCEA7FF0"/>
    <w:styleLink w:val="Listeactuelle26"/>
    <w:lvl w:ilvl="0">
      <w:start w:val="1"/>
      <w:numFmt w:val="decimal"/>
      <w:suff w:val="space"/>
      <w:lvlText w:val="Chapitre %1"/>
      <w:lvlJc w:val="left"/>
      <w:pPr>
        <w:ind w:left="0" w:firstLine="0"/>
      </w:pPr>
      <w:rPr>
        <w:rFonts w:hint="default"/>
        <w:color w:val="auto"/>
      </w:rPr>
    </w:lvl>
    <w:lvl w:ilvl="1">
      <w:start w:val="1"/>
      <w:numFmt w:val="none"/>
      <w:suff w:val="nothing"/>
      <w:lvlText w:val=""/>
      <w:lvlJc w:val="left"/>
      <w:pPr>
        <w:ind w:left="0" w:firstLine="0"/>
      </w:pPr>
      <w:rPr>
        <w:rFonts w:hint="default"/>
        <w:color w:val="E30613" w:themeColor="accent1"/>
      </w:rPr>
    </w:lvl>
    <w:lvl w:ilvl="2">
      <w:start w:val="1"/>
      <w:numFmt w:val="none"/>
      <w:suff w:val="nothing"/>
      <w:lvlText w:val=""/>
      <w:lvlJc w:val="left"/>
      <w:pPr>
        <w:ind w:left="0" w:firstLine="0"/>
      </w:pPr>
      <w:rPr>
        <w:rFonts w:hint="default"/>
        <w:color w:val="E30613" w:themeColor="accent1"/>
      </w:rPr>
    </w:lvl>
    <w:lvl w:ilvl="3">
      <w:start w:val="1"/>
      <w:numFmt w:val="none"/>
      <w:suff w:val="nothing"/>
      <w:lvlText w:val=""/>
      <w:lvlJc w:val="left"/>
      <w:pPr>
        <w:ind w:left="0" w:firstLine="0"/>
      </w:pPr>
      <w:rPr>
        <w:rFonts w:hint="default"/>
        <w:color w:val="E30613" w:themeColor="accent1"/>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8" w15:restartNumberingAfterBreak="0">
    <w:nsid w:val="2F6F78B3"/>
    <w:multiLevelType w:val="multilevel"/>
    <w:tmpl w:val="97B22FE6"/>
    <w:styleLink w:val="Listeactuelle19"/>
    <w:lvl w:ilvl="0">
      <w:start w:val="1"/>
      <w:numFmt w:val="upperRoman"/>
      <w:lvlText w:val="%1."/>
      <w:lvlJc w:val="left"/>
      <w:pPr>
        <w:ind w:left="360" w:hanging="360"/>
      </w:pPr>
      <w:rPr>
        <w:rFonts w:hint="default"/>
      </w:rPr>
    </w:lvl>
    <w:lvl w:ilvl="1">
      <w:start w:val="1"/>
      <w:numFmt w:val="decimal"/>
      <w:lvlText w:val="%1.%2."/>
      <w:lvlJc w:val="left"/>
      <w:pPr>
        <w:ind w:left="567" w:hanging="567"/>
      </w:pPr>
      <w:rPr>
        <w:rFonts w:asciiTheme="minorHAnsi" w:hAnsiTheme="minorHAnsi" w:hint="default"/>
        <w:b/>
        <w:color w:val="749690" w:themeColor="accent6"/>
      </w:rPr>
    </w:lvl>
    <w:lvl w:ilvl="2">
      <w:start w:val="1"/>
      <w:numFmt w:val="decimal"/>
      <w:lvlText w:val="%1.%2.%3."/>
      <w:lvlJc w:val="left"/>
      <w:pPr>
        <w:ind w:left="504" w:hanging="504"/>
      </w:pPr>
      <w:rPr>
        <w:rFonts w:asciiTheme="minorHAnsi" w:hAnsiTheme="minorHAnsi" w:hint="default"/>
        <w:color w:val="61B130" w:themeColor="accent3"/>
        <w:u w:val="none"/>
      </w:rPr>
    </w:lvl>
    <w:lvl w:ilvl="3">
      <w:start w:val="1"/>
      <w:numFmt w:val="decimal"/>
      <w:lvlText w:val="%1.%2.%3.%4."/>
      <w:lvlJc w:val="left"/>
      <w:pPr>
        <w:ind w:left="1356" w:hanging="648"/>
      </w:pPr>
      <w:rPr>
        <w:rFonts w:asciiTheme="minorHAnsi" w:hAnsiTheme="minorHAnsi" w:hint="default"/>
        <w:color w:val="083E5E" w:themeColor="text2"/>
      </w:rPr>
    </w:lvl>
    <w:lvl w:ilvl="4">
      <w:start w:val="1"/>
      <w:numFmt w:val="decimal"/>
      <w:lvlText w:val="%1.%2.%3.%4.%5."/>
      <w:lvlJc w:val="left"/>
      <w:pPr>
        <w:ind w:left="3587" w:hanging="792"/>
      </w:pPr>
      <w:rPr>
        <w:rFonts w:hint="default"/>
      </w:rPr>
    </w:lvl>
    <w:lvl w:ilvl="5">
      <w:start w:val="1"/>
      <w:numFmt w:val="decimal"/>
      <w:lvlText w:val="%1.%2.%3.%4.%5.%6."/>
      <w:lvlJc w:val="left"/>
      <w:pPr>
        <w:ind w:left="4091" w:hanging="936"/>
      </w:pPr>
      <w:rPr>
        <w:rFonts w:hint="default"/>
      </w:rPr>
    </w:lvl>
    <w:lvl w:ilvl="6">
      <w:start w:val="1"/>
      <w:numFmt w:val="decimal"/>
      <w:lvlText w:val="%1.%2.%3.%4.%5.%6.%7."/>
      <w:lvlJc w:val="left"/>
      <w:pPr>
        <w:ind w:left="4595" w:hanging="1080"/>
      </w:pPr>
      <w:rPr>
        <w:rFonts w:hint="default"/>
      </w:rPr>
    </w:lvl>
    <w:lvl w:ilvl="7">
      <w:start w:val="1"/>
      <w:numFmt w:val="decimal"/>
      <w:lvlText w:val="%1.%2.%3.%4.%5.%6.%7.%8."/>
      <w:lvlJc w:val="left"/>
      <w:pPr>
        <w:ind w:left="5099" w:hanging="1224"/>
      </w:pPr>
      <w:rPr>
        <w:rFonts w:hint="default"/>
      </w:rPr>
    </w:lvl>
    <w:lvl w:ilvl="8">
      <w:start w:val="1"/>
      <w:numFmt w:val="decimal"/>
      <w:lvlText w:val="%1.%2.%3.%4.%5.%6.%7.%8.%9."/>
      <w:lvlJc w:val="left"/>
      <w:pPr>
        <w:ind w:left="5675" w:hanging="1440"/>
      </w:pPr>
      <w:rPr>
        <w:rFonts w:hint="default"/>
      </w:rPr>
    </w:lvl>
  </w:abstractNum>
  <w:abstractNum w:abstractNumId="19" w15:restartNumberingAfterBreak="0">
    <w:nsid w:val="3453097F"/>
    <w:multiLevelType w:val="multilevel"/>
    <w:tmpl w:val="00C60472"/>
    <w:styleLink w:val="Listeactuelle8"/>
    <w:lvl w:ilvl="0">
      <w:start w:val="1"/>
      <w:numFmt w:val="upperRoman"/>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1.%2.%3.%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377D6A2F"/>
    <w:multiLevelType w:val="multilevel"/>
    <w:tmpl w:val="8D7092DE"/>
    <w:styleLink w:val="Listeactuelle15"/>
    <w:lvl w:ilvl="0">
      <w:start w:val="1"/>
      <w:numFmt w:val="upperRoman"/>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1.%2.%3.%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37E80EF3"/>
    <w:multiLevelType w:val="multilevel"/>
    <w:tmpl w:val="040C001D"/>
    <w:styleLink w:val="Listeactuelle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3BDB7D6D"/>
    <w:multiLevelType w:val="multilevel"/>
    <w:tmpl w:val="18085446"/>
    <w:styleLink w:val="Listeactuelle14"/>
    <w:lvl w:ilvl="0">
      <w:start w:val="1"/>
      <w:numFmt w:val="upperRoman"/>
      <w:lvlText w:val="%1."/>
      <w:lvlJc w:val="left"/>
      <w:pPr>
        <w:ind w:left="1211"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1.%2.%3.%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425742AF"/>
    <w:multiLevelType w:val="multilevel"/>
    <w:tmpl w:val="578AC620"/>
    <w:styleLink w:val="Listeactuelle24"/>
    <w:lvl w:ilvl="0">
      <w:start w:val="1"/>
      <w:numFmt w:val="bullet"/>
      <w:lvlText w:val=""/>
      <w:lvlJc w:val="left"/>
      <w:pPr>
        <w:ind w:left="717" w:hanging="360"/>
      </w:pPr>
      <w:rPr>
        <w:rFonts w:ascii="Symbol" w:hAnsi="Symbol" w:hint="default"/>
        <w:color w:val="E30613" w:themeColor="accent1"/>
        <w:u w:val="none" w:color="E30613" w:themeColor="accent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45756035"/>
    <w:multiLevelType w:val="singleLevel"/>
    <w:tmpl w:val="A58C8BAA"/>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4A514800"/>
    <w:multiLevelType w:val="multilevel"/>
    <w:tmpl w:val="040C001D"/>
    <w:styleLink w:val="Puce2"/>
    <w:lvl w:ilvl="0">
      <w:start w:val="1"/>
      <w:numFmt w:val="decimal"/>
      <w:lvlText w:val="%1)"/>
      <w:lvlJc w:val="left"/>
      <w:pPr>
        <w:ind w:left="720" w:hanging="360"/>
      </w:pPr>
      <w:rPr>
        <w:rFonts w:hint="default"/>
        <w:color w:val="auto"/>
      </w:rPr>
    </w:lvl>
    <w:lvl w:ilvl="1">
      <w:start w:val="1"/>
      <w:numFmt w:val="lowerLetter"/>
      <w:lvlText w:val="%2)"/>
      <w:lvlJc w:val="left"/>
      <w:pPr>
        <w:ind w:left="1080" w:hanging="360"/>
      </w:pPr>
      <w:rPr>
        <w:rFonts w:hint="default"/>
        <w:color w:val="E30613" w:themeColor="accent1"/>
      </w:rPr>
    </w:lvl>
    <w:lvl w:ilvl="2">
      <w:start w:val="1"/>
      <w:numFmt w:val="lowerRoman"/>
      <w:lvlText w:val="%3)"/>
      <w:lvlJc w:val="left"/>
      <w:pPr>
        <w:ind w:left="1440" w:hanging="360"/>
      </w:pPr>
      <w:rPr>
        <w:rFonts w:hint="default"/>
        <w:color w:val="E30613" w:themeColor="accent1"/>
      </w:rPr>
    </w:lvl>
    <w:lvl w:ilvl="3">
      <w:start w:val="1"/>
      <w:numFmt w:val="decimal"/>
      <w:lvlText w:val="(%4)"/>
      <w:lvlJc w:val="left"/>
      <w:pPr>
        <w:ind w:left="1800" w:hanging="360"/>
      </w:pPr>
      <w:rPr>
        <w:rFonts w:hint="default"/>
        <w:color w:val="E30613" w:themeColor="accent1"/>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6" w15:restartNumberingAfterBreak="0">
    <w:nsid w:val="523E6B87"/>
    <w:multiLevelType w:val="singleLevel"/>
    <w:tmpl w:val="2CC838E8"/>
    <w:lvl w:ilvl="0">
      <w:start w:val="1"/>
      <w:numFmt w:val="decimal"/>
      <w:lvlText w:val="SPECIFICATION %1 "/>
      <w:lvlJc w:val="left"/>
      <w:pPr>
        <w:tabs>
          <w:tab w:val="num" w:pos="1800"/>
        </w:tabs>
        <w:ind w:left="360" w:hanging="360"/>
      </w:pPr>
      <w:rPr>
        <w:b/>
        <w:i w:val="0"/>
      </w:rPr>
    </w:lvl>
  </w:abstractNum>
  <w:abstractNum w:abstractNumId="27" w15:restartNumberingAfterBreak="0">
    <w:nsid w:val="52705E54"/>
    <w:multiLevelType w:val="multilevel"/>
    <w:tmpl w:val="040C001D"/>
    <w:styleLink w:val="Listeactuelle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54CC54F8"/>
    <w:multiLevelType w:val="multilevel"/>
    <w:tmpl w:val="FFE0FA22"/>
    <w:styleLink w:val="Listeactuelle10"/>
    <w:lvl w:ilvl="0">
      <w:start w:val="1"/>
      <w:numFmt w:val="upperRoman"/>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1.%2.%3.%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5B7B40D4"/>
    <w:multiLevelType w:val="hybridMultilevel"/>
    <w:tmpl w:val="ADBA6428"/>
    <w:lvl w:ilvl="0" w:tplc="312E3144">
      <w:start w:val="1"/>
      <w:numFmt w:val="bullet"/>
      <w:pStyle w:val="Puce4"/>
      <w:lvlText w:val=""/>
      <w:lvlJc w:val="left"/>
      <w:pPr>
        <w:ind w:left="360" w:hanging="360"/>
      </w:pPr>
      <w:rPr>
        <w:rFonts w:ascii="Symbol" w:hAnsi="Symbol" w:hint="default"/>
        <w:color w:val="E30613" w:themeColor="accent1"/>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E436B50"/>
    <w:multiLevelType w:val="multilevel"/>
    <w:tmpl w:val="040C001D"/>
    <w:styleLink w:val="Listeactuelle2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61E30B68"/>
    <w:multiLevelType w:val="multilevel"/>
    <w:tmpl w:val="3AA411D4"/>
    <w:styleLink w:val="Listeactuelle22"/>
    <w:lvl w:ilvl="0">
      <w:start w:val="1"/>
      <w:numFmt w:val="bullet"/>
      <w:lvlText w:val=""/>
      <w:lvlPicBulletId w:val="1"/>
      <w:lvlJc w:val="left"/>
      <w:pPr>
        <w:ind w:left="1080" w:hanging="360"/>
      </w:pPr>
      <w:rPr>
        <w:rFonts w:ascii="Symbol" w:hAnsi="Symbol" w:hint="default"/>
        <w:color w:val="auto"/>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32" w15:restartNumberingAfterBreak="0">
    <w:nsid w:val="63283762"/>
    <w:multiLevelType w:val="multilevel"/>
    <w:tmpl w:val="CD4EC470"/>
    <w:lvl w:ilvl="0">
      <w:start w:val="1"/>
      <w:numFmt w:val="decimal"/>
      <w:pStyle w:val="Listenumros2"/>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3" w15:restartNumberingAfterBreak="0">
    <w:nsid w:val="6C3C1B56"/>
    <w:multiLevelType w:val="multilevel"/>
    <w:tmpl w:val="040C001D"/>
    <w:styleLink w:val="Listeactuelle23"/>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 w15:restartNumberingAfterBreak="0">
    <w:nsid w:val="736F46A8"/>
    <w:multiLevelType w:val="multilevel"/>
    <w:tmpl w:val="040C001D"/>
    <w:styleLink w:val="Listeactuelle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760A2B02"/>
    <w:multiLevelType w:val="multilevel"/>
    <w:tmpl w:val="3C864486"/>
    <w:styleLink w:val="Listeactuelle16"/>
    <w:lvl w:ilvl="0">
      <w:start w:val="1"/>
      <w:numFmt w:val="upperRoman"/>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1.%2.%3.%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 w15:restartNumberingAfterBreak="0">
    <w:nsid w:val="7BB40C7E"/>
    <w:multiLevelType w:val="multilevel"/>
    <w:tmpl w:val="30E2D8E6"/>
    <w:styleLink w:val="Listeactuelle17"/>
    <w:lvl w:ilvl="0">
      <w:start w:val="1"/>
      <w:numFmt w:val="upperRoman"/>
      <w:lvlText w:val="%1."/>
      <w:lvlJc w:val="left"/>
      <w:pPr>
        <w:ind w:left="1068" w:hanging="360"/>
      </w:pPr>
    </w:lvl>
    <w:lvl w:ilvl="1">
      <w:start w:val="1"/>
      <w:numFmt w:val="decimal"/>
      <w:lvlText w:val="%1.%2."/>
      <w:lvlJc w:val="left"/>
      <w:pPr>
        <w:ind w:left="1140" w:hanging="432"/>
      </w:pPr>
      <w:rPr>
        <w:rFonts w:asciiTheme="minorHAnsi" w:hAnsiTheme="minorHAnsi" w:hint="default"/>
        <w:b/>
        <w:color w:val="749690" w:themeColor="accent6"/>
      </w:rPr>
    </w:lvl>
    <w:lvl w:ilvl="2">
      <w:start w:val="1"/>
      <w:numFmt w:val="decimal"/>
      <w:lvlText w:val="%1.%2.%3."/>
      <w:lvlJc w:val="left"/>
      <w:pPr>
        <w:ind w:left="1212" w:hanging="504"/>
      </w:pPr>
      <w:rPr>
        <w:rFonts w:asciiTheme="minorHAnsi" w:hAnsiTheme="minorHAnsi" w:hint="default"/>
        <w:color w:val="61B130" w:themeColor="accent3"/>
        <w:u w:val="none"/>
      </w:rPr>
    </w:lvl>
    <w:lvl w:ilvl="3">
      <w:start w:val="1"/>
      <w:numFmt w:val="decimal"/>
      <w:lvlText w:val="%1.%2.%3.%4."/>
      <w:lvlJc w:val="left"/>
      <w:pPr>
        <w:ind w:left="2064" w:hanging="648"/>
      </w:pPr>
      <w:rPr>
        <w:rFonts w:asciiTheme="minorHAnsi" w:hAnsiTheme="minorHAnsi" w:hint="default"/>
        <w:color w:val="083E5E" w:themeColor="text2"/>
      </w:rPr>
    </w:lvl>
    <w:lvl w:ilvl="4">
      <w:start w:val="1"/>
      <w:numFmt w:val="decimal"/>
      <w:lvlText w:val="%1.%2.%3.%4.%5."/>
      <w:lvlJc w:val="left"/>
      <w:pPr>
        <w:ind w:left="4295" w:hanging="792"/>
      </w:pPr>
      <w:rPr>
        <w:rFonts w:hint="default"/>
      </w:rPr>
    </w:lvl>
    <w:lvl w:ilvl="5">
      <w:start w:val="1"/>
      <w:numFmt w:val="decimal"/>
      <w:lvlText w:val="%1.%2.%3.%4.%5.%6."/>
      <w:lvlJc w:val="left"/>
      <w:pPr>
        <w:ind w:left="4799" w:hanging="936"/>
      </w:pPr>
      <w:rPr>
        <w:rFonts w:hint="default"/>
      </w:rPr>
    </w:lvl>
    <w:lvl w:ilvl="6">
      <w:start w:val="1"/>
      <w:numFmt w:val="decimal"/>
      <w:lvlText w:val="%1.%2.%3.%4.%5.%6.%7."/>
      <w:lvlJc w:val="left"/>
      <w:pPr>
        <w:ind w:left="5303" w:hanging="1080"/>
      </w:pPr>
      <w:rPr>
        <w:rFonts w:hint="default"/>
      </w:rPr>
    </w:lvl>
    <w:lvl w:ilvl="7">
      <w:start w:val="1"/>
      <w:numFmt w:val="decimal"/>
      <w:lvlText w:val="%1.%2.%3.%4.%5.%6.%7.%8."/>
      <w:lvlJc w:val="left"/>
      <w:pPr>
        <w:ind w:left="5807" w:hanging="1224"/>
      </w:pPr>
      <w:rPr>
        <w:rFonts w:hint="default"/>
      </w:rPr>
    </w:lvl>
    <w:lvl w:ilvl="8">
      <w:start w:val="1"/>
      <w:numFmt w:val="decimal"/>
      <w:lvlText w:val="%1.%2.%3.%4.%5.%6.%7.%8.%9."/>
      <w:lvlJc w:val="left"/>
      <w:pPr>
        <w:ind w:left="6383" w:hanging="1440"/>
      </w:pPr>
      <w:rPr>
        <w:rFonts w:hint="default"/>
      </w:rPr>
    </w:lvl>
  </w:abstractNum>
  <w:abstractNum w:abstractNumId="37" w15:restartNumberingAfterBreak="0">
    <w:nsid w:val="7ECF1EAA"/>
    <w:multiLevelType w:val="hybridMultilevel"/>
    <w:tmpl w:val="2F1ED802"/>
    <w:lvl w:ilvl="0" w:tplc="5AEEB9CE">
      <w:start w:val="1"/>
      <w:numFmt w:val="bullet"/>
      <w:pStyle w:val="Puce20"/>
      <w:lvlText w:val="&gt;"/>
      <w:lvlJc w:val="left"/>
      <w:pPr>
        <w:ind w:left="1069" w:hanging="360"/>
      </w:pPr>
      <w:rPr>
        <w:rFonts w:ascii="Calibri (Corps)" w:hAnsi="Calibri (Corps)" w:hint="default"/>
        <w:color w:val="E30613" w:themeColor="accent1"/>
        <w:u w:val="none" w:color="E30613" w:themeColor="accent1"/>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F8E4A06"/>
    <w:multiLevelType w:val="multilevel"/>
    <w:tmpl w:val="91EA5854"/>
    <w:styleLink w:val="Listeactuelle2"/>
    <w:lvl w:ilvl="0">
      <w:start w:val="1"/>
      <w:numFmt w:val="upperRoman"/>
      <w:lvlText w:val="%1."/>
      <w:lvlJc w:val="left"/>
      <w:pPr>
        <w:ind w:left="1715" w:hanging="360"/>
      </w:pPr>
      <w:rPr>
        <w:rFonts w:hint="default"/>
      </w:rPr>
    </w:lvl>
    <w:lvl w:ilvl="1">
      <w:start w:val="1"/>
      <w:numFmt w:val="decimal"/>
      <w:lvlText w:val="%1.%2."/>
      <w:lvlJc w:val="left"/>
      <w:pPr>
        <w:ind w:left="2147" w:hanging="432"/>
      </w:pPr>
      <w:rPr>
        <w:rFonts w:hint="default"/>
      </w:rPr>
    </w:lvl>
    <w:lvl w:ilvl="2">
      <w:start w:val="1"/>
      <w:numFmt w:val="decimal"/>
      <w:lvlText w:val="%1.%2.%3."/>
      <w:lvlJc w:val="left"/>
      <w:pPr>
        <w:ind w:left="2579" w:hanging="504"/>
      </w:pPr>
      <w:rPr>
        <w:rFonts w:hint="default"/>
      </w:rPr>
    </w:lvl>
    <w:lvl w:ilvl="3">
      <w:start w:val="1"/>
      <w:numFmt w:val="decimal"/>
      <w:lvlText w:val="%1.%2.%3.%4."/>
      <w:lvlJc w:val="left"/>
      <w:pPr>
        <w:ind w:left="3083" w:hanging="648"/>
      </w:pPr>
      <w:rPr>
        <w:rFonts w:hint="default"/>
      </w:rPr>
    </w:lvl>
    <w:lvl w:ilvl="4">
      <w:start w:val="1"/>
      <w:numFmt w:val="decimal"/>
      <w:lvlText w:val="%1.%2.%3.%4.%5."/>
      <w:lvlJc w:val="left"/>
      <w:pPr>
        <w:ind w:left="3587" w:hanging="792"/>
      </w:pPr>
      <w:rPr>
        <w:rFonts w:hint="default"/>
      </w:rPr>
    </w:lvl>
    <w:lvl w:ilvl="5">
      <w:start w:val="1"/>
      <w:numFmt w:val="decimal"/>
      <w:lvlText w:val="%1.%2.%3.%4.%5.%6."/>
      <w:lvlJc w:val="left"/>
      <w:pPr>
        <w:ind w:left="4091" w:hanging="936"/>
      </w:pPr>
      <w:rPr>
        <w:rFonts w:hint="default"/>
      </w:rPr>
    </w:lvl>
    <w:lvl w:ilvl="6">
      <w:start w:val="1"/>
      <w:numFmt w:val="decimal"/>
      <w:lvlText w:val="%1.%2.%3.%4.%5.%6.%7."/>
      <w:lvlJc w:val="left"/>
      <w:pPr>
        <w:ind w:left="4595" w:hanging="1080"/>
      </w:pPr>
      <w:rPr>
        <w:rFonts w:hint="default"/>
      </w:rPr>
    </w:lvl>
    <w:lvl w:ilvl="7">
      <w:start w:val="1"/>
      <w:numFmt w:val="decimal"/>
      <w:lvlText w:val="%1.%2.%3.%4.%5.%6.%7.%8."/>
      <w:lvlJc w:val="left"/>
      <w:pPr>
        <w:ind w:left="5099" w:hanging="1224"/>
      </w:pPr>
      <w:rPr>
        <w:rFonts w:hint="default"/>
      </w:rPr>
    </w:lvl>
    <w:lvl w:ilvl="8">
      <w:start w:val="1"/>
      <w:numFmt w:val="decimal"/>
      <w:lvlText w:val="%1.%2.%3.%4.%5.%6.%7.%8.%9."/>
      <w:lvlJc w:val="left"/>
      <w:pPr>
        <w:ind w:left="5675" w:hanging="1440"/>
      </w:pPr>
      <w:rPr>
        <w:rFonts w:hint="default"/>
      </w:rPr>
    </w:lvl>
  </w:abstractNum>
  <w:num w:numId="1">
    <w:abstractNumId w:val="25"/>
  </w:num>
  <w:num w:numId="2">
    <w:abstractNumId w:val="6"/>
  </w:num>
  <w:num w:numId="3">
    <w:abstractNumId w:val="38"/>
  </w:num>
  <w:num w:numId="4">
    <w:abstractNumId w:val="14"/>
  </w:num>
  <w:num w:numId="5">
    <w:abstractNumId w:val="21"/>
  </w:num>
  <w:num w:numId="6">
    <w:abstractNumId w:val="27"/>
  </w:num>
  <w:num w:numId="7">
    <w:abstractNumId w:val="34"/>
  </w:num>
  <w:num w:numId="8">
    <w:abstractNumId w:val="0"/>
  </w:num>
  <w:num w:numId="9">
    <w:abstractNumId w:val="19"/>
  </w:num>
  <w:num w:numId="10">
    <w:abstractNumId w:val="12"/>
  </w:num>
  <w:num w:numId="11">
    <w:abstractNumId w:val="28"/>
  </w:num>
  <w:num w:numId="12">
    <w:abstractNumId w:val="7"/>
  </w:num>
  <w:num w:numId="13">
    <w:abstractNumId w:val="9"/>
  </w:num>
  <w:num w:numId="14">
    <w:abstractNumId w:val="22"/>
  </w:num>
  <w:num w:numId="15">
    <w:abstractNumId w:val="20"/>
  </w:num>
  <w:num w:numId="16">
    <w:abstractNumId w:val="35"/>
  </w:num>
  <w:num w:numId="17">
    <w:abstractNumId w:val="3"/>
  </w:num>
  <w:num w:numId="18">
    <w:abstractNumId w:val="36"/>
  </w:num>
  <w:num w:numId="19">
    <w:abstractNumId w:val="10"/>
  </w:num>
  <w:num w:numId="20">
    <w:abstractNumId w:val="18"/>
  </w:num>
  <w:num w:numId="21">
    <w:abstractNumId w:val="16"/>
  </w:num>
  <w:num w:numId="22">
    <w:abstractNumId w:val="37"/>
  </w:num>
  <w:num w:numId="23">
    <w:abstractNumId w:val="8"/>
  </w:num>
  <w:num w:numId="24">
    <w:abstractNumId w:val="4"/>
  </w:num>
  <w:num w:numId="25">
    <w:abstractNumId w:val="31"/>
  </w:num>
  <w:num w:numId="26">
    <w:abstractNumId w:val="29"/>
  </w:num>
  <w:num w:numId="27">
    <w:abstractNumId w:val="33"/>
  </w:num>
  <w:num w:numId="28">
    <w:abstractNumId w:val="2"/>
  </w:num>
  <w:num w:numId="29">
    <w:abstractNumId w:val="23"/>
  </w:num>
  <w:num w:numId="30">
    <w:abstractNumId w:val="1"/>
  </w:num>
  <w:num w:numId="31">
    <w:abstractNumId w:val="17"/>
  </w:num>
  <w:num w:numId="32">
    <w:abstractNumId w:val="30"/>
  </w:num>
  <w:num w:numId="33">
    <w:abstractNumId w:val="13"/>
  </w:num>
  <w:num w:numId="34">
    <w:abstractNumId w:val="0"/>
  </w:num>
  <w:num w:numId="35">
    <w:abstractNumId w:val="0"/>
  </w:num>
  <w:num w:numId="36">
    <w:abstractNumId w:val="15"/>
  </w:num>
  <w:num w:numId="37">
    <w:abstractNumId w:val="32"/>
  </w:num>
  <w:num w:numId="38">
    <w:abstractNumId w:val="37"/>
  </w:num>
  <w:num w:numId="39">
    <w:abstractNumId w:val="37"/>
  </w:num>
  <w:num w:numId="40">
    <w:abstractNumId w:val="37"/>
  </w:num>
  <w:num w:numId="41">
    <w:abstractNumId w:val="37"/>
  </w:num>
  <w:num w:numId="42">
    <w:abstractNumId w:val="26"/>
  </w:num>
  <w:num w:numId="43">
    <w:abstractNumId w:val="11"/>
  </w:num>
  <w:num w:numId="44">
    <w:abstractNumId w:val="5"/>
  </w:num>
  <w:num w:numId="45">
    <w:abstractNumId w:val="34"/>
  </w:num>
  <w:num w:numId="46">
    <w:abstractNumId w:val="24"/>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B3084"/>
    <w:rsid w:val="00005834"/>
    <w:rsid w:val="00006E79"/>
    <w:rsid w:val="00010199"/>
    <w:rsid w:val="000148E3"/>
    <w:rsid w:val="00022E6D"/>
    <w:rsid w:val="00026038"/>
    <w:rsid w:val="0003043D"/>
    <w:rsid w:val="00034CA6"/>
    <w:rsid w:val="000411C7"/>
    <w:rsid w:val="0004520C"/>
    <w:rsid w:val="00060181"/>
    <w:rsid w:val="00075ADF"/>
    <w:rsid w:val="00096E4C"/>
    <w:rsid w:val="000B7A47"/>
    <w:rsid w:val="000D13EC"/>
    <w:rsid w:val="000E1319"/>
    <w:rsid w:val="000E4714"/>
    <w:rsid w:val="000F7A02"/>
    <w:rsid w:val="00106A54"/>
    <w:rsid w:val="00110D27"/>
    <w:rsid w:val="00116F25"/>
    <w:rsid w:val="00126938"/>
    <w:rsid w:val="0014007E"/>
    <w:rsid w:val="00142605"/>
    <w:rsid w:val="00186283"/>
    <w:rsid w:val="00187EC6"/>
    <w:rsid w:val="00190071"/>
    <w:rsid w:val="00195579"/>
    <w:rsid w:val="00196639"/>
    <w:rsid w:val="001A1623"/>
    <w:rsid w:val="001A411E"/>
    <w:rsid w:val="001B5717"/>
    <w:rsid w:val="001C351A"/>
    <w:rsid w:val="001C3E59"/>
    <w:rsid w:val="001D539A"/>
    <w:rsid w:val="001D592D"/>
    <w:rsid w:val="0020307B"/>
    <w:rsid w:val="00280C2B"/>
    <w:rsid w:val="002831CF"/>
    <w:rsid w:val="0029556B"/>
    <w:rsid w:val="002A1B87"/>
    <w:rsid w:val="002A308D"/>
    <w:rsid w:val="002A3F18"/>
    <w:rsid w:val="002D1966"/>
    <w:rsid w:val="002D19C2"/>
    <w:rsid w:val="002D36F9"/>
    <w:rsid w:val="002D4150"/>
    <w:rsid w:val="002E517F"/>
    <w:rsid w:val="002E71B4"/>
    <w:rsid w:val="002F2B18"/>
    <w:rsid w:val="0031723E"/>
    <w:rsid w:val="00341FEB"/>
    <w:rsid w:val="0035350C"/>
    <w:rsid w:val="00361188"/>
    <w:rsid w:val="00365962"/>
    <w:rsid w:val="00384173"/>
    <w:rsid w:val="003A5EFB"/>
    <w:rsid w:val="003C4E19"/>
    <w:rsid w:val="003D20FC"/>
    <w:rsid w:val="003D2A63"/>
    <w:rsid w:val="003E5628"/>
    <w:rsid w:val="003F57C8"/>
    <w:rsid w:val="00400DDC"/>
    <w:rsid w:val="00402722"/>
    <w:rsid w:val="00436DA4"/>
    <w:rsid w:val="004400B5"/>
    <w:rsid w:val="00451F10"/>
    <w:rsid w:val="00470B23"/>
    <w:rsid w:val="004733E8"/>
    <w:rsid w:val="0047693F"/>
    <w:rsid w:val="004B03EF"/>
    <w:rsid w:val="004C2CB9"/>
    <w:rsid w:val="004C58FF"/>
    <w:rsid w:val="004D53C9"/>
    <w:rsid w:val="004F638F"/>
    <w:rsid w:val="005053DF"/>
    <w:rsid w:val="005054A3"/>
    <w:rsid w:val="00537692"/>
    <w:rsid w:val="005446E5"/>
    <w:rsid w:val="0055617E"/>
    <w:rsid w:val="005566F6"/>
    <w:rsid w:val="00560494"/>
    <w:rsid w:val="00560769"/>
    <w:rsid w:val="00560E98"/>
    <w:rsid w:val="00565902"/>
    <w:rsid w:val="00590635"/>
    <w:rsid w:val="0059593A"/>
    <w:rsid w:val="00596E64"/>
    <w:rsid w:val="005A24DF"/>
    <w:rsid w:val="005C2134"/>
    <w:rsid w:val="005D04AA"/>
    <w:rsid w:val="005D5831"/>
    <w:rsid w:val="005E16F8"/>
    <w:rsid w:val="005F3241"/>
    <w:rsid w:val="0061063D"/>
    <w:rsid w:val="00640FB0"/>
    <w:rsid w:val="006475D4"/>
    <w:rsid w:val="006569CA"/>
    <w:rsid w:val="00662CFB"/>
    <w:rsid w:val="00667038"/>
    <w:rsid w:val="00672358"/>
    <w:rsid w:val="00683065"/>
    <w:rsid w:val="006830E8"/>
    <w:rsid w:val="00686ADF"/>
    <w:rsid w:val="006A3317"/>
    <w:rsid w:val="006C06EA"/>
    <w:rsid w:val="006C1EF7"/>
    <w:rsid w:val="006C6CF6"/>
    <w:rsid w:val="006E4B71"/>
    <w:rsid w:val="006E54DD"/>
    <w:rsid w:val="00710A27"/>
    <w:rsid w:val="0073022A"/>
    <w:rsid w:val="00732502"/>
    <w:rsid w:val="007369B8"/>
    <w:rsid w:val="00746E29"/>
    <w:rsid w:val="00773DC9"/>
    <w:rsid w:val="007750A1"/>
    <w:rsid w:val="00776641"/>
    <w:rsid w:val="007965FF"/>
    <w:rsid w:val="007B77A6"/>
    <w:rsid w:val="007B7ADD"/>
    <w:rsid w:val="007C20D4"/>
    <w:rsid w:val="007C5018"/>
    <w:rsid w:val="007C6BBB"/>
    <w:rsid w:val="007D73E2"/>
    <w:rsid w:val="007E3A92"/>
    <w:rsid w:val="007F5A26"/>
    <w:rsid w:val="008022EF"/>
    <w:rsid w:val="008038B4"/>
    <w:rsid w:val="00806D6E"/>
    <w:rsid w:val="0084325B"/>
    <w:rsid w:val="008454CC"/>
    <w:rsid w:val="0085168B"/>
    <w:rsid w:val="00885C92"/>
    <w:rsid w:val="008904AC"/>
    <w:rsid w:val="008F12EF"/>
    <w:rsid w:val="0090068C"/>
    <w:rsid w:val="00947AE7"/>
    <w:rsid w:val="0097026C"/>
    <w:rsid w:val="00971874"/>
    <w:rsid w:val="0097709E"/>
    <w:rsid w:val="009A70FF"/>
    <w:rsid w:val="009B28CF"/>
    <w:rsid w:val="009C1ECC"/>
    <w:rsid w:val="009D441B"/>
    <w:rsid w:val="009D4E23"/>
    <w:rsid w:val="009D748B"/>
    <w:rsid w:val="00A00114"/>
    <w:rsid w:val="00A00EBE"/>
    <w:rsid w:val="00A141B9"/>
    <w:rsid w:val="00A213B3"/>
    <w:rsid w:val="00A233C7"/>
    <w:rsid w:val="00A52829"/>
    <w:rsid w:val="00A73817"/>
    <w:rsid w:val="00A77473"/>
    <w:rsid w:val="00A865F5"/>
    <w:rsid w:val="00A86F7A"/>
    <w:rsid w:val="00A91C53"/>
    <w:rsid w:val="00AB5104"/>
    <w:rsid w:val="00AC2143"/>
    <w:rsid w:val="00AC3425"/>
    <w:rsid w:val="00AC404D"/>
    <w:rsid w:val="00AD31AA"/>
    <w:rsid w:val="00AE5B91"/>
    <w:rsid w:val="00B06380"/>
    <w:rsid w:val="00B11FE2"/>
    <w:rsid w:val="00B12D9C"/>
    <w:rsid w:val="00B15E77"/>
    <w:rsid w:val="00B17E66"/>
    <w:rsid w:val="00B20096"/>
    <w:rsid w:val="00B225FB"/>
    <w:rsid w:val="00B41DEB"/>
    <w:rsid w:val="00B47324"/>
    <w:rsid w:val="00B52EAD"/>
    <w:rsid w:val="00B57A49"/>
    <w:rsid w:val="00B621E7"/>
    <w:rsid w:val="00B65F08"/>
    <w:rsid w:val="00B72714"/>
    <w:rsid w:val="00B8015B"/>
    <w:rsid w:val="00BB3084"/>
    <w:rsid w:val="00BD3A93"/>
    <w:rsid w:val="00BD4966"/>
    <w:rsid w:val="00BF14CE"/>
    <w:rsid w:val="00C044E5"/>
    <w:rsid w:val="00C13ABB"/>
    <w:rsid w:val="00C146AC"/>
    <w:rsid w:val="00C25DAE"/>
    <w:rsid w:val="00C62300"/>
    <w:rsid w:val="00C67646"/>
    <w:rsid w:val="00C82734"/>
    <w:rsid w:val="00C8515F"/>
    <w:rsid w:val="00C943C4"/>
    <w:rsid w:val="00C965A2"/>
    <w:rsid w:val="00C97CA2"/>
    <w:rsid w:val="00CA7674"/>
    <w:rsid w:val="00CB69B6"/>
    <w:rsid w:val="00CC33B3"/>
    <w:rsid w:val="00CD0BDC"/>
    <w:rsid w:val="00CE0C80"/>
    <w:rsid w:val="00CE2F3F"/>
    <w:rsid w:val="00CE6AB4"/>
    <w:rsid w:val="00D130E6"/>
    <w:rsid w:val="00D345DA"/>
    <w:rsid w:val="00D46DAB"/>
    <w:rsid w:val="00D56120"/>
    <w:rsid w:val="00D62AEE"/>
    <w:rsid w:val="00D66FDF"/>
    <w:rsid w:val="00D7016D"/>
    <w:rsid w:val="00D76011"/>
    <w:rsid w:val="00D826E4"/>
    <w:rsid w:val="00D85D56"/>
    <w:rsid w:val="00DA0D70"/>
    <w:rsid w:val="00DA566E"/>
    <w:rsid w:val="00DD4785"/>
    <w:rsid w:val="00DF4C89"/>
    <w:rsid w:val="00DF647B"/>
    <w:rsid w:val="00E06768"/>
    <w:rsid w:val="00E715ED"/>
    <w:rsid w:val="00E724B4"/>
    <w:rsid w:val="00E83E65"/>
    <w:rsid w:val="00E84A7E"/>
    <w:rsid w:val="00E86E3D"/>
    <w:rsid w:val="00E92DBF"/>
    <w:rsid w:val="00EA06A4"/>
    <w:rsid w:val="00EB1CCC"/>
    <w:rsid w:val="00EB2591"/>
    <w:rsid w:val="00EC42AF"/>
    <w:rsid w:val="00EF3C93"/>
    <w:rsid w:val="00F12CCA"/>
    <w:rsid w:val="00F16E94"/>
    <w:rsid w:val="00F2036D"/>
    <w:rsid w:val="00F27185"/>
    <w:rsid w:val="00F3332F"/>
    <w:rsid w:val="00F51201"/>
    <w:rsid w:val="00F52454"/>
    <w:rsid w:val="00F6017A"/>
    <w:rsid w:val="00F845C5"/>
    <w:rsid w:val="00F92E64"/>
    <w:rsid w:val="00F95A09"/>
    <w:rsid w:val="00FA0707"/>
    <w:rsid w:val="00FB3B03"/>
    <w:rsid w:val="00FC5F6E"/>
    <w:rsid w:val="00FC6D83"/>
    <w:rsid w:val="00FF4FC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812F78A"/>
  <w15:chartTrackingRefBased/>
  <w15:docId w15:val="{89FCCFF8-BCE2-4AF5-949E-0038E7B892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fr-FR"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iPriority="0" w:unhideWhenUsed="1" w:qFormat="1"/>
    <w:lsdException w:name="index heading" w:semiHidden="1" w:uiPriority="0"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9"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11"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C4E19"/>
    <w:pPr>
      <w:spacing w:after="120"/>
      <w:jc w:val="both"/>
    </w:pPr>
    <w:rPr>
      <w:rFonts w:ascii="Calibri" w:hAnsi="Calibri"/>
      <w:color w:val="000000" w:themeColor="text1"/>
      <w:sz w:val="22"/>
    </w:rPr>
  </w:style>
  <w:style w:type="paragraph" w:styleId="Titre1">
    <w:name w:val="heading 1"/>
    <w:aliases w:val="Titre 1 / I,Chapitre,retrait,Titre 1 Annexes,1. Titre 1,titre1tom,Titre 1bieau,CHAP1,1 - Titre 1,Chapitre1,Chapitre2,Chapitre3,Chapitre4,Chapitre5,Chapitre6,Chapitre7,Chapitre11,Chapitre21,Chapitre31,Chapitre41,Chapitre51,T1,I -,jyf1,h1,Titre1"/>
    <w:basedOn w:val="Normal"/>
    <w:next w:val="Normal"/>
    <w:link w:val="Titre1Car"/>
    <w:qFormat/>
    <w:rsid w:val="007750A1"/>
    <w:pPr>
      <w:keepNext/>
      <w:keepLines/>
      <w:numPr>
        <w:numId w:val="17"/>
      </w:numPr>
      <w:spacing w:before="240"/>
      <w:outlineLvl w:val="0"/>
    </w:pPr>
    <w:rPr>
      <w:rFonts w:eastAsiaTheme="majorEastAsia" w:cs="Times New Roman (Titres CS)"/>
      <w:b/>
      <w:caps/>
      <w:color w:val="005FAC" w:themeColor="accent2"/>
      <w:sz w:val="32"/>
      <w:szCs w:val="32"/>
    </w:rPr>
  </w:style>
  <w:style w:type="paragraph" w:styleId="Titre2">
    <w:name w:val="heading 2"/>
    <w:aliases w:val="Titre2,Titre 2 * 0.0.,Titre 2*,Titre 2 / 1.,sous-chapitre,retrait normal,Sous-Titre,Titre 2 Annexe,Titre5,Titre1.1,CHAP2,2,(cntl 2),T2,sous-chapitre1,Titre 22,Titre 221,Titre 222,Titre 223,Titre 224,Titre 2211,Titre 2221,Titre 225,1.1,TITRE 2,t2"/>
    <w:basedOn w:val="Normal"/>
    <w:next w:val="Normal"/>
    <w:link w:val="Titre2Car"/>
    <w:unhideWhenUsed/>
    <w:qFormat/>
    <w:rsid w:val="004D53C9"/>
    <w:pPr>
      <w:keepNext/>
      <w:keepLines/>
      <w:numPr>
        <w:ilvl w:val="1"/>
        <w:numId w:val="17"/>
      </w:numPr>
      <w:spacing w:before="240" w:after="240"/>
      <w:outlineLvl w:val="1"/>
    </w:pPr>
    <w:rPr>
      <w:rFonts w:asciiTheme="minorHAnsi" w:eastAsiaTheme="majorEastAsia" w:hAnsiTheme="minorHAnsi" w:cstheme="majorBidi"/>
      <w:b/>
      <w:color w:val="749690" w:themeColor="accent6"/>
      <w:sz w:val="28"/>
      <w:szCs w:val="26"/>
    </w:rPr>
  </w:style>
  <w:style w:type="paragraph" w:styleId="Titre3">
    <w:name w:val="heading 3"/>
    <w:aliases w:val="Titre3,retrait2,Ss titre 1,Ss titre 2,Titre 3 / 1.1.,Titre 3 (1.1.1.),TITRE 3 (1.1.1.),Section,InterTitre,Titre 3 Annexes,retrait21,§1.1.1,§1.1.1.,Section1,Section2,Section11,CHAP3,titre3,Titre 3 Car3,Titre 3 Car Car1,Titre 3 Car1 Car Car,2.1.1"/>
    <w:basedOn w:val="Normal"/>
    <w:next w:val="Normal"/>
    <w:link w:val="Titre3Car"/>
    <w:unhideWhenUsed/>
    <w:qFormat/>
    <w:rsid w:val="00C8515F"/>
    <w:pPr>
      <w:keepNext/>
      <w:keepLines/>
      <w:numPr>
        <w:ilvl w:val="2"/>
        <w:numId w:val="17"/>
      </w:numPr>
      <w:spacing w:before="120"/>
      <w:outlineLvl w:val="2"/>
    </w:pPr>
    <w:rPr>
      <w:rFonts w:asciiTheme="minorHAnsi" w:eastAsiaTheme="majorEastAsia" w:hAnsiTheme="minorHAnsi" w:cstheme="majorBidi"/>
      <w:color w:val="61B130" w:themeColor="accent3"/>
      <w:sz w:val="24"/>
      <w:u w:val="single"/>
    </w:rPr>
  </w:style>
  <w:style w:type="paragraph" w:styleId="Titre4">
    <w:name w:val="heading 4"/>
    <w:aliases w:val="Sous-Section,Titre 4 Annexes,§1.1.1.1,§1.1.1.1.,T4,Sous-Section1,CHAP4,Sous-InterTitre,Sous-Section2,Sous-Section11,Titre pad 4,Titre 4 re,Sous-Sec,Titre okla4,Description prestation,chapitre,altv,Section de pièce,Titre 4 sous section,H4,o"/>
    <w:basedOn w:val="Normal"/>
    <w:next w:val="Normal"/>
    <w:link w:val="Titre4Car"/>
    <w:unhideWhenUsed/>
    <w:qFormat/>
    <w:rsid w:val="00B11FE2"/>
    <w:pPr>
      <w:keepNext/>
      <w:keepLines/>
      <w:numPr>
        <w:ilvl w:val="3"/>
        <w:numId w:val="17"/>
      </w:numPr>
      <w:tabs>
        <w:tab w:val="left" w:pos="1134"/>
      </w:tabs>
      <w:spacing w:before="120"/>
      <w:ind w:left="993" w:hanging="993"/>
      <w:outlineLvl w:val="3"/>
    </w:pPr>
    <w:rPr>
      <w:rFonts w:asciiTheme="minorHAnsi" w:eastAsiaTheme="majorEastAsia" w:hAnsiTheme="minorHAnsi" w:cstheme="majorBidi"/>
      <w:iCs/>
      <w:color w:val="083E5E" w:themeColor="text2"/>
      <w:sz w:val="24"/>
    </w:rPr>
  </w:style>
  <w:style w:type="paragraph" w:styleId="Titre5">
    <w:name w:val="heading 5"/>
    <w:aliases w:val="Titre 1b,Titre 1b1,Titre figure,T5,Titre 5 A.B.C,intercalaire,Titre pad 5,police procédure,article,Titre 5 Car1,Titre 5 Car Car1,sous section de pièce,altN,H5,Heading 5,Heading 5.§1.1.1.1.1.,1.1.1.1.1_chapitre,Titre 1b2,Titre figure1,centré,T51"/>
    <w:basedOn w:val="Normal"/>
    <w:next w:val="Normal"/>
    <w:link w:val="Titre5Car"/>
    <w:unhideWhenUsed/>
    <w:qFormat/>
    <w:rsid w:val="00DA566E"/>
    <w:pPr>
      <w:keepNext/>
      <w:keepLines/>
      <w:spacing w:before="40"/>
      <w:outlineLvl w:val="4"/>
    </w:pPr>
    <w:rPr>
      <w:rFonts w:asciiTheme="minorHAnsi" w:eastAsiaTheme="majorEastAsia" w:hAnsiTheme="minorHAnsi" w:cstheme="majorBidi"/>
      <w:b/>
    </w:rPr>
  </w:style>
  <w:style w:type="paragraph" w:styleId="Titre6">
    <w:name w:val="heading 6"/>
    <w:aliases w:val="Titre 6 - ZOOM,T6,Titre 6 Car Car Car,H6,Heading 6,Style Sommaire,T61,T62,Gras,_Tableau titre,E6,Annexe,Alinéa,Do Not Use 6,(Shift Ctrl 6),BCAL t6,Tit 6"/>
    <w:basedOn w:val="Normal"/>
    <w:next w:val="Normal"/>
    <w:link w:val="Titre6Car"/>
    <w:unhideWhenUsed/>
    <w:qFormat/>
    <w:rsid w:val="006C6CF6"/>
    <w:pPr>
      <w:keepNext/>
      <w:keepLines/>
      <w:pBdr>
        <w:top w:val="single" w:sz="2" w:space="6" w:color="005FAC" w:themeColor="accent2"/>
        <w:left w:val="single" w:sz="2" w:space="6" w:color="005FAC" w:themeColor="accent2"/>
        <w:bottom w:val="single" w:sz="2" w:space="6" w:color="005FAC" w:themeColor="accent2"/>
        <w:right w:val="single" w:sz="2" w:space="6" w:color="005FAC" w:themeColor="accent2"/>
      </w:pBdr>
      <w:shd w:val="clear" w:color="auto" w:fill="005FAC" w:themeFill="accent2"/>
      <w:spacing w:before="40" w:after="0"/>
      <w:outlineLvl w:val="5"/>
    </w:pPr>
    <w:rPr>
      <w:rFonts w:asciiTheme="majorHAnsi" w:eastAsiaTheme="majorEastAsia" w:hAnsiTheme="majorHAnsi" w:cstheme="majorBidi"/>
      <w:color w:val="FFFFFF" w:themeColor="background1"/>
    </w:rPr>
  </w:style>
  <w:style w:type="paragraph" w:styleId="Titre7">
    <w:name w:val="heading 7"/>
    <w:aliases w:val="Annexes,Alt AN nexe,T7,Heading 7,Do Not Use 7,figure caption,StyleTitre 5"/>
    <w:basedOn w:val="Normal"/>
    <w:next w:val="Normal"/>
    <w:link w:val="Titre7Car"/>
    <w:unhideWhenUsed/>
    <w:qFormat/>
    <w:rsid w:val="0097026C"/>
    <w:pPr>
      <w:keepNext/>
      <w:keepLines/>
      <w:spacing w:before="40" w:after="0"/>
      <w:outlineLvl w:val="6"/>
    </w:pPr>
    <w:rPr>
      <w:rFonts w:asciiTheme="majorHAnsi" w:eastAsiaTheme="majorEastAsia" w:hAnsiTheme="majorHAnsi" w:cstheme="majorBidi"/>
      <w:i/>
      <w:iCs/>
      <w:color w:val="710309" w:themeColor="accent1" w:themeShade="7F"/>
    </w:rPr>
  </w:style>
  <w:style w:type="paragraph" w:styleId="Titre8">
    <w:name w:val="heading 8"/>
    <w:aliases w:val="T8,Titre4,Heading 8,Do Not Use 8,table caption"/>
    <w:basedOn w:val="Normal"/>
    <w:next w:val="Normal"/>
    <w:link w:val="Titre8Car"/>
    <w:unhideWhenUsed/>
    <w:qFormat/>
    <w:rsid w:val="00022E6D"/>
    <w:pPr>
      <w:keepNext/>
      <w:keepLines/>
      <w:spacing w:before="200" w:after="0" w:line="259" w:lineRule="auto"/>
      <w:outlineLvl w:val="7"/>
    </w:pPr>
    <w:rPr>
      <w:rFonts w:asciiTheme="majorHAnsi" w:eastAsiaTheme="majorEastAsia" w:hAnsiTheme="majorHAnsi" w:cstheme="majorBidi"/>
      <w:color w:val="404040" w:themeColor="text1" w:themeTint="BF"/>
      <w:kern w:val="0"/>
      <w:sz w:val="20"/>
      <w:szCs w:val="20"/>
      <w14:ligatures w14:val="none"/>
    </w:rPr>
  </w:style>
  <w:style w:type="paragraph" w:styleId="Titre9">
    <w:name w:val="heading 9"/>
    <w:aliases w:val="Titre-romain,Heading 9-paranum,annexe,Titre 9 annexe,Heading 9,Titre annexe,Titre 9 sous-titre centré,Titre_4,Do Not Use 9,Sous Document"/>
    <w:basedOn w:val="Normal"/>
    <w:next w:val="Normal"/>
    <w:link w:val="Titre9Car"/>
    <w:unhideWhenUsed/>
    <w:qFormat/>
    <w:rsid w:val="00022E6D"/>
    <w:pPr>
      <w:keepNext/>
      <w:keepLines/>
      <w:spacing w:before="200" w:after="0" w:line="259" w:lineRule="auto"/>
      <w:outlineLvl w:val="8"/>
    </w:pPr>
    <w:rPr>
      <w:rFonts w:asciiTheme="majorHAnsi" w:eastAsiaTheme="majorEastAsia" w:hAnsiTheme="majorHAnsi" w:cstheme="majorBidi"/>
      <w:i/>
      <w:iCs/>
      <w:color w:val="404040" w:themeColor="text1" w:themeTint="BF"/>
      <w:kern w:val="0"/>
      <w:sz w:val="20"/>
      <w:szCs w:val="20"/>
      <w14:ligatures w14:val="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itreprincipal">
    <w:name w:val="Titre principal"/>
    <w:basedOn w:val="Normal"/>
    <w:qFormat/>
    <w:rsid w:val="00590635"/>
    <w:rPr>
      <w:rFonts w:ascii="Arial" w:hAnsi="Arial" w:cs="Arial"/>
      <w:b/>
      <w:bCs/>
      <w:color w:val="005FAC"/>
      <w:sz w:val="64"/>
      <w:szCs w:val="64"/>
    </w:rPr>
  </w:style>
  <w:style w:type="paragraph" w:customStyle="1" w:styleId="Titredelapartie">
    <w:name w:val="Titre de la partie"/>
    <w:basedOn w:val="Normal"/>
    <w:qFormat/>
    <w:rsid w:val="00590635"/>
    <w:rPr>
      <w:rFonts w:ascii="Arial Black" w:hAnsi="Arial Black"/>
      <w:b/>
      <w:bCs/>
      <w:color w:val="005FAC"/>
      <w:sz w:val="32"/>
      <w:szCs w:val="32"/>
    </w:rPr>
  </w:style>
  <w:style w:type="paragraph" w:customStyle="1" w:styleId="Titredelasous-partie">
    <w:name w:val="Titre de la sous-partie"/>
    <w:basedOn w:val="Normal"/>
    <w:qFormat/>
    <w:rsid w:val="00590635"/>
    <w:rPr>
      <w:rFonts w:ascii="Arial" w:hAnsi="Arial" w:cs="Arial"/>
      <w:b/>
      <w:bCs/>
      <w:color w:val="749690" w:themeColor="accent6"/>
      <w:sz w:val="28"/>
      <w:szCs w:val="28"/>
    </w:rPr>
  </w:style>
  <w:style w:type="paragraph" w:customStyle="1" w:styleId="StyleZoom">
    <w:name w:val="Style Zoom"/>
    <w:basedOn w:val="Normal"/>
    <w:qFormat/>
    <w:rsid w:val="0097026C"/>
    <w:pPr>
      <w:pBdr>
        <w:top w:val="single" w:sz="2" w:space="6" w:color="005FAC" w:themeColor="accent2"/>
        <w:left w:val="single" w:sz="2" w:space="6" w:color="005FAC" w:themeColor="accent2"/>
        <w:bottom w:val="single" w:sz="2" w:space="6" w:color="005FAC" w:themeColor="accent2"/>
        <w:right w:val="single" w:sz="2" w:space="6" w:color="005FAC" w:themeColor="accent2"/>
      </w:pBdr>
      <w:shd w:val="clear" w:color="auto" w:fill="005FAC" w:themeFill="accent2"/>
    </w:pPr>
    <w:rPr>
      <w:color w:val="FFFFFF" w:themeColor="background1"/>
    </w:rPr>
  </w:style>
  <w:style w:type="character" w:customStyle="1" w:styleId="Titre1Car">
    <w:name w:val="Titre 1 Car"/>
    <w:aliases w:val="Titre 1 / I Car,Chapitre Car,retrait Car,Titre 1 Annexes Car,1. Titre 1 Car,titre1tom Car,Titre 1bieau Car,CHAP1 Car,1 - Titre 1 Car,Chapitre1 Car,Chapitre2 Car,Chapitre3 Car,Chapitre4 Car,Chapitre5 Car,Chapitre6 Car,Chapitre7 Car,T1 Car"/>
    <w:basedOn w:val="Policepardfaut"/>
    <w:link w:val="Titre1"/>
    <w:uiPriority w:val="9"/>
    <w:rsid w:val="00CE0C80"/>
    <w:rPr>
      <w:rFonts w:ascii="Calibri" w:eastAsiaTheme="majorEastAsia" w:hAnsi="Calibri" w:cs="Times New Roman (Titres CS)"/>
      <w:b/>
      <w:caps/>
      <w:color w:val="005FAC" w:themeColor="accent2"/>
      <w:sz w:val="32"/>
      <w:szCs w:val="32"/>
    </w:rPr>
  </w:style>
  <w:style w:type="character" w:customStyle="1" w:styleId="Titre2Car">
    <w:name w:val="Titre 2 Car"/>
    <w:aliases w:val="Titre2 Car,Titre 2 * 0.0. Car,Titre 2* Car,Titre 2 / 1. Car,sous-chapitre Car,retrait normal Car,Sous-Titre Car,Titre 2 Annexe Car,Titre5 Car,Titre1.1 Car,CHAP2 Car,2 Car,(cntl 2) Car,T2 Car,sous-chapitre1 Car,Titre 22 Car,Titre 221 Car"/>
    <w:basedOn w:val="Policepardfaut"/>
    <w:link w:val="Titre2"/>
    <w:uiPriority w:val="9"/>
    <w:rsid w:val="00CE0C80"/>
    <w:rPr>
      <w:rFonts w:eastAsiaTheme="majorEastAsia" w:cstheme="majorBidi"/>
      <w:b/>
      <w:color w:val="749690" w:themeColor="accent6"/>
      <w:sz w:val="28"/>
      <w:szCs w:val="26"/>
    </w:rPr>
  </w:style>
  <w:style w:type="character" w:customStyle="1" w:styleId="Titre3Car">
    <w:name w:val="Titre 3 Car"/>
    <w:aliases w:val="Titre3 Car,retrait2 Car,Ss titre 1 Car,Ss titre 2 Car,Titre 3 / 1.1. Car,Titre 3 (1.1.1.) Car,TITRE 3 (1.1.1.) Car,Section Car,InterTitre Car,Titre 3 Annexes Car,retrait21 Car,§1.1.1 Car,§1.1.1. Car,Section1 Car,Section2 Car,Section11 Car"/>
    <w:basedOn w:val="Policepardfaut"/>
    <w:link w:val="Titre3"/>
    <w:rsid w:val="00C8515F"/>
    <w:rPr>
      <w:rFonts w:eastAsiaTheme="majorEastAsia" w:cstheme="majorBidi"/>
      <w:color w:val="61B130" w:themeColor="accent3"/>
      <w:u w:val="single"/>
    </w:rPr>
  </w:style>
  <w:style w:type="character" w:styleId="Accentuation">
    <w:name w:val="Emphasis"/>
    <w:basedOn w:val="Policepardfaut"/>
    <w:uiPriority w:val="20"/>
    <w:qFormat/>
    <w:rsid w:val="00590635"/>
    <w:rPr>
      <w:rFonts w:asciiTheme="minorHAnsi" w:hAnsiTheme="minorHAnsi"/>
      <w:b/>
      <w:i w:val="0"/>
      <w:iCs/>
      <w:color w:val="083E5E" w:themeColor="text2"/>
      <w:sz w:val="22"/>
    </w:rPr>
  </w:style>
  <w:style w:type="character" w:customStyle="1" w:styleId="Titre4Car">
    <w:name w:val="Titre 4 Car"/>
    <w:aliases w:val="Sous-Section Car,Titre 4 Annexes Car,§1.1.1.1 Car,§1.1.1.1. Car,T4 Car,Sous-Section1 Car,CHAP4 Car,Sous-InterTitre Car,Sous-Section2 Car,Sous-Section11 Car,Titre pad 4 Car,Titre 4 re Car,Sous-Sec Car,Titre okla4 Car,chapitre Car,altv Car"/>
    <w:basedOn w:val="Policepardfaut"/>
    <w:link w:val="Titre4"/>
    <w:rsid w:val="00B11FE2"/>
    <w:rPr>
      <w:rFonts w:eastAsiaTheme="majorEastAsia" w:cstheme="majorBidi"/>
      <w:iCs/>
      <w:color w:val="083E5E" w:themeColor="text2"/>
    </w:rPr>
  </w:style>
  <w:style w:type="character" w:customStyle="1" w:styleId="Titre5Car">
    <w:name w:val="Titre 5 Car"/>
    <w:aliases w:val="Titre 1b Car,Titre 1b1 Car,Titre figure Car,T5 Car,Titre 5 A.B.C Car,intercalaire Car,Titre pad 5 Car,police procédure Car,article Car,Titre 5 Car1 Car,Titre 5 Car Car1 Car,sous section de pièce Car,altN Car,H5 Car,Heading 5 Car,centré Car"/>
    <w:basedOn w:val="Policepardfaut"/>
    <w:link w:val="Titre5"/>
    <w:uiPriority w:val="9"/>
    <w:rsid w:val="00DA566E"/>
    <w:rPr>
      <w:rFonts w:eastAsiaTheme="majorEastAsia" w:cstheme="majorBidi"/>
      <w:b/>
      <w:color w:val="000000" w:themeColor="text1"/>
      <w:sz w:val="22"/>
    </w:rPr>
  </w:style>
  <w:style w:type="character" w:customStyle="1" w:styleId="Titre7Car">
    <w:name w:val="Titre 7 Car"/>
    <w:aliases w:val="Annexes Car,Alt AN nexe Car,T7 Car,Heading 7 Car,Do Not Use 7 Car,figure caption Car,StyleTitre 5 Car"/>
    <w:basedOn w:val="Policepardfaut"/>
    <w:link w:val="Titre7"/>
    <w:uiPriority w:val="9"/>
    <w:rsid w:val="0097026C"/>
    <w:rPr>
      <w:rFonts w:asciiTheme="majorHAnsi" w:eastAsiaTheme="majorEastAsia" w:hAnsiTheme="majorHAnsi" w:cstheme="majorBidi"/>
      <w:i/>
      <w:iCs/>
      <w:color w:val="710309" w:themeColor="accent1" w:themeShade="7F"/>
      <w:sz w:val="22"/>
    </w:rPr>
  </w:style>
  <w:style w:type="paragraph" w:customStyle="1" w:styleId="Titrepagedegarde">
    <w:name w:val="Titre page de garde"/>
    <w:basedOn w:val="Normal"/>
    <w:qFormat/>
    <w:rsid w:val="00590635"/>
    <w:rPr>
      <w:rFonts w:ascii="Arial" w:hAnsi="Arial" w:cs="Arial"/>
      <w:b/>
      <w:bCs/>
      <w:color w:val="005FAC"/>
      <w:sz w:val="64"/>
      <w:szCs w:val="64"/>
    </w:rPr>
  </w:style>
  <w:style w:type="paragraph" w:styleId="Paragraphedeliste">
    <w:name w:val="List Paragraph"/>
    <w:aliases w:val="Liste à puce,texte de base,Puce focus,Contact,Paragraphe de liste num,Paragraphe de liste 1,List Paragraph,Normal bullet 2,Bullet 1,calia titre 3,Titre 1 Car1,armelle Car,Ondertekst Avida,Conclusions,Liste à puces 1,Titre 4 b,texte"/>
    <w:basedOn w:val="Normal"/>
    <w:uiPriority w:val="34"/>
    <w:qFormat/>
    <w:rsid w:val="00590635"/>
    <w:pPr>
      <w:ind w:left="720"/>
      <w:contextualSpacing/>
    </w:pPr>
  </w:style>
  <w:style w:type="paragraph" w:styleId="TM4">
    <w:name w:val="toc 4"/>
    <w:aliases w:val="Sommaire automatique 4"/>
    <w:basedOn w:val="Normal"/>
    <w:next w:val="Normal"/>
    <w:autoRedefine/>
    <w:uiPriority w:val="39"/>
    <w:unhideWhenUsed/>
    <w:rsid w:val="00A73817"/>
    <w:pPr>
      <w:tabs>
        <w:tab w:val="left" w:pos="1540"/>
        <w:tab w:val="right" w:leader="dot" w:pos="9062"/>
      </w:tabs>
      <w:spacing w:before="40" w:after="40" w:line="360" w:lineRule="auto"/>
      <w:ind w:left="658"/>
      <w:jc w:val="left"/>
    </w:pPr>
    <w:rPr>
      <w:rFonts w:asciiTheme="minorHAnsi" w:hAnsiTheme="minorHAnsi" w:cstheme="minorHAnsi"/>
      <w:noProof/>
      <w:color w:val="083E5E" w:themeColor="text2"/>
      <w:sz w:val="20"/>
      <w:szCs w:val="20"/>
    </w:rPr>
  </w:style>
  <w:style w:type="character" w:customStyle="1" w:styleId="Style1">
    <w:name w:val="Style1"/>
    <w:basedOn w:val="Policepardfaut"/>
    <w:uiPriority w:val="1"/>
    <w:qFormat/>
    <w:rsid w:val="007C6BBB"/>
    <w:rPr>
      <w:rFonts w:ascii="Arial" w:hAnsi="Arial"/>
      <w:b w:val="0"/>
      <w:color w:val="000000" w:themeColor="text1"/>
      <w:sz w:val="22"/>
    </w:rPr>
  </w:style>
  <w:style w:type="paragraph" w:customStyle="1" w:styleId="Titre2Crteil">
    <w:name w:val="Titre 2 Créteil"/>
    <w:basedOn w:val="Normal"/>
    <w:link w:val="Titre2CrteilCar"/>
    <w:qFormat/>
    <w:rsid w:val="00D130E6"/>
    <w:rPr>
      <w:rFonts w:ascii="Arial" w:hAnsi="Arial"/>
      <w:b/>
      <w:color w:val="067D96"/>
      <w:sz w:val="24"/>
    </w:rPr>
  </w:style>
  <w:style w:type="character" w:customStyle="1" w:styleId="Titre2CrteilCar">
    <w:name w:val="Titre 2 Créteil Car"/>
    <w:basedOn w:val="Policepardfaut"/>
    <w:link w:val="Titre2Crteil"/>
    <w:rsid w:val="00D130E6"/>
    <w:rPr>
      <w:rFonts w:ascii="Arial" w:hAnsi="Arial"/>
      <w:b/>
      <w:color w:val="067D96"/>
    </w:rPr>
  </w:style>
  <w:style w:type="numbering" w:customStyle="1" w:styleId="Listeactuelle1">
    <w:name w:val="Liste actuelle1"/>
    <w:uiPriority w:val="99"/>
    <w:rsid w:val="00005834"/>
  </w:style>
  <w:style w:type="numbering" w:customStyle="1" w:styleId="Puce2">
    <w:name w:val="Puce 2"/>
    <w:uiPriority w:val="99"/>
    <w:rsid w:val="00560769"/>
    <w:pPr>
      <w:numPr>
        <w:numId w:val="1"/>
      </w:numPr>
    </w:pPr>
  </w:style>
  <w:style w:type="numbering" w:customStyle="1" w:styleId="Listeactuelle11">
    <w:name w:val="Liste actuelle11"/>
    <w:uiPriority w:val="99"/>
    <w:rsid w:val="00116F25"/>
  </w:style>
  <w:style w:type="paragraph" w:styleId="En-tte">
    <w:name w:val="header"/>
    <w:aliases w:val="En-tête client,Référence Titre grisé bleu,En-tête client1,En-tête1,titre1,En-tête soum,Car,Main Headings,Main Headings1,Main Headings2,Main Headings3,Main Headings4,base,En-tête Chapitre,Ju-titre1"/>
    <w:basedOn w:val="Normal"/>
    <w:link w:val="En-tteCar"/>
    <w:unhideWhenUsed/>
    <w:rsid w:val="00BB3084"/>
    <w:pPr>
      <w:tabs>
        <w:tab w:val="center" w:pos="4536"/>
        <w:tab w:val="right" w:pos="9072"/>
      </w:tabs>
    </w:pPr>
  </w:style>
  <w:style w:type="character" w:customStyle="1" w:styleId="En-tteCar">
    <w:name w:val="En-tête Car"/>
    <w:aliases w:val="En-tête client Car,Référence Titre grisé bleu Car,En-tête client1 Car,En-tête1 Car,titre1 Car,En-tête soum Car,Car Car,Main Headings Car,Main Headings1 Car,Main Headings2 Car,Main Headings3 Car,Main Headings4 Car,base Car,Ju-titre1 Car"/>
    <w:basedOn w:val="Policepardfaut"/>
    <w:link w:val="En-tte"/>
    <w:rsid w:val="00BB3084"/>
    <w:rPr>
      <w:color w:val="000000" w:themeColor="text1"/>
      <w:sz w:val="22"/>
    </w:rPr>
  </w:style>
  <w:style w:type="paragraph" w:styleId="Pieddepage">
    <w:name w:val="footer"/>
    <w:aliases w:val="Pied de page_SDA,Pied de page AO,standard,BVDCMpiedpage"/>
    <w:basedOn w:val="Normal"/>
    <w:link w:val="PieddepageCar"/>
    <w:unhideWhenUsed/>
    <w:qFormat/>
    <w:rsid w:val="00BB3084"/>
    <w:pPr>
      <w:tabs>
        <w:tab w:val="center" w:pos="4536"/>
        <w:tab w:val="right" w:pos="9072"/>
      </w:tabs>
    </w:pPr>
  </w:style>
  <w:style w:type="character" w:customStyle="1" w:styleId="PieddepageCar">
    <w:name w:val="Pied de page Car"/>
    <w:aliases w:val="Pied de page_SDA Car,Pied de page AO Car,standard Car,BVDCMpiedpage Car"/>
    <w:basedOn w:val="Policepardfaut"/>
    <w:link w:val="Pieddepage"/>
    <w:uiPriority w:val="99"/>
    <w:rsid w:val="00BB3084"/>
    <w:rPr>
      <w:color w:val="000000" w:themeColor="text1"/>
      <w:sz w:val="22"/>
    </w:rPr>
  </w:style>
  <w:style w:type="table" w:styleId="Grilledutableau">
    <w:name w:val="Table Grid"/>
    <w:aliases w:val="GT0"/>
    <w:basedOn w:val="TableauNormal"/>
    <w:uiPriority w:val="59"/>
    <w:rsid w:val="00FA070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unhideWhenUsed/>
    <w:qFormat/>
    <w:rsid w:val="00400DDC"/>
    <w:pPr>
      <w:numPr>
        <w:numId w:val="0"/>
      </w:numPr>
      <w:spacing w:before="480" w:after="0" w:line="276" w:lineRule="auto"/>
      <w:jc w:val="left"/>
      <w:outlineLvl w:val="9"/>
    </w:pPr>
    <w:rPr>
      <w:rFonts w:asciiTheme="majorHAnsi" w:hAnsiTheme="majorHAnsi" w:cstheme="majorBidi"/>
      <w:bCs/>
      <w:caps w:val="0"/>
      <w:color w:val="A9040E" w:themeColor="accent1" w:themeShade="BF"/>
      <w:kern w:val="0"/>
      <w:sz w:val="28"/>
      <w:szCs w:val="28"/>
      <w:lang w:eastAsia="fr-FR"/>
      <w14:ligatures w14:val="none"/>
    </w:rPr>
  </w:style>
  <w:style w:type="paragraph" w:styleId="TM2">
    <w:name w:val="toc 2"/>
    <w:aliases w:val="Sommaire automatique 2"/>
    <w:basedOn w:val="Titre2"/>
    <w:next w:val="Normal"/>
    <w:autoRedefine/>
    <w:uiPriority w:val="39"/>
    <w:unhideWhenUsed/>
    <w:qFormat/>
    <w:rsid w:val="009D441B"/>
    <w:pPr>
      <w:keepNext w:val="0"/>
      <w:keepLines w:val="0"/>
      <w:numPr>
        <w:ilvl w:val="0"/>
        <w:numId w:val="0"/>
      </w:numPr>
      <w:tabs>
        <w:tab w:val="left" w:pos="880"/>
        <w:tab w:val="right" w:leader="dot" w:pos="9062"/>
      </w:tabs>
      <w:spacing w:before="0" w:after="0" w:line="300" w:lineRule="exact"/>
      <w:ind w:left="221"/>
      <w:jc w:val="left"/>
      <w:outlineLvl w:val="9"/>
    </w:pPr>
    <w:rPr>
      <w:rFonts w:eastAsiaTheme="minorHAnsi" w:cstheme="minorHAnsi"/>
      <w:bCs/>
      <w:noProof/>
      <w:sz w:val="20"/>
      <w:szCs w:val="20"/>
      <w:lang w:eastAsia="fr-FR"/>
    </w:rPr>
  </w:style>
  <w:style w:type="paragraph" w:styleId="TM3">
    <w:name w:val="toc 3"/>
    <w:aliases w:val="Titre Annexe,Sommaire automatique 3"/>
    <w:basedOn w:val="Titre3"/>
    <w:next w:val="Normal"/>
    <w:autoRedefine/>
    <w:uiPriority w:val="39"/>
    <w:unhideWhenUsed/>
    <w:qFormat/>
    <w:rsid w:val="00C82734"/>
    <w:pPr>
      <w:keepNext w:val="0"/>
      <w:keepLines w:val="0"/>
      <w:numPr>
        <w:ilvl w:val="0"/>
        <w:numId w:val="0"/>
      </w:numPr>
      <w:tabs>
        <w:tab w:val="left" w:pos="1560"/>
        <w:tab w:val="right" w:leader="dot" w:pos="9062"/>
      </w:tabs>
      <w:spacing w:before="0" w:after="0"/>
      <w:ind w:left="442"/>
      <w:jc w:val="left"/>
      <w:outlineLvl w:val="9"/>
    </w:pPr>
    <w:rPr>
      <w:rFonts w:eastAsiaTheme="minorHAnsi" w:cstheme="minorHAnsi"/>
      <w:noProof/>
      <w:sz w:val="20"/>
      <w:szCs w:val="20"/>
      <w:u w:val="none"/>
    </w:rPr>
  </w:style>
  <w:style w:type="character" w:styleId="Lienhypertexte">
    <w:name w:val="Hyperlink"/>
    <w:basedOn w:val="Policepardfaut"/>
    <w:uiPriority w:val="99"/>
    <w:unhideWhenUsed/>
    <w:rsid w:val="00806D6E"/>
    <w:rPr>
      <w:color w:val="005FAC" w:themeColor="hyperlink"/>
      <w:u w:val="single"/>
    </w:rPr>
  </w:style>
  <w:style w:type="character" w:customStyle="1" w:styleId="Titre6Car">
    <w:name w:val="Titre 6 Car"/>
    <w:aliases w:val="Titre 6 - ZOOM Car,T6 Car,Titre 6 Car Car Car Car,H6 Car,Heading 6 Car,Style Sommaire Car,T61 Car,T62 Car,Gras Car,_Tableau titre Car,E6 Car,Annexe Car,Alinéa Car,Do Not Use 6 Car,(Shift Ctrl 6) Car,BCAL t6 Car,Tit 6 Car"/>
    <w:basedOn w:val="Policepardfaut"/>
    <w:link w:val="Titre6"/>
    <w:uiPriority w:val="9"/>
    <w:rsid w:val="006C6CF6"/>
    <w:rPr>
      <w:rFonts w:asciiTheme="majorHAnsi" w:eastAsiaTheme="majorEastAsia" w:hAnsiTheme="majorHAnsi" w:cstheme="majorBidi"/>
      <w:color w:val="FFFFFF" w:themeColor="background1"/>
      <w:sz w:val="22"/>
      <w:shd w:val="clear" w:color="auto" w:fill="005FAC" w:themeFill="accent2"/>
    </w:rPr>
  </w:style>
  <w:style w:type="character" w:styleId="Emphaseple">
    <w:name w:val="Subtle Emphasis"/>
    <w:basedOn w:val="Policepardfaut"/>
    <w:uiPriority w:val="19"/>
    <w:qFormat/>
    <w:rsid w:val="00806D6E"/>
    <w:rPr>
      <w:i/>
      <w:iCs/>
      <w:color w:val="404040" w:themeColor="text1" w:themeTint="BF"/>
    </w:rPr>
  </w:style>
  <w:style w:type="paragraph" w:customStyle="1" w:styleId="Stylelgende">
    <w:name w:val="Style légende"/>
    <w:basedOn w:val="Normal"/>
    <w:qFormat/>
    <w:rsid w:val="00806D6E"/>
    <w:pPr>
      <w:numPr>
        <w:numId w:val="2"/>
      </w:numPr>
      <w:spacing w:after="200"/>
      <w:jc w:val="left"/>
    </w:pPr>
    <w:rPr>
      <w:rFonts w:cs="Calibri"/>
      <w:i/>
      <w:iCs/>
      <w:color w:val="005FAC" w:themeColor="accent2"/>
      <w:sz w:val="20"/>
      <w:szCs w:val="18"/>
    </w:rPr>
  </w:style>
  <w:style w:type="numbering" w:customStyle="1" w:styleId="Listeactuelle2">
    <w:name w:val="Liste actuelle2"/>
    <w:uiPriority w:val="99"/>
    <w:rsid w:val="000D13EC"/>
    <w:pPr>
      <w:numPr>
        <w:numId w:val="3"/>
      </w:numPr>
    </w:pPr>
  </w:style>
  <w:style w:type="paragraph" w:styleId="TM1">
    <w:name w:val="toc 1"/>
    <w:aliases w:val="Sommaire automatique 1,Sommaire automatique,Sommaire automatique tome"/>
    <w:basedOn w:val="Normal"/>
    <w:next w:val="Normal"/>
    <w:autoRedefine/>
    <w:uiPriority w:val="39"/>
    <w:unhideWhenUsed/>
    <w:qFormat/>
    <w:rsid w:val="003C4E19"/>
    <w:pPr>
      <w:tabs>
        <w:tab w:val="left" w:pos="440"/>
        <w:tab w:val="right" w:leader="dot" w:pos="9062"/>
      </w:tabs>
      <w:spacing w:before="40" w:after="40" w:line="360" w:lineRule="auto"/>
    </w:pPr>
    <w:rPr>
      <w:rFonts w:asciiTheme="minorHAnsi" w:hAnsiTheme="minorHAnsi" w:cs="Calibri (Corps)"/>
      <w:b/>
      <w:bCs/>
      <w:caps/>
      <w:noProof/>
      <w:color w:val="005FAC" w:themeColor="accent2"/>
      <w:sz w:val="20"/>
      <w:szCs w:val="20"/>
    </w:rPr>
  </w:style>
  <w:style w:type="paragraph" w:styleId="TM5">
    <w:name w:val="toc 5"/>
    <w:basedOn w:val="Normal"/>
    <w:next w:val="Normal"/>
    <w:autoRedefine/>
    <w:uiPriority w:val="39"/>
    <w:unhideWhenUsed/>
    <w:rsid w:val="00400DDC"/>
    <w:pPr>
      <w:spacing w:after="0"/>
      <w:ind w:left="880"/>
      <w:jc w:val="left"/>
    </w:pPr>
    <w:rPr>
      <w:rFonts w:asciiTheme="minorHAnsi" w:hAnsiTheme="minorHAnsi" w:cstheme="minorHAnsi"/>
      <w:sz w:val="20"/>
      <w:szCs w:val="20"/>
    </w:rPr>
  </w:style>
  <w:style w:type="paragraph" w:styleId="TM6">
    <w:name w:val="toc 6"/>
    <w:basedOn w:val="Normal"/>
    <w:next w:val="Normal"/>
    <w:autoRedefine/>
    <w:uiPriority w:val="39"/>
    <w:unhideWhenUsed/>
    <w:rsid w:val="00400DDC"/>
    <w:pPr>
      <w:spacing w:after="0"/>
      <w:ind w:left="1100"/>
      <w:jc w:val="left"/>
    </w:pPr>
    <w:rPr>
      <w:rFonts w:asciiTheme="minorHAnsi" w:hAnsiTheme="minorHAnsi" w:cstheme="minorHAnsi"/>
      <w:sz w:val="20"/>
      <w:szCs w:val="20"/>
    </w:rPr>
  </w:style>
  <w:style w:type="paragraph" w:styleId="TM7">
    <w:name w:val="toc 7"/>
    <w:basedOn w:val="Normal"/>
    <w:next w:val="Normal"/>
    <w:autoRedefine/>
    <w:uiPriority w:val="39"/>
    <w:unhideWhenUsed/>
    <w:rsid w:val="00400DDC"/>
    <w:pPr>
      <w:spacing w:after="0"/>
      <w:ind w:left="1320"/>
      <w:jc w:val="left"/>
    </w:pPr>
    <w:rPr>
      <w:rFonts w:asciiTheme="minorHAnsi" w:hAnsiTheme="minorHAnsi" w:cstheme="minorHAnsi"/>
      <w:sz w:val="20"/>
      <w:szCs w:val="20"/>
    </w:rPr>
  </w:style>
  <w:style w:type="paragraph" w:styleId="TM8">
    <w:name w:val="toc 8"/>
    <w:basedOn w:val="Normal"/>
    <w:next w:val="Normal"/>
    <w:autoRedefine/>
    <w:uiPriority w:val="39"/>
    <w:unhideWhenUsed/>
    <w:rsid w:val="00400DDC"/>
    <w:pPr>
      <w:spacing w:after="0"/>
      <w:ind w:left="1540"/>
      <w:jc w:val="left"/>
    </w:pPr>
    <w:rPr>
      <w:rFonts w:asciiTheme="minorHAnsi" w:hAnsiTheme="minorHAnsi" w:cstheme="minorHAnsi"/>
      <w:sz w:val="20"/>
      <w:szCs w:val="20"/>
    </w:rPr>
  </w:style>
  <w:style w:type="paragraph" w:styleId="TM9">
    <w:name w:val="toc 9"/>
    <w:basedOn w:val="Normal"/>
    <w:next w:val="Normal"/>
    <w:autoRedefine/>
    <w:uiPriority w:val="39"/>
    <w:unhideWhenUsed/>
    <w:rsid w:val="00400DDC"/>
    <w:pPr>
      <w:spacing w:after="0"/>
      <w:ind w:left="1760"/>
      <w:jc w:val="left"/>
    </w:pPr>
    <w:rPr>
      <w:rFonts w:asciiTheme="minorHAnsi" w:hAnsiTheme="minorHAnsi" w:cstheme="minorHAnsi"/>
      <w:sz w:val="20"/>
      <w:szCs w:val="20"/>
    </w:rPr>
  </w:style>
  <w:style w:type="numbering" w:customStyle="1" w:styleId="Listeactuelle3">
    <w:name w:val="Liste actuelle3"/>
    <w:uiPriority w:val="99"/>
    <w:rsid w:val="00683065"/>
    <w:pPr>
      <w:numPr>
        <w:numId w:val="4"/>
      </w:numPr>
    </w:pPr>
  </w:style>
  <w:style w:type="numbering" w:customStyle="1" w:styleId="Listeactuelle4">
    <w:name w:val="Liste actuelle4"/>
    <w:uiPriority w:val="99"/>
    <w:rsid w:val="008022EF"/>
    <w:pPr>
      <w:numPr>
        <w:numId w:val="5"/>
      </w:numPr>
    </w:pPr>
  </w:style>
  <w:style w:type="numbering" w:customStyle="1" w:styleId="Listeactuelle5">
    <w:name w:val="Liste actuelle5"/>
    <w:uiPriority w:val="99"/>
    <w:rsid w:val="008022EF"/>
    <w:pPr>
      <w:numPr>
        <w:numId w:val="6"/>
      </w:numPr>
    </w:pPr>
  </w:style>
  <w:style w:type="numbering" w:customStyle="1" w:styleId="Listeactuelle6">
    <w:name w:val="Liste actuelle6"/>
    <w:uiPriority w:val="99"/>
    <w:rsid w:val="008022EF"/>
    <w:pPr>
      <w:numPr>
        <w:numId w:val="7"/>
      </w:numPr>
    </w:pPr>
  </w:style>
  <w:style w:type="numbering" w:customStyle="1" w:styleId="Listeactuelle7">
    <w:name w:val="Liste actuelle7"/>
    <w:uiPriority w:val="99"/>
    <w:rsid w:val="008022EF"/>
    <w:pPr>
      <w:numPr>
        <w:numId w:val="8"/>
      </w:numPr>
    </w:pPr>
  </w:style>
  <w:style w:type="numbering" w:customStyle="1" w:styleId="Listeactuelle8">
    <w:name w:val="Liste actuelle8"/>
    <w:uiPriority w:val="99"/>
    <w:rsid w:val="008022EF"/>
    <w:pPr>
      <w:numPr>
        <w:numId w:val="9"/>
      </w:numPr>
    </w:pPr>
  </w:style>
  <w:style w:type="numbering" w:customStyle="1" w:styleId="Listeactuelle9">
    <w:name w:val="Liste actuelle9"/>
    <w:uiPriority w:val="99"/>
    <w:rsid w:val="008022EF"/>
    <w:pPr>
      <w:numPr>
        <w:numId w:val="10"/>
      </w:numPr>
    </w:pPr>
  </w:style>
  <w:style w:type="numbering" w:customStyle="1" w:styleId="Listeactuelle10">
    <w:name w:val="Liste actuelle10"/>
    <w:uiPriority w:val="99"/>
    <w:rsid w:val="00E92DBF"/>
    <w:pPr>
      <w:numPr>
        <w:numId w:val="11"/>
      </w:numPr>
    </w:pPr>
  </w:style>
  <w:style w:type="numbering" w:customStyle="1" w:styleId="Listeactuelle12">
    <w:name w:val="Liste actuelle12"/>
    <w:uiPriority w:val="99"/>
    <w:rsid w:val="00E92DBF"/>
    <w:pPr>
      <w:numPr>
        <w:numId w:val="12"/>
      </w:numPr>
    </w:pPr>
  </w:style>
  <w:style w:type="numbering" w:customStyle="1" w:styleId="Listeactuelle13">
    <w:name w:val="Liste actuelle13"/>
    <w:uiPriority w:val="99"/>
    <w:rsid w:val="00E92DBF"/>
    <w:pPr>
      <w:numPr>
        <w:numId w:val="13"/>
      </w:numPr>
    </w:pPr>
  </w:style>
  <w:style w:type="numbering" w:customStyle="1" w:styleId="Listeactuelle14">
    <w:name w:val="Liste actuelle14"/>
    <w:uiPriority w:val="99"/>
    <w:rsid w:val="00686ADF"/>
    <w:pPr>
      <w:numPr>
        <w:numId w:val="14"/>
      </w:numPr>
    </w:pPr>
  </w:style>
  <w:style w:type="numbering" w:customStyle="1" w:styleId="Listeactuelle15">
    <w:name w:val="Liste actuelle15"/>
    <w:uiPriority w:val="99"/>
    <w:rsid w:val="00686ADF"/>
    <w:pPr>
      <w:numPr>
        <w:numId w:val="15"/>
      </w:numPr>
    </w:pPr>
  </w:style>
  <w:style w:type="numbering" w:customStyle="1" w:styleId="Listeactuelle16">
    <w:name w:val="Liste actuelle16"/>
    <w:uiPriority w:val="99"/>
    <w:rsid w:val="00686ADF"/>
    <w:pPr>
      <w:numPr>
        <w:numId w:val="16"/>
      </w:numPr>
    </w:pPr>
  </w:style>
  <w:style w:type="numbering" w:customStyle="1" w:styleId="Listeactuelle17">
    <w:name w:val="Liste actuelle17"/>
    <w:uiPriority w:val="99"/>
    <w:rsid w:val="00CE0C80"/>
    <w:pPr>
      <w:numPr>
        <w:numId w:val="18"/>
      </w:numPr>
    </w:pPr>
  </w:style>
  <w:style w:type="numbering" w:customStyle="1" w:styleId="Listeactuelle18">
    <w:name w:val="Liste actuelle18"/>
    <w:uiPriority w:val="99"/>
    <w:rsid w:val="004D53C9"/>
    <w:pPr>
      <w:numPr>
        <w:numId w:val="19"/>
      </w:numPr>
    </w:pPr>
  </w:style>
  <w:style w:type="numbering" w:customStyle="1" w:styleId="Listeactuelle19">
    <w:name w:val="Liste actuelle19"/>
    <w:uiPriority w:val="99"/>
    <w:rsid w:val="004D53C9"/>
    <w:pPr>
      <w:numPr>
        <w:numId w:val="20"/>
      </w:numPr>
    </w:pPr>
  </w:style>
  <w:style w:type="numbering" w:customStyle="1" w:styleId="Listeactuelle20">
    <w:name w:val="Liste actuelle20"/>
    <w:uiPriority w:val="99"/>
    <w:rsid w:val="004D53C9"/>
    <w:pPr>
      <w:numPr>
        <w:numId w:val="21"/>
      </w:numPr>
    </w:pPr>
  </w:style>
  <w:style w:type="paragraph" w:customStyle="1" w:styleId="1erepage-titreprincipal">
    <w:name w:val="1ere page - titre principal"/>
    <w:basedOn w:val="Normal"/>
    <w:qFormat/>
    <w:rsid w:val="00142605"/>
    <w:pPr>
      <w:spacing w:after="0"/>
      <w:jc w:val="left"/>
    </w:pPr>
    <w:rPr>
      <w:rFonts w:asciiTheme="minorHAnsi" w:hAnsiTheme="minorHAnsi" w:cs="Calibri (Corps)"/>
      <w:b/>
      <w:bCs/>
      <w:caps/>
      <w:color w:val="005FAC"/>
      <w:sz w:val="64"/>
      <w:szCs w:val="64"/>
    </w:rPr>
  </w:style>
  <w:style w:type="paragraph" w:customStyle="1" w:styleId="1erepage-soustitre">
    <w:name w:val="1ere page - sous titre"/>
    <w:basedOn w:val="Normal"/>
    <w:qFormat/>
    <w:rsid w:val="00142605"/>
    <w:pPr>
      <w:spacing w:after="0"/>
      <w:jc w:val="left"/>
    </w:pPr>
    <w:rPr>
      <w:rFonts w:asciiTheme="minorHAnsi" w:hAnsiTheme="minorHAnsi" w:cs="Calibri (Corps)"/>
      <w:caps/>
      <w:color w:val="005FAC"/>
      <w:sz w:val="32"/>
      <w:szCs w:val="32"/>
    </w:rPr>
  </w:style>
  <w:style w:type="numbering" w:customStyle="1" w:styleId="Listeactuelle27">
    <w:name w:val="Liste actuelle27"/>
    <w:uiPriority w:val="99"/>
    <w:rsid w:val="00560494"/>
    <w:pPr>
      <w:numPr>
        <w:numId w:val="32"/>
      </w:numPr>
    </w:pPr>
  </w:style>
  <w:style w:type="paragraph" w:customStyle="1" w:styleId="Puce20">
    <w:name w:val="Puce2"/>
    <w:basedOn w:val="Normal"/>
    <w:qFormat/>
    <w:rsid w:val="00E83E65"/>
    <w:pPr>
      <w:numPr>
        <w:numId w:val="22"/>
      </w:numPr>
      <w:spacing w:before="60" w:after="60"/>
      <w:ind w:left="709"/>
    </w:pPr>
  </w:style>
  <w:style w:type="numbering" w:customStyle="1" w:styleId="Listeactuelle21">
    <w:name w:val="Liste actuelle21"/>
    <w:uiPriority w:val="99"/>
    <w:rsid w:val="00190071"/>
    <w:pPr>
      <w:numPr>
        <w:numId w:val="23"/>
      </w:numPr>
    </w:pPr>
  </w:style>
  <w:style w:type="paragraph" w:customStyle="1" w:styleId="Puce3">
    <w:name w:val="Puce3"/>
    <w:basedOn w:val="Normal"/>
    <w:qFormat/>
    <w:rsid w:val="009A70FF"/>
    <w:pPr>
      <w:numPr>
        <w:numId w:val="24"/>
      </w:numPr>
      <w:spacing w:before="60" w:after="60"/>
      <w:ind w:left="993" w:hanging="357"/>
    </w:pPr>
    <w:rPr>
      <w:rFonts w:eastAsia="Times New Roman" w:cs="Times New Roman"/>
      <w:szCs w:val="20"/>
    </w:rPr>
  </w:style>
  <w:style w:type="paragraph" w:customStyle="1" w:styleId="Puce4">
    <w:name w:val="Puce4"/>
    <w:basedOn w:val="Normal"/>
    <w:next w:val="Normal"/>
    <w:qFormat/>
    <w:rsid w:val="00B17E66"/>
    <w:pPr>
      <w:numPr>
        <w:numId w:val="26"/>
      </w:numPr>
      <w:spacing w:before="120"/>
      <w:ind w:left="2483" w:hanging="357"/>
    </w:pPr>
  </w:style>
  <w:style w:type="numbering" w:customStyle="1" w:styleId="Listeactuelle22">
    <w:name w:val="Liste actuelle22"/>
    <w:uiPriority w:val="99"/>
    <w:rsid w:val="00190071"/>
    <w:pPr>
      <w:numPr>
        <w:numId w:val="25"/>
      </w:numPr>
    </w:pPr>
  </w:style>
  <w:style w:type="numbering" w:customStyle="1" w:styleId="Listeactuelle23">
    <w:name w:val="Liste actuelle23"/>
    <w:uiPriority w:val="99"/>
    <w:rsid w:val="00EB1CCC"/>
    <w:pPr>
      <w:numPr>
        <w:numId w:val="27"/>
      </w:numPr>
    </w:pPr>
  </w:style>
  <w:style w:type="numbering" w:customStyle="1" w:styleId="ListeautopuceMERLIN">
    <w:name w:val="Liste auto puce MERLIN"/>
    <w:uiPriority w:val="99"/>
    <w:rsid w:val="00006E79"/>
    <w:pPr>
      <w:numPr>
        <w:numId w:val="28"/>
      </w:numPr>
    </w:pPr>
  </w:style>
  <w:style w:type="numbering" w:customStyle="1" w:styleId="Listeactuelle24">
    <w:name w:val="Liste actuelle24"/>
    <w:uiPriority w:val="99"/>
    <w:rsid w:val="001A1623"/>
    <w:pPr>
      <w:numPr>
        <w:numId w:val="29"/>
      </w:numPr>
    </w:pPr>
  </w:style>
  <w:style w:type="numbering" w:customStyle="1" w:styleId="Listeactuelle25">
    <w:name w:val="Liste actuelle25"/>
    <w:uiPriority w:val="99"/>
    <w:rsid w:val="00560494"/>
    <w:pPr>
      <w:numPr>
        <w:numId w:val="30"/>
      </w:numPr>
    </w:pPr>
  </w:style>
  <w:style w:type="paragraph" w:customStyle="1" w:styleId="Puce1">
    <w:name w:val="Puce 1"/>
    <w:basedOn w:val="Normal"/>
    <w:uiPriority w:val="1"/>
    <w:qFormat/>
    <w:rsid w:val="00F51201"/>
    <w:pPr>
      <w:numPr>
        <w:numId w:val="33"/>
      </w:numPr>
      <w:spacing w:before="60" w:after="60"/>
    </w:pPr>
  </w:style>
  <w:style w:type="numbering" w:customStyle="1" w:styleId="Listeactuelle26">
    <w:name w:val="Liste actuelle26"/>
    <w:uiPriority w:val="99"/>
    <w:rsid w:val="00560494"/>
    <w:pPr>
      <w:numPr>
        <w:numId w:val="31"/>
      </w:numPr>
    </w:pPr>
  </w:style>
  <w:style w:type="character" w:customStyle="1" w:styleId="Titre8Car">
    <w:name w:val="Titre 8 Car"/>
    <w:aliases w:val="T8 Car,Titre4 Car,Heading 8 Car,Do Not Use 8 Car,table caption Car"/>
    <w:basedOn w:val="Policepardfaut"/>
    <w:link w:val="Titre8"/>
    <w:rsid w:val="00022E6D"/>
    <w:rPr>
      <w:rFonts w:asciiTheme="majorHAnsi" w:eastAsiaTheme="majorEastAsia" w:hAnsiTheme="majorHAnsi" w:cstheme="majorBidi"/>
      <w:color w:val="404040" w:themeColor="text1" w:themeTint="BF"/>
      <w:kern w:val="0"/>
      <w:sz w:val="20"/>
      <w:szCs w:val="20"/>
      <w14:ligatures w14:val="none"/>
    </w:rPr>
  </w:style>
  <w:style w:type="character" w:customStyle="1" w:styleId="Titre9Car">
    <w:name w:val="Titre 9 Car"/>
    <w:aliases w:val="Titre-romain Car,Heading 9-paranum Car,annexe Car,Titre 9 annexe Car,Heading 9 Car,Titre annexe Car,Titre 9 sous-titre centré Car,Titre_4 Car,Do Not Use 9 Car,Sous Document Car"/>
    <w:basedOn w:val="Policepardfaut"/>
    <w:link w:val="Titre9"/>
    <w:rsid w:val="00022E6D"/>
    <w:rPr>
      <w:rFonts w:asciiTheme="majorHAnsi" w:eastAsiaTheme="majorEastAsia" w:hAnsiTheme="majorHAnsi" w:cstheme="majorBidi"/>
      <w:i/>
      <w:iCs/>
      <w:color w:val="404040" w:themeColor="text1" w:themeTint="BF"/>
      <w:kern w:val="0"/>
      <w:sz w:val="20"/>
      <w:szCs w:val="20"/>
      <w14:ligatures w14:val="none"/>
    </w:rPr>
  </w:style>
  <w:style w:type="paragraph" w:styleId="Tabledesillustrations">
    <w:name w:val="table of figures"/>
    <w:aliases w:val="table des annexes"/>
    <w:basedOn w:val="Normal"/>
    <w:next w:val="Normal"/>
    <w:unhideWhenUsed/>
    <w:rsid w:val="00022E6D"/>
    <w:pPr>
      <w:spacing w:after="0" w:line="259" w:lineRule="auto"/>
    </w:pPr>
    <w:rPr>
      <w:color w:val="auto"/>
      <w:kern w:val="0"/>
      <w:szCs w:val="22"/>
      <w14:ligatures w14:val="none"/>
    </w:rPr>
  </w:style>
  <w:style w:type="paragraph" w:styleId="Lgende">
    <w:name w:val="caption"/>
    <w:aliases w:val="Légende Car1,Légende Car,Légende Car1 Car,Légende1,Légende Car2 Car,Légende Car3,Légende Car Car Car,Légende Car1 Car Car Car,Légende1 Car Car,Légende Car1 Car1 Car,Légende Car Car1,Légende Car1 Car Car1,Légende1 Car1,Légende Car1 Car2 Car Car,M"/>
    <w:basedOn w:val="Normal"/>
    <w:next w:val="Normal"/>
    <w:qFormat/>
    <w:rsid w:val="00022E6D"/>
    <w:pPr>
      <w:spacing w:after="80" w:line="259" w:lineRule="auto"/>
      <w:jc w:val="left"/>
    </w:pPr>
    <w:rPr>
      <w:b/>
      <w:i/>
      <w:color w:val="auto"/>
      <w:kern w:val="0"/>
      <w:sz w:val="20"/>
      <w:szCs w:val="22"/>
      <w14:ligatures w14:val="none"/>
    </w:rPr>
  </w:style>
  <w:style w:type="character" w:styleId="Lienhypertextesuivivisit">
    <w:name w:val="FollowedHyperlink"/>
    <w:basedOn w:val="Policepardfaut"/>
    <w:semiHidden/>
    <w:unhideWhenUsed/>
    <w:rsid w:val="00022E6D"/>
    <w:rPr>
      <w:color w:val="026D82" w:themeColor="followedHyperlink"/>
      <w:u w:val="single"/>
    </w:rPr>
  </w:style>
  <w:style w:type="paragraph" w:styleId="Commentaire">
    <w:name w:val="annotation text"/>
    <w:basedOn w:val="Normal"/>
    <w:link w:val="CommentaireCar"/>
    <w:uiPriority w:val="99"/>
    <w:rsid w:val="00022E6D"/>
    <w:pPr>
      <w:spacing w:before="120" w:after="0"/>
      <w:jc w:val="left"/>
    </w:pPr>
    <w:rPr>
      <w:rFonts w:ascii="Verdana" w:hAnsi="Verdana" w:cs="Times New Roman"/>
      <w:smallCaps/>
      <w:vanish/>
      <w:color w:val="008080"/>
      <w:kern w:val="0"/>
      <w:sz w:val="20"/>
      <w:szCs w:val="20"/>
      <w14:ligatures w14:val="none"/>
    </w:rPr>
  </w:style>
  <w:style w:type="character" w:customStyle="1" w:styleId="CommentaireCar">
    <w:name w:val="Commentaire Car"/>
    <w:basedOn w:val="Policepardfaut"/>
    <w:link w:val="Commentaire"/>
    <w:uiPriority w:val="99"/>
    <w:rsid w:val="00022E6D"/>
    <w:rPr>
      <w:rFonts w:ascii="Verdana" w:hAnsi="Verdana" w:cs="Times New Roman"/>
      <w:smallCaps/>
      <w:vanish/>
      <w:color w:val="008080"/>
      <w:kern w:val="0"/>
      <w:sz w:val="20"/>
      <w:szCs w:val="20"/>
      <w14:ligatures w14:val="none"/>
    </w:rPr>
  </w:style>
  <w:style w:type="character" w:styleId="Appelnotedebasdep">
    <w:name w:val="footnote reference"/>
    <w:basedOn w:val="Policepardfaut"/>
    <w:semiHidden/>
    <w:rsid w:val="00022E6D"/>
    <w:rPr>
      <w:vertAlign w:val="superscript"/>
    </w:rPr>
  </w:style>
  <w:style w:type="paragraph" w:styleId="Notedebasdepage">
    <w:name w:val="footnote text"/>
    <w:aliases w:val="Note de bas de pages"/>
    <w:basedOn w:val="Normal"/>
    <w:link w:val="NotedebasdepageCar"/>
    <w:qFormat/>
    <w:rsid w:val="00022E6D"/>
    <w:pPr>
      <w:spacing w:before="120" w:after="0"/>
    </w:pPr>
    <w:rPr>
      <w:rFonts w:ascii="Times New Roman" w:hAnsi="Times New Roman" w:cs="Times New Roman"/>
      <w:color w:val="auto"/>
      <w:kern w:val="0"/>
      <w:sz w:val="20"/>
      <w:szCs w:val="20"/>
      <w14:ligatures w14:val="none"/>
    </w:rPr>
  </w:style>
  <w:style w:type="character" w:customStyle="1" w:styleId="NotedebasdepageCar">
    <w:name w:val="Note de bas de page Car"/>
    <w:aliases w:val="Note de bas de pages Car"/>
    <w:basedOn w:val="Policepardfaut"/>
    <w:link w:val="Notedebasdepage"/>
    <w:rsid w:val="00022E6D"/>
    <w:rPr>
      <w:rFonts w:ascii="Times New Roman" w:hAnsi="Times New Roman" w:cs="Times New Roman"/>
      <w:kern w:val="0"/>
      <w:sz w:val="20"/>
      <w:szCs w:val="20"/>
      <w14:ligatures w14:val="none"/>
    </w:rPr>
  </w:style>
  <w:style w:type="character" w:styleId="lev">
    <w:name w:val="Strong"/>
    <w:basedOn w:val="Policepardfaut"/>
    <w:uiPriority w:val="9"/>
    <w:qFormat/>
    <w:rsid w:val="00022E6D"/>
    <w:rPr>
      <w:b/>
      <w:bCs/>
    </w:rPr>
  </w:style>
  <w:style w:type="paragraph" w:styleId="Textedebulles">
    <w:name w:val="Balloon Text"/>
    <w:basedOn w:val="Normal"/>
    <w:link w:val="TextedebullesCar"/>
    <w:uiPriority w:val="99"/>
    <w:semiHidden/>
    <w:unhideWhenUsed/>
    <w:rsid w:val="00022E6D"/>
    <w:pPr>
      <w:spacing w:after="0"/>
    </w:pPr>
    <w:rPr>
      <w:rFonts w:ascii="Segoe UI" w:hAnsi="Segoe UI" w:cs="Segoe UI"/>
      <w:color w:val="auto"/>
      <w:kern w:val="0"/>
      <w:sz w:val="18"/>
      <w:szCs w:val="18"/>
      <w14:ligatures w14:val="none"/>
    </w:rPr>
  </w:style>
  <w:style w:type="character" w:customStyle="1" w:styleId="TextedebullesCar">
    <w:name w:val="Texte de bulles Car"/>
    <w:basedOn w:val="Policepardfaut"/>
    <w:link w:val="Textedebulles"/>
    <w:uiPriority w:val="99"/>
    <w:semiHidden/>
    <w:rsid w:val="00022E6D"/>
    <w:rPr>
      <w:rFonts w:ascii="Segoe UI" w:hAnsi="Segoe UI" w:cs="Segoe UI"/>
      <w:kern w:val="0"/>
      <w:sz w:val="18"/>
      <w:szCs w:val="18"/>
      <w14:ligatures w14:val="none"/>
    </w:rPr>
  </w:style>
  <w:style w:type="paragraph" w:styleId="Explorateurdedocuments">
    <w:name w:val="Document Map"/>
    <w:basedOn w:val="Normal"/>
    <w:link w:val="ExplorateurdedocumentsCar"/>
    <w:semiHidden/>
    <w:rsid w:val="00022E6D"/>
    <w:pPr>
      <w:shd w:val="clear" w:color="auto" w:fill="000080"/>
      <w:spacing w:before="120" w:after="0"/>
    </w:pPr>
    <w:rPr>
      <w:rFonts w:ascii="Times New Roman" w:hAnsi="Times New Roman" w:cs="Tahoma"/>
      <w:color w:val="auto"/>
      <w:kern w:val="0"/>
      <w:sz w:val="20"/>
      <w:szCs w:val="20"/>
      <w14:ligatures w14:val="none"/>
    </w:rPr>
  </w:style>
  <w:style w:type="character" w:customStyle="1" w:styleId="ExplorateurdedocumentsCar">
    <w:name w:val="Explorateur de documents Car"/>
    <w:basedOn w:val="Policepardfaut"/>
    <w:link w:val="Explorateurdedocuments"/>
    <w:semiHidden/>
    <w:rsid w:val="00022E6D"/>
    <w:rPr>
      <w:rFonts w:ascii="Times New Roman" w:hAnsi="Times New Roman" w:cs="Tahoma"/>
      <w:kern w:val="0"/>
      <w:sz w:val="20"/>
      <w:szCs w:val="20"/>
      <w:shd w:val="clear" w:color="auto" w:fill="000080"/>
      <w14:ligatures w14:val="none"/>
    </w:rPr>
  </w:style>
  <w:style w:type="paragraph" w:styleId="Corpsdetexte">
    <w:name w:val="Body Text"/>
    <w:aliases w:val="Corps de texte Car1"/>
    <w:basedOn w:val="Normal"/>
    <w:link w:val="CorpsdetexteCar"/>
    <w:rsid w:val="00022E6D"/>
    <w:pPr>
      <w:spacing w:after="80" w:line="259" w:lineRule="auto"/>
    </w:pPr>
    <w:rPr>
      <w:color w:val="auto"/>
      <w:kern w:val="0"/>
      <w:szCs w:val="22"/>
      <w14:ligatures w14:val="none"/>
    </w:rPr>
  </w:style>
  <w:style w:type="character" w:customStyle="1" w:styleId="CorpsdetexteCar">
    <w:name w:val="Corps de texte Car"/>
    <w:aliases w:val="Corps de texte Car1 Car"/>
    <w:basedOn w:val="Policepardfaut"/>
    <w:link w:val="Corpsdetexte"/>
    <w:rsid w:val="00022E6D"/>
    <w:rPr>
      <w:rFonts w:ascii="Calibri" w:hAnsi="Calibri"/>
      <w:kern w:val="0"/>
      <w:sz w:val="22"/>
      <w:szCs w:val="22"/>
      <w14:ligatures w14:val="none"/>
    </w:rPr>
  </w:style>
  <w:style w:type="paragraph" w:styleId="Corpsdetexte2">
    <w:name w:val="Body Text 2"/>
    <w:basedOn w:val="Normal"/>
    <w:link w:val="Corpsdetexte2Car"/>
    <w:unhideWhenUsed/>
    <w:rsid w:val="00022E6D"/>
    <w:pPr>
      <w:spacing w:before="120" w:line="480" w:lineRule="auto"/>
    </w:pPr>
    <w:rPr>
      <w:rFonts w:ascii="Times New Roman" w:hAnsi="Times New Roman" w:cs="Times New Roman"/>
      <w:color w:val="auto"/>
      <w:kern w:val="0"/>
      <w:sz w:val="20"/>
      <w:szCs w:val="20"/>
      <w:lang w:val="x-none" w:eastAsia="x-none"/>
      <w14:ligatures w14:val="none"/>
    </w:rPr>
  </w:style>
  <w:style w:type="character" w:customStyle="1" w:styleId="Corpsdetexte2Car">
    <w:name w:val="Corps de texte 2 Car"/>
    <w:basedOn w:val="Policepardfaut"/>
    <w:link w:val="Corpsdetexte2"/>
    <w:rsid w:val="00022E6D"/>
    <w:rPr>
      <w:rFonts w:ascii="Times New Roman" w:hAnsi="Times New Roman" w:cs="Times New Roman"/>
      <w:kern w:val="0"/>
      <w:sz w:val="20"/>
      <w:szCs w:val="20"/>
      <w:lang w:val="x-none" w:eastAsia="x-none"/>
      <w14:ligatures w14:val="none"/>
    </w:rPr>
  </w:style>
  <w:style w:type="paragraph" w:styleId="NormalWeb">
    <w:name w:val="Normal (Web)"/>
    <w:basedOn w:val="Normal"/>
    <w:uiPriority w:val="99"/>
    <w:unhideWhenUsed/>
    <w:rsid w:val="00022E6D"/>
    <w:pPr>
      <w:spacing w:before="100" w:beforeAutospacing="1" w:after="100" w:afterAutospacing="1"/>
    </w:pPr>
    <w:rPr>
      <w:rFonts w:ascii="Times New Roman" w:eastAsiaTheme="minorEastAsia" w:hAnsi="Times New Roman" w:cs="Times New Roman"/>
      <w:color w:val="auto"/>
      <w:kern w:val="0"/>
      <w:sz w:val="24"/>
      <w14:ligatures w14:val="none"/>
    </w:rPr>
  </w:style>
  <w:style w:type="character" w:styleId="Marquedecommentaire">
    <w:name w:val="annotation reference"/>
    <w:basedOn w:val="Policepardfaut"/>
    <w:uiPriority w:val="99"/>
    <w:semiHidden/>
    <w:unhideWhenUsed/>
    <w:rsid w:val="00022E6D"/>
    <w:rPr>
      <w:sz w:val="16"/>
      <w:szCs w:val="16"/>
    </w:rPr>
  </w:style>
  <w:style w:type="paragraph" w:styleId="Objetducommentaire">
    <w:name w:val="annotation subject"/>
    <w:basedOn w:val="Commentaire"/>
    <w:next w:val="Commentaire"/>
    <w:link w:val="ObjetducommentaireCar"/>
    <w:uiPriority w:val="99"/>
    <w:semiHidden/>
    <w:unhideWhenUsed/>
    <w:rsid w:val="00022E6D"/>
    <w:pPr>
      <w:jc w:val="both"/>
    </w:pPr>
    <w:rPr>
      <w:rFonts w:ascii="Tahoma" w:hAnsi="Tahoma"/>
      <w:b/>
      <w:bCs/>
      <w:smallCaps w:val="0"/>
      <w:vanish w:val="0"/>
    </w:rPr>
  </w:style>
  <w:style w:type="character" w:customStyle="1" w:styleId="ObjetducommentaireCar">
    <w:name w:val="Objet du commentaire Car"/>
    <w:basedOn w:val="CommentaireCar"/>
    <w:link w:val="Objetducommentaire"/>
    <w:uiPriority w:val="99"/>
    <w:semiHidden/>
    <w:rsid w:val="00022E6D"/>
    <w:rPr>
      <w:rFonts w:ascii="Tahoma" w:hAnsi="Tahoma" w:cs="Times New Roman"/>
      <w:b/>
      <w:bCs/>
      <w:smallCaps w:val="0"/>
      <w:vanish w:val="0"/>
      <w:color w:val="008080"/>
      <w:kern w:val="0"/>
      <w:sz w:val="20"/>
      <w:szCs w:val="20"/>
      <w14:ligatures w14:val="none"/>
    </w:rPr>
  </w:style>
  <w:style w:type="paragraph" w:styleId="Rvision">
    <w:name w:val="Revision"/>
    <w:hidden/>
    <w:uiPriority w:val="99"/>
    <w:semiHidden/>
    <w:rsid w:val="00022E6D"/>
    <w:pPr>
      <w:spacing w:after="80" w:line="259" w:lineRule="auto"/>
      <w:jc w:val="both"/>
    </w:pPr>
    <w:rPr>
      <w:rFonts w:ascii="Tahoma" w:hAnsi="Tahoma"/>
      <w:kern w:val="0"/>
      <w:sz w:val="22"/>
      <w:szCs w:val="22"/>
      <w:lang w:eastAsia="fr-FR"/>
      <w14:ligatures w14:val="none"/>
    </w:rPr>
  </w:style>
  <w:style w:type="table" w:styleId="Tramemoyenne2-Accent1">
    <w:name w:val="Medium Shading 2 Accent 1"/>
    <w:basedOn w:val="TableauNormal"/>
    <w:uiPriority w:val="64"/>
    <w:rsid w:val="00022E6D"/>
    <w:pPr>
      <w:spacing w:before="120"/>
      <w:jc w:val="both"/>
    </w:pPr>
    <w:rPr>
      <w:rFonts w:ascii="Times New Roman" w:eastAsia="Times New Roman" w:hAnsi="Times New Roman" w:cs="Times New Roman"/>
      <w:kern w:val="0"/>
      <w:sz w:val="20"/>
      <w:szCs w:val="20"/>
      <w:lang w:eastAsia="fr-FR"/>
      <w14:ligatures w14:val="none"/>
    </w:rPr>
    <w:tblPr>
      <w:tblStyleRowBandSize w:val="1"/>
      <w:tblStyleColBandSize w:val="1"/>
      <w:tblInd w:w="0" w:type="nil"/>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30613" w:themeFill="accent1"/>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E30613" w:themeFill="accent1"/>
      </w:tcPr>
    </w:tblStylePr>
    <w:tblStylePr w:type="lastCol">
      <w:rPr>
        <w:b/>
        <w:bCs/>
        <w:color w:val="FFFFFF" w:themeColor="background1"/>
      </w:rPr>
      <w:tblPr/>
      <w:tcPr>
        <w:tcBorders>
          <w:left w:val="nil"/>
          <w:right w:val="nil"/>
          <w:insideH w:val="nil"/>
          <w:insideV w:val="nil"/>
        </w:tcBorders>
        <w:shd w:val="clear" w:color="auto" w:fill="E30613"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Index1">
    <w:name w:val="index 1"/>
    <w:basedOn w:val="Normal"/>
    <w:next w:val="Normal"/>
    <w:autoRedefine/>
    <w:semiHidden/>
    <w:unhideWhenUsed/>
    <w:rsid w:val="00022E6D"/>
    <w:pPr>
      <w:spacing w:before="120" w:after="0"/>
      <w:ind w:left="200" w:hanging="200"/>
    </w:pPr>
    <w:rPr>
      <w:rFonts w:ascii="Times New Roman" w:hAnsi="Times New Roman" w:cs="Times New Roman"/>
      <w:color w:val="auto"/>
      <w:kern w:val="0"/>
      <w:sz w:val="20"/>
      <w:szCs w:val="20"/>
      <w14:ligatures w14:val="none"/>
    </w:rPr>
  </w:style>
  <w:style w:type="paragraph" w:styleId="Titreindex">
    <w:name w:val="index heading"/>
    <w:basedOn w:val="Normal"/>
    <w:next w:val="Index1"/>
    <w:semiHidden/>
    <w:rsid w:val="00022E6D"/>
    <w:pPr>
      <w:spacing w:before="120" w:after="0"/>
    </w:pPr>
    <w:rPr>
      <w:rFonts w:ascii="Times New Roman" w:hAnsi="Times New Roman" w:cs="Times New Roman"/>
      <w:color w:val="auto"/>
      <w:kern w:val="0"/>
      <w:sz w:val="20"/>
      <w:szCs w:val="20"/>
      <w14:ligatures w14:val="none"/>
    </w:rPr>
  </w:style>
  <w:style w:type="paragraph" w:styleId="Listepuces3">
    <w:name w:val="List Bullet 3"/>
    <w:basedOn w:val="Normal"/>
    <w:autoRedefine/>
    <w:semiHidden/>
    <w:rsid w:val="00022E6D"/>
    <w:pPr>
      <w:tabs>
        <w:tab w:val="num" w:pos="432"/>
      </w:tabs>
      <w:spacing w:before="60" w:after="60"/>
      <w:ind w:left="432" w:hanging="432"/>
    </w:pPr>
    <w:rPr>
      <w:rFonts w:ascii="Arial" w:hAnsi="Arial" w:cs="Times New Roman"/>
      <w:color w:val="auto"/>
      <w:kern w:val="0"/>
      <w:sz w:val="24"/>
      <w14:ligatures w14:val="none"/>
    </w:rPr>
  </w:style>
  <w:style w:type="paragraph" w:styleId="Corpsdetexte3">
    <w:name w:val="Body Text 3"/>
    <w:basedOn w:val="Normal"/>
    <w:link w:val="Corpsdetexte3Car"/>
    <w:semiHidden/>
    <w:rsid w:val="00022E6D"/>
    <w:pPr>
      <w:spacing w:before="120" w:after="0"/>
    </w:pPr>
    <w:rPr>
      <w:rFonts w:ascii="Times New Roman" w:eastAsia="MS Mincho" w:hAnsi="Times New Roman" w:cs="Times New Roman"/>
      <w:b/>
      <w:bCs/>
      <w:color w:val="auto"/>
      <w:kern w:val="0"/>
      <w:sz w:val="20"/>
      <w:szCs w:val="20"/>
      <w14:ligatures w14:val="none"/>
    </w:rPr>
  </w:style>
  <w:style w:type="character" w:customStyle="1" w:styleId="Corpsdetexte3Car">
    <w:name w:val="Corps de texte 3 Car"/>
    <w:basedOn w:val="Policepardfaut"/>
    <w:link w:val="Corpsdetexte3"/>
    <w:semiHidden/>
    <w:rsid w:val="00022E6D"/>
    <w:rPr>
      <w:rFonts w:ascii="Times New Roman" w:eastAsia="MS Mincho" w:hAnsi="Times New Roman" w:cs="Times New Roman"/>
      <w:b/>
      <w:bCs/>
      <w:kern w:val="0"/>
      <w:sz w:val="20"/>
      <w:szCs w:val="20"/>
      <w14:ligatures w14:val="none"/>
    </w:rPr>
  </w:style>
  <w:style w:type="paragraph" w:styleId="Retraitcorpsdetexte2">
    <w:name w:val="Body Text Indent 2"/>
    <w:basedOn w:val="Normal"/>
    <w:link w:val="Retraitcorpsdetexte2Car"/>
    <w:semiHidden/>
    <w:rsid w:val="00022E6D"/>
    <w:pPr>
      <w:spacing w:before="120" w:after="0"/>
      <w:ind w:left="214" w:hanging="214"/>
      <w:jc w:val="left"/>
    </w:pPr>
    <w:rPr>
      <w:rFonts w:ascii="Times New Roman" w:eastAsia="MS Mincho" w:hAnsi="Times New Roman" w:cs="Times New Roman"/>
      <w:color w:val="auto"/>
      <w:kern w:val="0"/>
      <w:sz w:val="16"/>
      <w:szCs w:val="20"/>
      <w14:ligatures w14:val="none"/>
    </w:rPr>
  </w:style>
  <w:style w:type="character" w:customStyle="1" w:styleId="Retraitcorpsdetexte2Car">
    <w:name w:val="Retrait corps de texte 2 Car"/>
    <w:basedOn w:val="Policepardfaut"/>
    <w:link w:val="Retraitcorpsdetexte2"/>
    <w:semiHidden/>
    <w:rsid w:val="00022E6D"/>
    <w:rPr>
      <w:rFonts w:ascii="Times New Roman" w:eastAsia="MS Mincho" w:hAnsi="Times New Roman" w:cs="Times New Roman"/>
      <w:kern w:val="0"/>
      <w:sz w:val="16"/>
      <w:szCs w:val="20"/>
      <w14:ligatures w14:val="none"/>
    </w:rPr>
  </w:style>
  <w:style w:type="table" w:styleId="Trameclaire-Accent5">
    <w:name w:val="Light Shading Accent 5"/>
    <w:basedOn w:val="TableauNormal"/>
    <w:uiPriority w:val="60"/>
    <w:rsid w:val="00022E6D"/>
    <w:pPr>
      <w:spacing w:before="120"/>
      <w:jc w:val="both"/>
    </w:pPr>
    <w:rPr>
      <w:rFonts w:ascii="Times New Roman" w:eastAsia="MS Mincho" w:hAnsi="Times New Roman" w:cs="Times New Roman"/>
      <w:color w:val="31849B"/>
      <w:kern w:val="0"/>
      <w:sz w:val="20"/>
      <w:szCs w:val="20"/>
      <w:lang w:eastAsia="fr-FR"/>
      <w14:ligatures w14:val="none"/>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paragraph" w:styleId="Retraitcorpsdetexte3">
    <w:name w:val="Body Text Indent 3"/>
    <w:basedOn w:val="Normal"/>
    <w:link w:val="Retraitcorpsdetexte3Car"/>
    <w:semiHidden/>
    <w:rsid w:val="00022E6D"/>
    <w:pPr>
      <w:spacing w:before="120"/>
      <w:ind w:left="284"/>
    </w:pPr>
    <w:rPr>
      <w:rFonts w:ascii="Times New Roman" w:hAnsi="Times New Roman" w:cs="Times New Roman"/>
      <w:color w:val="auto"/>
      <w:kern w:val="0"/>
      <w:sz w:val="20"/>
      <w:szCs w:val="20"/>
      <w14:ligatures w14:val="none"/>
    </w:rPr>
  </w:style>
  <w:style w:type="character" w:customStyle="1" w:styleId="Retraitcorpsdetexte3Car">
    <w:name w:val="Retrait corps de texte 3 Car"/>
    <w:basedOn w:val="Policepardfaut"/>
    <w:link w:val="Retraitcorpsdetexte3"/>
    <w:semiHidden/>
    <w:rsid w:val="00022E6D"/>
    <w:rPr>
      <w:rFonts w:ascii="Times New Roman" w:hAnsi="Times New Roman" w:cs="Times New Roman"/>
      <w:kern w:val="0"/>
      <w:sz w:val="20"/>
      <w:szCs w:val="20"/>
      <w14:ligatures w14:val="none"/>
    </w:rPr>
  </w:style>
  <w:style w:type="paragraph" w:styleId="Citation">
    <w:name w:val="Quote"/>
    <w:basedOn w:val="Normal"/>
    <w:next w:val="Normal"/>
    <w:link w:val="CitationCar"/>
    <w:uiPriority w:val="11"/>
    <w:rsid w:val="00022E6D"/>
    <w:pPr>
      <w:spacing w:after="80" w:line="259" w:lineRule="auto"/>
    </w:pPr>
    <w:rPr>
      <w:rFonts w:ascii="Lucida Handwriting" w:hAnsi="Lucida Handwriting"/>
      <w:color w:val="auto"/>
      <w:kern w:val="0"/>
      <w:szCs w:val="22"/>
      <w14:ligatures w14:val="none"/>
    </w:rPr>
  </w:style>
  <w:style w:type="character" w:customStyle="1" w:styleId="CitationCar">
    <w:name w:val="Citation Car"/>
    <w:basedOn w:val="Policepardfaut"/>
    <w:link w:val="Citation"/>
    <w:uiPriority w:val="11"/>
    <w:rsid w:val="00022E6D"/>
    <w:rPr>
      <w:rFonts w:ascii="Lucida Handwriting" w:hAnsi="Lucida Handwriting"/>
      <w:kern w:val="0"/>
      <w:sz w:val="22"/>
      <w:szCs w:val="22"/>
      <w14:ligatures w14:val="none"/>
    </w:rPr>
  </w:style>
  <w:style w:type="paragraph" w:styleId="Sous-titre">
    <w:name w:val="Subtitle"/>
    <w:basedOn w:val="Normal"/>
    <w:next w:val="Normal"/>
    <w:link w:val="Sous-titreCar"/>
    <w:uiPriority w:val="11"/>
    <w:qFormat/>
    <w:rsid w:val="00022E6D"/>
    <w:pPr>
      <w:numPr>
        <w:ilvl w:val="1"/>
      </w:numPr>
      <w:spacing w:after="80" w:line="259" w:lineRule="auto"/>
    </w:pPr>
    <w:rPr>
      <w:rFonts w:eastAsiaTheme="minorEastAsia"/>
      <w:color w:val="5A5A5A" w:themeColor="text1" w:themeTint="A5"/>
      <w:spacing w:val="15"/>
      <w:kern w:val="0"/>
      <w:szCs w:val="22"/>
      <w14:ligatures w14:val="none"/>
    </w:rPr>
  </w:style>
  <w:style w:type="character" w:customStyle="1" w:styleId="Sous-titreCar">
    <w:name w:val="Sous-titre Car"/>
    <w:basedOn w:val="Policepardfaut"/>
    <w:link w:val="Sous-titre"/>
    <w:uiPriority w:val="11"/>
    <w:rsid w:val="00022E6D"/>
    <w:rPr>
      <w:rFonts w:ascii="Calibri" w:eastAsiaTheme="minorEastAsia" w:hAnsi="Calibri"/>
      <w:color w:val="5A5A5A" w:themeColor="text1" w:themeTint="A5"/>
      <w:spacing w:val="15"/>
      <w:kern w:val="0"/>
      <w:sz w:val="22"/>
      <w:szCs w:val="22"/>
      <w14:ligatures w14:val="none"/>
    </w:rPr>
  </w:style>
  <w:style w:type="table" w:styleId="Tableauweb3">
    <w:name w:val="Table Web 3"/>
    <w:basedOn w:val="TableauNormal"/>
    <w:uiPriority w:val="99"/>
    <w:rsid w:val="00022E6D"/>
    <w:pPr>
      <w:spacing w:after="80" w:line="259" w:lineRule="auto"/>
      <w:jc w:val="both"/>
    </w:pPr>
    <w:rPr>
      <w:rFonts w:ascii="Calibri" w:hAnsi="Calibri"/>
      <w:kern w:val="0"/>
      <w:sz w:val="22"/>
      <w:szCs w:val="22"/>
      <w14:ligatures w14:val="none"/>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simple1">
    <w:name w:val="Plain Table 1"/>
    <w:basedOn w:val="TableauNormal"/>
    <w:uiPriority w:val="41"/>
    <w:rsid w:val="00022E6D"/>
    <w:pPr>
      <w:jc w:val="both"/>
    </w:pPr>
    <w:rPr>
      <w:rFonts w:ascii="Calibri" w:hAnsi="Calibri"/>
      <w:kern w:val="0"/>
      <w:sz w:val="22"/>
      <w:szCs w:val="22"/>
      <w:lang w:eastAsia="fr-FR"/>
      <w14:ligatures w14:val="none"/>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Numrodepage">
    <w:name w:val="page number"/>
    <w:basedOn w:val="Policepardfaut"/>
    <w:semiHidden/>
    <w:unhideWhenUsed/>
    <w:rsid w:val="00022E6D"/>
  </w:style>
  <w:style w:type="table" w:styleId="TableauGrille5Fonc-Accentuation1">
    <w:name w:val="Grid Table 5 Dark Accent 1"/>
    <w:basedOn w:val="TableauNormal"/>
    <w:uiPriority w:val="50"/>
    <w:rsid w:val="00022E6D"/>
    <w:pPr>
      <w:jc w:val="both"/>
    </w:pPr>
    <w:rPr>
      <w:rFonts w:ascii="Calibri" w:hAnsi="Calibri"/>
      <w:kern w:val="0"/>
      <w:sz w:val="22"/>
      <w:szCs w:val="22"/>
      <w:lang w:eastAsia="fr-FR"/>
      <w14:ligatures w14:val="non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C8CB"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30613"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30613"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30613"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30613" w:themeFill="accent1"/>
      </w:tcPr>
    </w:tblStylePr>
    <w:tblStylePr w:type="band1Vert">
      <w:tblPr/>
      <w:tcPr>
        <w:shd w:val="clear" w:color="auto" w:fill="FC9299" w:themeFill="accent1" w:themeFillTint="66"/>
      </w:tcPr>
    </w:tblStylePr>
    <w:tblStylePr w:type="band1Horz">
      <w:tblPr/>
      <w:tcPr>
        <w:shd w:val="clear" w:color="auto" w:fill="FC9299" w:themeFill="accent1" w:themeFillTint="66"/>
      </w:tcPr>
    </w:tblStylePr>
  </w:style>
  <w:style w:type="table" w:styleId="TableauGrille5Fonc-Accentuation5">
    <w:name w:val="Grid Table 5 Dark Accent 5"/>
    <w:basedOn w:val="TableauNormal"/>
    <w:uiPriority w:val="50"/>
    <w:rsid w:val="00022E6D"/>
    <w:pPr>
      <w:jc w:val="both"/>
    </w:pPr>
    <w:rPr>
      <w:rFonts w:ascii="Calibri" w:hAnsi="Calibri"/>
      <w:kern w:val="0"/>
      <w:sz w:val="22"/>
      <w:szCs w:val="22"/>
      <w:lang w:eastAsia="fr-FR"/>
      <w14:ligatures w14:val="non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4F1FE"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26D82"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26D82"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26D82"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26D82" w:themeFill="accent5"/>
      </w:tcPr>
    </w:tblStylePr>
    <w:tblStylePr w:type="band1Vert">
      <w:tblPr/>
      <w:tcPr>
        <w:shd w:val="clear" w:color="auto" w:fill="69E4FC" w:themeFill="accent5" w:themeFillTint="66"/>
      </w:tcPr>
    </w:tblStylePr>
    <w:tblStylePr w:type="band1Horz">
      <w:tblPr/>
      <w:tcPr>
        <w:shd w:val="clear" w:color="auto" w:fill="69E4FC" w:themeFill="accent5" w:themeFillTint="66"/>
      </w:tcPr>
    </w:tblStylePr>
  </w:style>
  <w:style w:type="table" w:styleId="TableauGrille7Couleur-Accentuation5">
    <w:name w:val="Grid Table 7 Colorful Accent 5"/>
    <w:basedOn w:val="TableauNormal"/>
    <w:uiPriority w:val="52"/>
    <w:rsid w:val="00022E6D"/>
    <w:pPr>
      <w:jc w:val="both"/>
    </w:pPr>
    <w:rPr>
      <w:rFonts w:ascii="Calibri" w:hAnsi="Calibri"/>
      <w:color w:val="015161" w:themeColor="accent5" w:themeShade="BF"/>
      <w:kern w:val="0"/>
      <w:sz w:val="22"/>
      <w:szCs w:val="22"/>
      <w:lang w:eastAsia="fr-FR"/>
      <w14:ligatures w14:val="none"/>
    </w:rPr>
    <w:tblPr>
      <w:tblStyleRowBandSize w:val="1"/>
      <w:tblStyleColBandSize w:val="1"/>
      <w:tblBorders>
        <w:top w:val="single" w:sz="4" w:space="0" w:color="1FD7FB" w:themeColor="accent5" w:themeTint="99"/>
        <w:left w:val="single" w:sz="4" w:space="0" w:color="1FD7FB" w:themeColor="accent5" w:themeTint="99"/>
        <w:bottom w:val="single" w:sz="4" w:space="0" w:color="1FD7FB" w:themeColor="accent5" w:themeTint="99"/>
        <w:right w:val="single" w:sz="4" w:space="0" w:color="1FD7FB" w:themeColor="accent5" w:themeTint="99"/>
        <w:insideH w:val="single" w:sz="4" w:space="0" w:color="1FD7FB" w:themeColor="accent5" w:themeTint="99"/>
        <w:insideV w:val="single" w:sz="4" w:space="0" w:color="1FD7F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B4F1FE" w:themeFill="accent5" w:themeFillTint="33"/>
      </w:tcPr>
    </w:tblStylePr>
    <w:tblStylePr w:type="band1Horz">
      <w:tblPr/>
      <w:tcPr>
        <w:shd w:val="clear" w:color="auto" w:fill="B4F1FE" w:themeFill="accent5" w:themeFillTint="33"/>
      </w:tcPr>
    </w:tblStylePr>
    <w:tblStylePr w:type="neCell">
      <w:tblPr/>
      <w:tcPr>
        <w:tcBorders>
          <w:bottom w:val="single" w:sz="4" w:space="0" w:color="1FD7FB" w:themeColor="accent5" w:themeTint="99"/>
        </w:tcBorders>
      </w:tcPr>
    </w:tblStylePr>
    <w:tblStylePr w:type="nwCell">
      <w:tblPr/>
      <w:tcPr>
        <w:tcBorders>
          <w:bottom w:val="single" w:sz="4" w:space="0" w:color="1FD7FB" w:themeColor="accent5" w:themeTint="99"/>
        </w:tcBorders>
      </w:tcPr>
    </w:tblStylePr>
    <w:tblStylePr w:type="seCell">
      <w:tblPr/>
      <w:tcPr>
        <w:tcBorders>
          <w:top w:val="single" w:sz="4" w:space="0" w:color="1FD7FB" w:themeColor="accent5" w:themeTint="99"/>
        </w:tcBorders>
      </w:tcPr>
    </w:tblStylePr>
    <w:tblStylePr w:type="swCell">
      <w:tblPr/>
      <w:tcPr>
        <w:tcBorders>
          <w:top w:val="single" w:sz="4" w:space="0" w:color="1FD7FB" w:themeColor="accent5" w:themeTint="99"/>
        </w:tcBorders>
      </w:tcPr>
    </w:tblStylePr>
  </w:style>
  <w:style w:type="character" w:styleId="Textedelespacerserv">
    <w:name w:val="Placeholder Text"/>
    <w:basedOn w:val="Policepardfaut"/>
    <w:uiPriority w:val="99"/>
    <w:semiHidden/>
    <w:rsid w:val="00022E6D"/>
    <w:rPr>
      <w:color w:val="808080"/>
    </w:rPr>
  </w:style>
  <w:style w:type="paragraph" w:styleId="Retraitcorpsdetexte">
    <w:name w:val="Body Text Indent"/>
    <w:basedOn w:val="Normal"/>
    <w:link w:val="RetraitcorpsdetexteCar"/>
    <w:semiHidden/>
    <w:unhideWhenUsed/>
    <w:rsid w:val="00022E6D"/>
    <w:pPr>
      <w:spacing w:line="259" w:lineRule="auto"/>
      <w:ind w:left="283"/>
    </w:pPr>
    <w:rPr>
      <w:color w:val="auto"/>
      <w:kern w:val="0"/>
      <w:szCs w:val="22"/>
      <w14:ligatures w14:val="none"/>
    </w:rPr>
  </w:style>
  <w:style w:type="character" w:customStyle="1" w:styleId="RetraitcorpsdetexteCar">
    <w:name w:val="Retrait corps de texte Car"/>
    <w:basedOn w:val="Policepardfaut"/>
    <w:link w:val="Retraitcorpsdetexte"/>
    <w:semiHidden/>
    <w:rsid w:val="00022E6D"/>
    <w:rPr>
      <w:rFonts w:ascii="Calibri" w:hAnsi="Calibri"/>
      <w:kern w:val="0"/>
      <w:sz w:val="22"/>
      <w:szCs w:val="22"/>
      <w14:ligatures w14:val="none"/>
    </w:rPr>
  </w:style>
  <w:style w:type="paragraph" w:styleId="Listenumros2">
    <w:name w:val="List Number 2"/>
    <w:basedOn w:val="Normal"/>
    <w:uiPriority w:val="99"/>
    <w:semiHidden/>
    <w:unhideWhenUsed/>
    <w:rsid w:val="00022E6D"/>
    <w:pPr>
      <w:numPr>
        <w:numId w:val="37"/>
      </w:numPr>
      <w:spacing w:after="80" w:line="259" w:lineRule="auto"/>
      <w:contextualSpacing/>
    </w:pPr>
    <w:rPr>
      <w:color w:val="auto"/>
      <w:kern w:val="0"/>
      <w:szCs w:val="22"/>
      <w14:ligatures w14:val="none"/>
    </w:rPr>
  </w:style>
  <w:style w:type="character" w:styleId="Rfrenceintense">
    <w:name w:val="Intense Reference"/>
    <w:aliases w:val="Paragraphe"/>
    <w:basedOn w:val="Policepardfaut"/>
    <w:uiPriority w:val="32"/>
    <w:qFormat/>
    <w:rsid w:val="00022E6D"/>
    <w:rPr>
      <w:b/>
      <w:bCs/>
      <w:smallCaps/>
      <w:color w:val="E30613" w:themeColor="accent1"/>
      <w:spacing w:val="5"/>
    </w:rPr>
  </w:style>
  <w:style w:type="paragraph" w:styleId="Citationintense">
    <w:name w:val="Intense Quote"/>
    <w:basedOn w:val="Normal"/>
    <w:next w:val="Normal"/>
    <w:link w:val="CitationintenseCar"/>
    <w:uiPriority w:val="30"/>
    <w:qFormat/>
    <w:rsid w:val="00022E6D"/>
    <w:pPr>
      <w:pBdr>
        <w:bottom w:val="single" w:sz="4" w:space="4" w:color="E30613" w:themeColor="accent1"/>
      </w:pBdr>
      <w:spacing w:before="200" w:after="280" w:line="276" w:lineRule="auto"/>
      <w:ind w:left="936" w:right="936"/>
      <w:jc w:val="left"/>
    </w:pPr>
    <w:rPr>
      <w:rFonts w:asciiTheme="minorHAnsi" w:hAnsiTheme="minorHAnsi"/>
      <w:b/>
      <w:bCs/>
      <w:i/>
      <w:iCs/>
      <w:color w:val="E30613" w:themeColor="accent1"/>
      <w:kern w:val="0"/>
      <w:szCs w:val="22"/>
      <w14:ligatures w14:val="none"/>
    </w:rPr>
  </w:style>
  <w:style w:type="character" w:customStyle="1" w:styleId="CitationintenseCar">
    <w:name w:val="Citation intense Car"/>
    <w:basedOn w:val="Policepardfaut"/>
    <w:link w:val="Citationintense"/>
    <w:uiPriority w:val="30"/>
    <w:rsid w:val="00022E6D"/>
    <w:rPr>
      <w:b/>
      <w:bCs/>
      <w:i/>
      <w:iCs/>
      <w:color w:val="E30613" w:themeColor="accent1"/>
      <w:kern w:val="0"/>
      <w:sz w:val="22"/>
      <w:szCs w:val="22"/>
      <w14:ligatures w14:val="none"/>
    </w:rPr>
  </w:style>
  <w:style w:type="paragraph" w:styleId="Listepuces">
    <w:name w:val="List Bullet"/>
    <w:basedOn w:val="Normal"/>
    <w:semiHidden/>
    <w:unhideWhenUsed/>
    <w:rsid w:val="00022E6D"/>
    <w:pPr>
      <w:spacing w:after="80" w:line="259" w:lineRule="auto"/>
      <w:ind w:left="357" w:hanging="357"/>
      <w:contextualSpacing/>
    </w:pPr>
    <w:rPr>
      <w:color w:val="auto"/>
      <w:kern w:val="0"/>
      <w:szCs w:val="22"/>
      <w14:ligatures w14:val="none"/>
    </w:rPr>
  </w:style>
  <w:style w:type="paragraph" w:styleId="Normalcentr">
    <w:name w:val="Block Text"/>
    <w:basedOn w:val="Normal"/>
    <w:semiHidden/>
    <w:rsid w:val="00022E6D"/>
    <w:pPr>
      <w:ind w:left="1276" w:right="-144" w:hanging="1276"/>
    </w:pPr>
    <w:rPr>
      <w:rFonts w:eastAsia="Times New Roman" w:cs="Times New Roman"/>
      <w:color w:val="auto"/>
      <w:kern w:val="0"/>
      <w:szCs w:val="20"/>
      <w:lang w:eastAsia="fr-FR"/>
      <w14:ligatures w14:val="none"/>
    </w:rPr>
  </w:style>
  <w:style w:type="paragraph" w:styleId="PrformatHTML">
    <w:name w:val="HTML Preformatted"/>
    <w:basedOn w:val="Normal"/>
    <w:link w:val="PrformatHTMLCar"/>
    <w:uiPriority w:val="99"/>
    <w:semiHidden/>
    <w:unhideWhenUsed/>
    <w:rsid w:val="00022E6D"/>
    <w:pPr>
      <w:spacing w:after="0"/>
    </w:pPr>
    <w:rPr>
      <w:rFonts w:ascii="Consolas" w:hAnsi="Consolas"/>
      <w:color w:val="auto"/>
      <w:kern w:val="0"/>
      <w:sz w:val="20"/>
      <w:szCs w:val="20"/>
      <w14:ligatures w14:val="none"/>
    </w:rPr>
  </w:style>
  <w:style w:type="character" w:customStyle="1" w:styleId="PrformatHTMLCar">
    <w:name w:val="Préformaté HTML Car"/>
    <w:basedOn w:val="Policepardfaut"/>
    <w:link w:val="PrformatHTML"/>
    <w:uiPriority w:val="99"/>
    <w:semiHidden/>
    <w:rsid w:val="00022E6D"/>
    <w:rPr>
      <w:rFonts w:ascii="Consolas" w:hAnsi="Consolas"/>
      <w:kern w:val="0"/>
      <w:sz w:val="20"/>
      <w:szCs w:val="20"/>
      <w14:ligatures w14:val="none"/>
    </w:rPr>
  </w:style>
  <w:style w:type="paragraph" w:styleId="Listecontinue">
    <w:name w:val="List Continue"/>
    <w:basedOn w:val="Normal"/>
    <w:uiPriority w:val="99"/>
    <w:semiHidden/>
    <w:unhideWhenUsed/>
    <w:rsid w:val="00022E6D"/>
    <w:pPr>
      <w:spacing w:line="259" w:lineRule="auto"/>
      <w:ind w:left="283"/>
      <w:contextualSpacing/>
    </w:pPr>
    <w:rPr>
      <w:color w:val="auto"/>
      <w:kern w:val="0"/>
      <w:szCs w:val="22"/>
      <w14:ligatures w14:val="none"/>
    </w:rPr>
  </w:style>
  <w:style w:type="paragraph" w:styleId="Listecontinue2">
    <w:name w:val="List Continue 2"/>
    <w:basedOn w:val="Normal"/>
    <w:uiPriority w:val="99"/>
    <w:semiHidden/>
    <w:unhideWhenUsed/>
    <w:rsid w:val="00022E6D"/>
    <w:pPr>
      <w:spacing w:line="259" w:lineRule="auto"/>
      <w:ind w:left="566"/>
      <w:contextualSpacing/>
    </w:pPr>
    <w:rPr>
      <w:color w:val="auto"/>
      <w:kern w:val="0"/>
      <w:szCs w:val="22"/>
      <w14:ligatures w14:val="none"/>
    </w:rPr>
  </w:style>
  <w:style w:type="paragraph" w:styleId="Listecontinue3">
    <w:name w:val="List Continue 3"/>
    <w:basedOn w:val="Normal"/>
    <w:uiPriority w:val="99"/>
    <w:semiHidden/>
    <w:unhideWhenUsed/>
    <w:rsid w:val="00022E6D"/>
    <w:pPr>
      <w:spacing w:line="259" w:lineRule="auto"/>
      <w:ind w:left="849"/>
      <w:contextualSpacing/>
    </w:pPr>
    <w:rPr>
      <w:color w:val="auto"/>
      <w:kern w:val="0"/>
      <w:szCs w:val="22"/>
      <w14:ligatures w14:val="none"/>
    </w:rPr>
  </w:style>
  <w:style w:type="paragraph" w:styleId="Listecontinue4">
    <w:name w:val="List Continue 4"/>
    <w:basedOn w:val="Normal"/>
    <w:uiPriority w:val="99"/>
    <w:semiHidden/>
    <w:unhideWhenUsed/>
    <w:rsid w:val="00022E6D"/>
    <w:pPr>
      <w:spacing w:line="259" w:lineRule="auto"/>
      <w:ind w:left="1132"/>
      <w:contextualSpacing/>
    </w:pPr>
    <w:rPr>
      <w:color w:val="auto"/>
      <w:kern w:val="0"/>
      <w:szCs w:val="22"/>
      <w14:ligatures w14:val="none"/>
    </w:rPr>
  </w:style>
  <w:style w:type="paragraph" w:styleId="Sansinterligne">
    <w:name w:val="No Spacing"/>
    <w:uiPriority w:val="1"/>
    <w:qFormat/>
    <w:rsid w:val="00022E6D"/>
    <w:pPr>
      <w:jc w:val="both"/>
    </w:pPr>
    <w:rPr>
      <w:rFonts w:ascii="Tahoma" w:eastAsia="Times New Roman" w:hAnsi="Tahoma" w:cs="Times New Roman"/>
      <w:kern w:val="0"/>
      <w:sz w:val="20"/>
      <w:szCs w:val="20"/>
      <w:lang w:eastAsia="fr-FR"/>
      <w14:ligatures w14:val="none"/>
    </w:rPr>
  </w:style>
  <w:style w:type="table" w:styleId="TableauGrille2-Accentuation1">
    <w:name w:val="Grid Table 2 Accent 1"/>
    <w:basedOn w:val="TableauNormal"/>
    <w:uiPriority w:val="47"/>
    <w:rsid w:val="00022E6D"/>
    <w:pPr>
      <w:jc w:val="both"/>
    </w:pPr>
    <w:rPr>
      <w:rFonts w:ascii="Calibri" w:hAnsi="Calibri"/>
      <w:kern w:val="0"/>
      <w:sz w:val="22"/>
      <w:szCs w:val="22"/>
      <w:lang w:eastAsia="fr-FR"/>
      <w14:ligatures w14:val="none"/>
    </w:rPr>
    <w:tblPr>
      <w:tblStyleRowBandSize w:val="1"/>
      <w:tblStyleColBandSize w:val="1"/>
      <w:tblBorders>
        <w:top w:val="single" w:sz="2" w:space="0" w:color="FA5C66" w:themeColor="accent1" w:themeTint="99"/>
        <w:bottom w:val="single" w:sz="2" w:space="0" w:color="FA5C66" w:themeColor="accent1" w:themeTint="99"/>
        <w:insideH w:val="single" w:sz="2" w:space="0" w:color="FA5C66" w:themeColor="accent1" w:themeTint="99"/>
        <w:insideV w:val="single" w:sz="2" w:space="0" w:color="FA5C66" w:themeColor="accent1" w:themeTint="99"/>
      </w:tblBorders>
    </w:tblPr>
    <w:tblStylePr w:type="firstRow">
      <w:rPr>
        <w:b/>
        <w:bCs/>
      </w:rPr>
      <w:tblPr/>
      <w:tcPr>
        <w:tcBorders>
          <w:top w:val="nil"/>
          <w:bottom w:val="single" w:sz="12" w:space="0" w:color="FA5C66" w:themeColor="accent1" w:themeTint="99"/>
          <w:insideH w:val="nil"/>
          <w:insideV w:val="nil"/>
        </w:tcBorders>
        <w:shd w:val="clear" w:color="auto" w:fill="FFFFFF" w:themeFill="background1"/>
      </w:tcPr>
    </w:tblStylePr>
    <w:tblStylePr w:type="lastRow">
      <w:rPr>
        <w:b/>
        <w:bCs/>
      </w:rPr>
      <w:tblPr/>
      <w:tcPr>
        <w:tcBorders>
          <w:top w:val="double" w:sz="2" w:space="0" w:color="FA5C66"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C8CB" w:themeFill="accent1" w:themeFillTint="33"/>
      </w:tcPr>
    </w:tblStylePr>
    <w:tblStylePr w:type="band1Horz">
      <w:tblPr/>
      <w:tcPr>
        <w:shd w:val="clear" w:color="auto" w:fill="FDC8CB" w:themeFill="accent1" w:themeFillTint="33"/>
      </w:tcPr>
    </w:tblStylePr>
  </w:style>
  <w:style w:type="table" w:styleId="TableauGrille1Clair-Accentuation1">
    <w:name w:val="Grid Table 1 Light Accent 1"/>
    <w:basedOn w:val="TableauNormal"/>
    <w:uiPriority w:val="46"/>
    <w:rsid w:val="00022E6D"/>
    <w:pPr>
      <w:jc w:val="both"/>
    </w:pPr>
    <w:rPr>
      <w:rFonts w:ascii="Calibri" w:hAnsi="Calibri"/>
      <w:kern w:val="0"/>
      <w:sz w:val="22"/>
      <w:szCs w:val="22"/>
      <w:lang w:eastAsia="fr-FR"/>
      <w14:ligatures w14:val="none"/>
    </w:rPr>
    <w:tblPr>
      <w:tblStyleRowBandSize w:val="1"/>
      <w:tblStyleColBandSize w:val="1"/>
      <w:tblBorders>
        <w:top w:val="single" w:sz="4" w:space="0" w:color="FC9299" w:themeColor="accent1" w:themeTint="66"/>
        <w:left w:val="single" w:sz="4" w:space="0" w:color="FC9299" w:themeColor="accent1" w:themeTint="66"/>
        <w:bottom w:val="single" w:sz="4" w:space="0" w:color="FC9299" w:themeColor="accent1" w:themeTint="66"/>
        <w:right w:val="single" w:sz="4" w:space="0" w:color="FC9299" w:themeColor="accent1" w:themeTint="66"/>
        <w:insideH w:val="single" w:sz="4" w:space="0" w:color="FC9299" w:themeColor="accent1" w:themeTint="66"/>
        <w:insideV w:val="single" w:sz="4" w:space="0" w:color="FC9299" w:themeColor="accent1" w:themeTint="66"/>
      </w:tblBorders>
    </w:tblPr>
    <w:tblStylePr w:type="firstRow">
      <w:rPr>
        <w:b/>
        <w:bCs/>
      </w:rPr>
      <w:tblPr/>
      <w:tcPr>
        <w:tcBorders>
          <w:bottom w:val="single" w:sz="12" w:space="0" w:color="FA5C66" w:themeColor="accent1" w:themeTint="99"/>
        </w:tcBorders>
      </w:tcPr>
    </w:tblStylePr>
    <w:tblStylePr w:type="lastRow">
      <w:rPr>
        <w:b/>
        <w:bCs/>
      </w:rPr>
      <w:tblPr/>
      <w:tcPr>
        <w:tcBorders>
          <w:top w:val="double" w:sz="2" w:space="0" w:color="FA5C66" w:themeColor="accent1" w:themeTint="99"/>
        </w:tcBorders>
      </w:tcPr>
    </w:tblStylePr>
    <w:tblStylePr w:type="firstCol">
      <w:rPr>
        <w:b/>
        <w:bCs/>
      </w:rPr>
    </w:tblStylePr>
    <w:tblStylePr w:type="lastCol">
      <w:rPr>
        <w:b/>
        <w:bCs/>
      </w:rPr>
    </w:tblStylePr>
  </w:style>
  <w:style w:type="table" w:styleId="TableauGrille1Clair-Accentuation2">
    <w:name w:val="Grid Table 1 Light Accent 2"/>
    <w:basedOn w:val="TableauNormal"/>
    <w:uiPriority w:val="46"/>
    <w:rsid w:val="00022E6D"/>
    <w:pPr>
      <w:jc w:val="both"/>
    </w:pPr>
    <w:rPr>
      <w:rFonts w:ascii="Calibri" w:hAnsi="Calibri"/>
      <w:kern w:val="0"/>
      <w:sz w:val="22"/>
      <w:szCs w:val="22"/>
      <w:lang w:eastAsia="fr-FR"/>
      <w14:ligatures w14:val="none"/>
    </w:rPr>
    <w:tblPr>
      <w:tblStyleRowBandSize w:val="1"/>
      <w:tblStyleColBandSize w:val="1"/>
      <w:tblBorders>
        <w:top w:val="single" w:sz="4" w:space="0" w:color="77C1FF" w:themeColor="accent2" w:themeTint="66"/>
        <w:left w:val="single" w:sz="4" w:space="0" w:color="77C1FF" w:themeColor="accent2" w:themeTint="66"/>
        <w:bottom w:val="single" w:sz="4" w:space="0" w:color="77C1FF" w:themeColor="accent2" w:themeTint="66"/>
        <w:right w:val="single" w:sz="4" w:space="0" w:color="77C1FF" w:themeColor="accent2" w:themeTint="66"/>
        <w:insideH w:val="single" w:sz="4" w:space="0" w:color="77C1FF" w:themeColor="accent2" w:themeTint="66"/>
        <w:insideV w:val="single" w:sz="4" w:space="0" w:color="77C1FF" w:themeColor="accent2" w:themeTint="66"/>
      </w:tblBorders>
    </w:tblPr>
    <w:tblStylePr w:type="firstRow">
      <w:rPr>
        <w:b/>
        <w:bCs/>
      </w:rPr>
      <w:tblPr/>
      <w:tcPr>
        <w:tcBorders>
          <w:bottom w:val="single" w:sz="12" w:space="0" w:color="34A3FF" w:themeColor="accent2" w:themeTint="99"/>
        </w:tcBorders>
      </w:tcPr>
    </w:tblStylePr>
    <w:tblStylePr w:type="lastRow">
      <w:rPr>
        <w:b/>
        <w:bCs/>
      </w:rPr>
      <w:tblPr/>
      <w:tcPr>
        <w:tcBorders>
          <w:top w:val="double" w:sz="2" w:space="0" w:color="34A3FF" w:themeColor="accent2" w:themeTint="99"/>
        </w:tcBorders>
      </w:tcPr>
    </w:tblStylePr>
    <w:tblStylePr w:type="firstCol">
      <w:rPr>
        <w:b/>
        <w:bCs/>
      </w:rPr>
    </w:tblStylePr>
    <w:tblStylePr w:type="lastCol">
      <w:rPr>
        <w:b/>
        <w:bCs/>
      </w:rPr>
    </w:tblStylePr>
  </w:style>
  <w:style w:type="table" w:styleId="TableauGrille1Clair-Accentuation3">
    <w:name w:val="Grid Table 1 Light Accent 3"/>
    <w:basedOn w:val="TableauNormal"/>
    <w:uiPriority w:val="46"/>
    <w:rsid w:val="00022E6D"/>
    <w:pPr>
      <w:jc w:val="both"/>
    </w:pPr>
    <w:rPr>
      <w:rFonts w:ascii="Calibri" w:hAnsi="Calibri"/>
      <w:kern w:val="0"/>
      <w:sz w:val="22"/>
      <w:szCs w:val="22"/>
      <w:lang w:eastAsia="fr-FR"/>
      <w14:ligatures w14:val="none"/>
    </w:rPr>
    <w:tblPr>
      <w:tblStyleRowBandSize w:val="1"/>
      <w:tblStyleColBandSize w:val="1"/>
      <w:tblBorders>
        <w:top w:val="single" w:sz="4" w:space="0" w:color="BDE6A5" w:themeColor="accent3" w:themeTint="66"/>
        <w:left w:val="single" w:sz="4" w:space="0" w:color="BDE6A5" w:themeColor="accent3" w:themeTint="66"/>
        <w:bottom w:val="single" w:sz="4" w:space="0" w:color="BDE6A5" w:themeColor="accent3" w:themeTint="66"/>
        <w:right w:val="single" w:sz="4" w:space="0" w:color="BDE6A5" w:themeColor="accent3" w:themeTint="66"/>
        <w:insideH w:val="single" w:sz="4" w:space="0" w:color="BDE6A5" w:themeColor="accent3" w:themeTint="66"/>
        <w:insideV w:val="single" w:sz="4" w:space="0" w:color="BDE6A5" w:themeColor="accent3" w:themeTint="66"/>
      </w:tblBorders>
    </w:tblPr>
    <w:tblStylePr w:type="firstRow">
      <w:rPr>
        <w:b/>
        <w:bCs/>
      </w:rPr>
      <w:tblPr/>
      <w:tcPr>
        <w:tcBorders>
          <w:bottom w:val="single" w:sz="12" w:space="0" w:color="9DDA78" w:themeColor="accent3" w:themeTint="99"/>
        </w:tcBorders>
      </w:tcPr>
    </w:tblStylePr>
    <w:tblStylePr w:type="lastRow">
      <w:rPr>
        <w:b/>
        <w:bCs/>
      </w:rPr>
      <w:tblPr/>
      <w:tcPr>
        <w:tcBorders>
          <w:top w:val="double" w:sz="2" w:space="0" w:color="9DDA78" w:themeColor="accent3" w:themeTint="99"/>
        </w:tcBorders>
      </w:tcPr>
    </w:tblStylePr>
    <w:tblStylePr w:type="firstCol">
      <w:rPr>
        <w:b/>
        <w:bCs/>
      </w:rPr>
    </w:tblStylePr>
    <w:tblStylePr w:type="lastCol">
      <w:rPr>
        <w:b/>
        <w:bCs/>
      </w:rPr>
    </w:tblStylePr>
  </w:style>
  <w:style w:type="table" w:styleId="TableauGrille1Clair">
    <w:name w:val="Grid Table 1 Light"/>
    <w:basedOn w:val="TableauNormal"/>
    <w:uiPriority w:val="46"/>
    <w:rsid w:val="00022E6D"/>
    <w:pPr>
      <w:jc w:val="both"/>
    </w:pPr>
    <w:rPr>
      <w:rFonts w:ascii="Calibri" w:hAnsi="Calibri"/>
      <w:kern w:val="0"/>
      <w:sz w:val="22"/>
      <w:szCs w:val="22"/>
      <w:lang w:eastAsia="fr-FR"/>
      <w14:ligatures w14:val="none"/>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leauGrille2-Accentuation5">
    <w:name w:val="Grid Table 2 Accent 5"/>
    <w:basedOn w:val="TableauNormal"/>
    <w:uiPriority w:val="47"/>
    <w:rsid w:val="00022E6D"/>
    <w:pPr>
      <w:jc w:val="both"/>
    </w:pPr>
    <w:rPr>
      <w:rFonts w:ascii="Calibri" w:hAnsi="Calibri"/>
      <w:kern w:val="0"/>
      <w:sz w:val="22"/>
      <w:szCs w:val="22"/>
      <w:lang w:eastAsia="fr-FR"/>
      <w14:ligatures w14:val="none"/>
    </w:rPr>
    <w:tblPr>
      <w:tblStyleRowBandSize w:val="1"/>
      <w:tblStyleColBandSize w:val="1"/>
      <w:tblBorders>
        <w:top w:val="single" w:sz="2" w:space="0" w:color="1FD7FB" w:themeColor="accent5" w:themeTint="99"/>
        <w:bottom w:val="single" w:sz="2" w:space="0" w:color="1FD7FB" w:themeColor="accent5" w:themeTint="99"/>
        <w:insideH w:val="single" w:sz="2" w:space="0" w:color="1FD7FB" w:themeColor="accent5" w:themeTint="99"/>
        <w:insideV w:val="single" w:sz="2" w:space="0" w:color="1FD7FB" w:themeColor="accent5" w:themeTint="99"/>
      </w:tblBorders>
    </w:tblPr>
    <w:tblStylePr w:type="firstRow">
      <w:rPr>
        <w:b/>
        <w:bCs/>
      </w:rPr>
      <w:tblPr/>
      <w:tcPr>
        <w:tcBorders>
          <w:top w:val="nil"/>
          <w:bottom w:val="single" w:sz="12" w:space="0" w:color="1FD7FB" w:themeColor="accent5" w:themeTint="99"/>
          <w:insideH w:val="nil"/>
          <w:insideV w:val="nil"/>
        </w:tcBorders>
        <w:shd w:val="clear" w:color="auto" w:fill="FFFFFF" w:themeFill="background1"/>
      </w:tcPr>
    </w:tblStylePr>
    <w:tblStylePr w:type="lastRow">
      <w:rPr>
        <w:b/>
        <w:bCs/>
      </w:rPr>
      <w:tblPr/>
      <w:tcPr>
        <w:tcBorders>
          <w:top w:val="double" w:sz="2" w:space="0" w:color="1FD7FB"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B4F1FE" w:themeFill="accent5" w:themeFillTint="33"/>
      </w:tcPr>
    </w:tblStylePr>
    <w:tblStylePr w:type="band1Horz">
      <w:tblPr/>
      <w:tcPr>
        <w:shd w:val="clear" w:color="auto" w:fill="B4F1FE" w:themeFill="accent5" w:themeFillTint="33"/>
      </w:tcPr>
    </w:tblStylePr>
  </w:style>
  <w:style w:type="table" w:styleId="TableauGrille4-Accentuation1">
    <w:name w:val="Grid Table 4 Accent 1"/>
    <w:basedOn w:val="TableauNormal"/>
    <w:uiPriority w:val="49"/>
    <w:rsid w:val="00022E6D"/>
    <w:pPr>
      <w:jc w:val="both"/>
    </w:pPr>
    <w:rPr>
      <w:rFonts w:ascii="Calibri" w:hAnsi="Calibri"/>
      <w:kern w:val="0"/>
      <w:sz w:val="22"/>
      <w:szCs w:val="22"/>
      <w:lang w:eastAsia="fr-FR"/>
      <w14:ligatures w14:val="none"/>
    </w:rPr>
    <w:tblPr>
      <w:tblStyleRowBandSize w:val="1"/>
      <w:tblStyleColBandSize w:val="1"/>
      <w:tblBorders>
        <w:top w:val="single" w:sz="4" w:space="0" w:color="FA5C66" w:themeColor="accent1" w:themeTint="99"/>
        <w:left w:val="single" w:sz="4" w:space="0" w:color="FA5C66" w:themeColor="accent1" w:themeTint="99"/>
        <w:bottom w:val="single" w:sz="4" w:space="0" w:color="FA5C66" w:themeColor="accent1" w:themeTint="99"/>
        <w:right w:val="single" w:sz="4" w:space="0" w:color="FA5C66" w:themeColor="accent1" w:themeTint="99"/>
        <w:insideH w:val="single" w:sz="4" w:space="0" w:color="FA5C66" w:themeColor="accent1" w:themeTint="99"/>
        <w:insideV w:val="single" w:sz="4" w:space="0" w:color="FA5C66" w:themeColor="accent1" w:themeTint="99"/>
      </w:tblBorders>
    </w:tblPr>
    <w:tblStylePr w:type="firstRow">
      <w:rPr>
        <w:b/>
        <w:bCs/>
        <w:color w:val="FFFFFF" w:themeColor="background1"/>
      </w:rPr>
      <w:tblPr/>
      <w:tcPr>
        <w:tcBorders>
          <w:top w:val="single" w:sz="4" w:space="0" w:color="E30613" w:themeColor="accent1"/>
          <w:left w:val="single" w:sz="4" w:space="0" w:color="E30613" w:themeColor="accent1"/>
          <w:bottom w:val="single" w:sz="4" w:space="0" w:color="E30613" w:themeColor="accent1"/>
          <w:right w:val="single" w:sz="4" w:space="0" w:color="E30613" w:themeColor="accent1"/>
          <w:insideH w:val="nil"/>
          <w:insideV w:val="nil"/>
        </w:tcBorders>
        <w:shd w:val="clear" w:color="auto" w:fill="E30613" w:themeFill="accent1"/>
      </w:tcPr>
    </w:tblStylePr>
    <w:tblStylePr w:type="lastRow">
      <w:rPr>
        <w:b/>
        <w:bCs/>
      </w:rPr>
      <w:tblPr/>
      <w:tcPr>
        <w:tcBorders>
          <w:top w:val="double" w:sz="4" w:space="0" w:color="E30613" w:themeColor="accent1"/>
        </w:tcBorders>
      </w:tcPr>
    </w:tblStylePr>
    <w:tblStylePr w:type="firstCol">
      <w:rPr>
        <w:b/>
        <w:bCs/>
      </w:rPr>
    </w:tblStylePr>
    <w:tblStylePr w:type="lastCol">
      <w:rPr>
        <w:b/>
        <w:bCs/>
      </w:rPr>
    </w:tblStylePr>
    <w:tblStylePr w:type="band1Vert">
      <w:tblPr/>
      <w:tcPr>
        <w:shd w:val="clear" w:color="auto" w:fill="FDC8CB" w:themeFill="accent1" w:themeFillTint="33"/>
      </w:tcPr>
    </w:tblStylePr>
    <w:tblStylePr w:type="band1Horz">
      <w:tblPr/>
      <w:tcPr>
        <w:shd w:val="clear" w:color="auto" w:fill="FDC8CB" w:themeFill="accent1" w:themeFillTint="33"/>
      </w:tcPr>
    </w:tblStylePr>
  </w:style>
  <w:style w:type="paragraph" w:customStyle="1" w:styleId="StylePuce3Avant3ptAprs3pt">
    <w:name w:val="Style Puce3 + Avant : 3 pt Après : 3 pt"/>
    <w:basedOn w:val="Puce3"/>
    <w:rsid w:val="009A70F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96849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footer" Target="footer3.xml"/><Relationship Id="rId26" Type="http://schemas.openxmlformats.org/officeDocument/2006/relationships/footer" Target="footer6.xml"/><Relationship Id="rId39" Type="http://schemas.openxmlformats.org/officeDocument/2006/relationships/image" Target="media/image10.png"/><Relationship Id="rId21" Type="http://schemas.openxmlformats.org/officeDocument/2006/relationships/image" Target="media/image7.emf"/><Relationship Id="rId34" Type="http://schemas.openxmlformats.org/officeDocument/2006/relationships/footer" Target="footer9.xml"/><Relationship Id="rId42" Type="http://schemas.openxmlformats.org/officeDocument/2006/relationships/header" Target="header13.xml"/><Relationship Id="rId47" Type="http://schemas.openxmlformats.org/officeDocument/2006/relationships/image" Target="media/image13.png"/><Relationship Id="rId50" Type="http://schemas.openxmlformats.org/officeDocument/2006/relationships/footer" Target="footer13.xml"/><Relationship Id="rId55" Type="http://schemas.openxmlformats.org/officeDocument/2006/relationships/footer" Target="footer15.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1.xml"/><Relationship Id="rId29" Type="http://schemas.openxmlformats.org/officeDocument/2006/relationships/footer" Target="footer8.xml"/><Relationship Id="rId11" Type="http://schemas.openxmlformats.org/officeDocument/2006/relationships/image" Target="media/image3.png"/><Relationship Id="rId24" Type="http://schemas.openxmlformats.org/officeDocument/2006/relationships/header" Target="header5.xml"/><Relationship Id="rId32" Type="http://schemas.openxmlformats.org/officeDocument/2006/relationships/header" Target="header10.xml"/><Relationship Id="rId37" Type="http://schemas.openxmlformats.org/officeDocument/2006/relationships/image" Target="media/image8.png"/><Relationship Id="rId40" Type="http://schemas.openxmlformats.org/officeDocument/2006/relationships/image" Target="media/image11.png"/><Relationship Id="rId45" Type="http://schemas.openxmlformats.org/officeDocument/2006/relationships/header" Target="header15.xml"/><Relationship Id="rId53" Type="http://schemas.openxmlformats.org/officeDocument/2006/relationships/header" Target="header19.xml"/><Relationship Id="rId58" Type="http://schemas.openxmlformats.org/officeDocument/2006/relationships/header" Target="header22.xml"/><Relationship Id="rId5" Type="http://schemas.openxmlformats.org/officeDocument/2006/relationships/numbering" Target="numbering.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4.xml"/><Relationship Id="rId27" Type="http://schemas.openxmlformats.org/officeDocument/2006/relationships/footer" Target="footer7.xml"/><Relationship Id="rId30" Type="http://schemas.openxmlformats.org/officeDocument/2006/relationships/header" Target="header8.xml"/><Relationship Id="rId35" Type="http://schemas.openxmlformats.org/officeDocument/2006/relationships/header" Target="header12.xml"/><Relationship Id="rId43" Type="http://schemas.openxmlformats.org/officeDocument/2006/relationships/header" Target="header14.xml"/><Relationship Id="rId48" Type="http://schemas.openxmlformats.org/officeDocument/2006/relationships/header" Target="header16.xml"/><Relationship Id="rId56" Type="http://schemas.openxmlformats.org/officeDocument/2006/relationships/header" Target="header21.xml"/><Relationship Id="rId8" Type="http://schemas.openxmlformats.org/officeDocument/2006/relationships/webSettings" Target="webSettings.xml"/><Relationship Id="rId51" Type="http://schemas.openxmlformats.org/officeDocument/2006/relationships/header" Target="header18.xml"/><Relationship Id="rId3" Type="http://schemas.openxmlformats.org/officeDocument/2006/relationships/customXml" Target="../customXml/item3.xml"/><Relationship Id="rId12" Type="http://schemas.openxmlformats.org/officeDocument/2006/relationships/image" Target="media/image4.emf"/><Relationship Id="rId17" Type="http://schemas.openxmlformats.org/officeDocument/2006/relationships/header" Target="header2.xml"/><Relationship Id="rId25" Type="http://schemas.openxmlformats.org/officeDocument/2006/relationships/header" Target="header6.xml"/><Relationship Id="rId33" Type="http://schemas.openxmlformats.org/officeDocument/2006/relationships/header" Target="header11.xml"/><Relationship Id="rId38" Type="http://schemas.openxmlformats.org/officeDocument/2006/relationships/image" Target="media/image9.png"/><Relationship Id="rId46" Type="http://schemas.openxmlformats.org/officeDocument/2006/relationships/footer" Target="footer12.xml"/><Relationship Id="rId59" Type="http://schemas.openxmlformats.org/officeDocument/2006/relationships/fontTable" Target="fontTable.xml"/><Relationship Id="rId20" Type="http://schemas.openxmlformats.org/officeDocument/2006/relationships/footer" Target="footer4.xml"/><Relationship Id="rId41" Type="http://schemas.openxmlformats.org/officeDocument/2006/relationships/image" Target="media/image12.png"/><Relationship Id="rId54" Type="http://schemas.openxmlformats.org/officeDocument/2006/relationships/header" Target="header20.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footer" Target="footer5.xml"/><Relationship Id="rId28" Type="http://schemas.openxmlformats.org/officeDocument/2006/relationships/header" Target="header7.xml"/><Relationship Id="rId36" Type="http://schemas.openxmlformats.org/officeDocument/2006/relationships/footer" Target="footer10.xml"/><Relationship Id="rId49" Type="http://schemas.openxmlformats.org/officeDocument/2006/relationships/header" Target="header17.xml"/><Relationship Id="rId57" Type="http://schemas.openxmlformats.org/officeDocument/2006/relationships/footer" Target="footer16.xml"/><Relationship Id="rId10" Type="http://schemas.openxmlformats.org/officeDocument/2006/relationships/endnotes" Target="endnotes.xml"/><Relationship Id="rId31" Type="http://schemas.openxmlformats.org/officeDocument/2006/relationships/header" Target="header9.xml"/><Relationship Id="rId44" Type="http://schemas.openxmlformats.org/officeDocument/2006/relationships/footer" Target="footer11.xml"/><Relationship Id="rId52" Type="http://schemas.openxmlformats.org/officeDocument/2006/relationships/footer" Target="footer14.xml"/><Relationship Id="rId6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footer5.xml.rels><?xml version="1.0" encoding="UTF-8" standalone="yes"?>
<Relationships xmlns="http://schemas.openxmlformats.org/package/2006/relationships"><Relationship Id="rId1" Type="http://schemas.openxmlformats.org/officeDocument/2006/relationships/image" Target="media/image6.png"/></Relationships>
</file>

<file path=word/_rels/footer7.xml.rels><?xml version="1.0" encoding="UTF-8" standalone="yes"?>
<Relationships xmlns="http://schemas.openxmlformats.org/package/2006/relationships"><Relationship Id="rId1" Type="http://schemas.openxmlformats.org/officeDocument/2006/relationships/image" Target="media/image6.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MERLIN">
      <a:dk1>
        <a:srgbClr val="000000"/>
      </a:dk1>
      <a:lt1>
        <a:srgbClr val="FFFFFF"/>
      </a:lt1>
      <a:dk2>
        <a:srgbClr val="083E5E"/>
      </a:dk2>
      <a:lt2>
        <a:srgbClr val="C38F0A"/>
      </a:lt2>
      <a:accent1>
        <a:srgbClr val="E30613"/>
      </a:accent1>
      <a:accent2>
        <a:srgbClr val="005FAC"/>
      </a:accent2>
      <a:accent3>
        <a:srgbClr val="61B130"/>
      </a:accent3>
      <a:accent4>
        <a:srgbClr val="EFAA00"/>
      </a:accent4>
      <a:accent5>
        <a:srgbClr val="026D82"/>
      </a:accent5>
      <a:accent6>
        <a:srgbClr val="749690"/>
      </a:accent6>
      <a:hlink>
        <a:srgbClr val="005FAC"/>
      </a:hlink>
      <a:folHlink>
        <a:srgbClr val="026D8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03cbb3f1-2261-4d0e-8248-ec0cf35513ff"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120BDD1FDFE415418B54CBB388B219E4" ma:contentTypeVersion="10" ma:contentTypeDescription="Crée un document." ma:contentTypeScope="" ma:versionID="412d67ef690bd6308869b3a6db624582">
  <xsd:schema xmlns:xsd="http://www.w3.org/2001/XMLSchema" xmlns:xs="http://www.w3.org/2001/XMLSchema" xmlns:p="http://schemas.microsoft.com/office/2006/metadata/properties" xmlns:ns3="03cbb3f1-2261-4d0e-8248-ec0cf35513ff" targetNamespace="http://schemas.microsoft.com/office/2006/metadata/properties" ma:root="true" ma:fieldsID="f5901605822aef826a9394ae1fca2732" ns3:_="">
    <xsd:import namespace="03cbb3f1-2261-4d0e-8248-ec0cf35513ff"/>
    <xsd:element name="properties">
      <xsd:complexType>
        <xsd:sequence>
          <xsd:element name="documentManagement">
            <xsd:complexType>
              <xsd:all>
                <xsd:element ref="ns3:MediaServiceDateTaken" minOccurs="0"/>
                <xsd:element ref="ns3:MediaServiceMetadata" minOccurs="0"/>
                <xsd:element ref="ns3:MediaServiceFastMetadata" minOccurs="0"/>
                <xsd:element ref="ns3:MediaServiceSearchProperties" minOccurs="0"/>
                <xsd:element ref="ns3:MediaServiceObjectDetectorVersions" minOccurs="0"/>
                <xsd:element ref="ns3:_activity" minOccurs="0"/>
                <xsd:element ref="ns3:MediaServiceSystemTags" minOccurs="0"/>
                <xsd:element ref="ns3:MediaServiceGenerationTime" minOccurs="0"/>
                <xsd:element ref="ns3:MediaServiceEventHashCode"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3cbb3f1-2261-4d0e-8248-ec0cf35513ff"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_activity" ma:index="13" nillable="true" ma:displayName="_activity" ma:hidden="true" ma:internalName="_activity">
      <xsd:simpleType>
        <xsd:restriction base="dms:Note"/>
      </xsd:simpleType>
    </xsd:element>
    <xsd:element name="MediaServiceSystemTags" ma:index="14" nillable="true" ma:displayName="MediaServiceSystemTags" ma:hidden="true" ma:internalName="MediaServiceSystemTags" ma:readOnly="true">
      <xsd:simpleType>
        <xsd:restriction base="dms:Note"/>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865CB-B5FF-4187-8425-BD02C3819A7D}">
  <ds:schemaRefs>
    <ds:schemaRef ds:uri="http://schemas.microsoft.com/office/2006/metadata/properties"/>
    <ds:schemaRef ds:uri="http://schemas.microsoft.com/office/infopath/2007/PartnerControls"/>
    <ds:schemaRef ds:uri="03cbb3f1-2261-4d0e-8248-ec0cf35513ff"/>
  </ds:schemaRefs>
</ds:datastoreItem>
</file>

<file path=customXml/itemProps2.xml><?xml version="1.0" encoding="utf-8"?>
<ds:datastoreItem xmlns:ds="http://schemas.openxmlformats.org/officeDocument/2006/customXml" ds:itemID="{CFDB2E9F-DB1E-4D26-B646-C987D62606E3}">
  <ds:schemaRefs>
    <ds:schemaRef ds:uri="http://schemas.microsoft.com/sharepoint/v3/contenttype/forms"/>
  </ds:schemaRefs>
</ds:datastoreItem>
</file>

<file path=customXml/itemProps3.xml><?xml version="1.0" encoding="utf-8"?>
<ds:datastoreItem xmlns:ds="http://schemas.openxmlformats.org/officeDocument/2006/customXml" ds:itemID="{2E83C94E-C081-47F9-B555-B1F45C27A42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3cbb3f1-2261-4d0e-8248-ec0cf35513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D00E8EA-BAF2-44D8-BB6E-8370998427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495</TotalTime>
  <Pages>81</Pages>
  <Words>24912</Words>
  <Characters>137022</Characters>
  <Application>Microsoft Office Word</Application>
  <DocSecurity>0</DocSecurity>
  <Lines>1141</Lines>
  <Paragraphs>323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161611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Vernet</dc:creator>
  <cp:keywords/>
  <dc:description/>
  <cp:lastModifiedBy>RICHERT Cyrille</cp:lastModifiedBy>
  <cp:revision>23</cp:revision>
  <cp:lastPrinted>2024-01-31T14:18:00Z</cp:lastPrinted>
  <dcterms:created xsi:type="dcterms:W3CDTF">2025-04-16T09:00:00Z</dcterms:created>
  <dcterms:modified xsi:type="dcterms:W3CDTF">2025-10-14T09:35:00Z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0x010100120BDD1FDFE415418B54CBB388B219E4</vt:lpwstr>
  </property>
</Properties>
</file>